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920DC7" w14:paraId="07B39E7D" w14:textId="77777777">
        <w:tc>
          <w:tcPr>
            <w:tcW w:w="4154" w:type="dxa"/>
          </w:tcPr>
          <w:p w14:paraId="38E67973" w14:textId="77777777" w:rsidR="00920DC7" w:rsidRDefault="00920DC7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4936" w:type="dxa"/>
          </w:tcPr>
          <w:p w14:paraId="7CCE0C1D" w14:textId="77777777" w:rsidR="00920DC7" w:rsidRDefault="00920DC7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Research Fellow </w:t>
            </w:r>
            <w:r w:rsidR="000A39F5">
              <w:rPr>
                <w:rFonts w:ascii="Arial" w:hAnsi="Arial"/>
                <w:sz w:val="22"/>
              </w:rPr>
              <w:t>B</w:t>
            </w:r>
          </w:p>
        </w:tc>
      </w:tr>
    </w:tbl>
    <w:p w14:paraId="10D3CEE5" w14:textId="77777777" w:rsidR="00920DC7" w:rsidRDefault="00920DC7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920DC7" w14:paraId="3BE1ABD0" w14:textId="77777777">
        <w:tc>
          <w:tcPr>
            <w:tcW w:w="4154" w:type="dxa"/>
          </w:tcPr>
          <w:p w14:paraId="28B4E47C" w14:textId="77777777" w:rsidR="00920DC7" w:rsidRDefault="00920DC7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Responsible to:</w:t>
            </w:r>
          </w:p>
        </w:tc>
        <w:tc>
          <w:tcPr>
            <w:tcW w:w="4936" w:type="dxa"/>
          </w:tcPr>
          <w:p w14:paraId="3EAE32DA" w14:textId="77777777" w:rsidR="00920DC7" w:rsidRDefault="00920DC7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Head of research group, or principal investigator</w:t>
            </w:r>
          </w:p>
        </w:tc>
      </w:tr>
    </w:tbl>
    <w:p w14:paraId="5B892380" w14:textId="77777777" w:rsidR="00920DC7" w:rsidRDefault="00920DC7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920DC7" w14:paraId="719CA72D" w14:textId="77777777">
        <w:tc>
          <w:tcPr>
            <w:tcW w:w="4154" w:type="dxa"/>
          </w:tcPr>
          <w:p w14:paraId="3723D6A5" w14:textId="77777777" w:rsidR="00920DC7" w:rsidRDefault="00920DC7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Responsible for:</w:t>
            </w:r>
          </w:p>
        </w:tc>
        <w:tc>
          <w:tcPr>
            <w:tcW w:w="4936" w:type="dxa"/>
          </w:tcPr>
          <w:p w14:paraId="74EE360E" w14:textId="77777777" w:rsidR="00920DC7" w:rsidRDefault="00920DC7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Responsibility for staff within own research group </w:t>
            </w:r>
          </w:p>
        </w:tc>
      </w:tr>
    </w:tbl>
    <w:p w14:paraId="21C65F5D" w14:textId="77777777" w:rsidR="00920DC7" w:rsidRDefault="00920DC7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 w14:paraId="42582452" w14:textId="77777777">
        <w:trPr>
          <w:cantSplit/>
          <w:trHeight w:val="431"/>
        </w:trPr>
        <w:tc>
          <w:tcPr>
            <w:tcW w:w="9103" w:type="dxa"/>
          </w:tcPr>
          <w:p w14:paraId="5245298F" w14:textId="77777777" w:rsidR="00920DC7" w:rsidRDefault="00920DC7">
            <w:pPr>
              <w:pStyle w:val="Heading3"/>
              <w:spacing w:before="60" w:after="60"/>
              <w:rPr>
                <w:sz w:val="22"/>
              </w:rPr>
            </w:pPr>
            <w:r>
              <w:rPr>
                <w:sz w:val="22"/>
              </w:rPr>
              <w:t>Job Summary and Purpose</w:t>
            </w:r>
          </w:p>
        </w:tc>
      </w:tr>
      <w:tr w:rsidR="00920DC7" w14:paraId="35C21BD5" w14:textId="77777777">
        <w:trPr>
          <w:trHeight w:val="320"/>
        </w:trPr>
        <w:tc>
          <w:tcPr>
            <w:tcW w:w="9103" w:type="dxa"/>
          </w:tcPr>
          <w:p w14:paraId="4A7641AB" w14:textId="77777777" w:rsidR="00920DC7" w:rsidRDefault="00920DC7">
            <w:pPr>
              <w:pStyle w:val="EndnoteText"/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To plan and deliver research in accordance with the specified research project. To contribute to securing funding for own research projects and for projects for those staff under their direct supervision. </w:t>
            </w:r>
          </w:p>
        </w:tc>
      </w:tr>
    </w:tbl>
    <w:p w14:paraId="72B284A1" w14:textId="77777777" w:rsidR="00920DC7" w:rsidRDefault="00920DC7">
      <w:pPr>
        <w:pStyle w:val="Heading3"/>
        <w:spacing w:before="0" w:after="0" w:line="240" w:lineRule="exact"/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 w14:paraId="500A3BBC" w14:textId="77777777">
        <w:trPr>
          <w:cantSplit/>
          <w:trHeight w:val="431"/>
        </w:trPr>
        <w:tc>
          <w:tcPr>
            <w:tcW w:w="9103" w:type="dxa"/>
          </w:tcPr>
          <w:p w14:paraId="459714EA" w14:textId="77777777" w:rsidR="00920DC7" w:rsidRDefault="00920DC7">
            <w:pPr>
              <w:pStyle w:val="Heading3"/>
              <w:spacing w:before="60" w:after="60"/>
              <w:rPr>
                <w:sz w:val="22"/>
              </w:rPr>
            </w:pPr>
            <w:r>
              <w:rPr>
                <w:sz w:val="22"/>
              </w:rPr>
              <w:t>Main Responsibilities/Activities</w:t>
            </w:r>
          </w:p>
        </w:tc>
      </w:tr>
      <w:tr w:rsidR="00920DC7" w14:paraId="21A049E6" w14:textId="77777777">
        <w:trPr>
          <w:trHeight w:val="1265"/>
        </w:trPr>
        <w:tc>
          <w:tcPr>
            <w:tcW w:w="9103" w:type="dxa"/>
            <w:tcBorders>
              <w:bottom w:val="single" w:sz="4" w:space="0" w:color="auto"/>
            </w:tcBorders>
          </w:tcPr>
          <w:p w14:paraId="33A27643" w14:textId="77777777" w:rsidR="00920DC7" w:rsidRPr="00F72D99" w:rsidRDefault="00920DC7" w:rsidP="00920D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 xml:space="preserve">To contribute to the development of the research of the </w:t>
            </w:r>
            <w:r w:rsidR="00BA616D">
              <w:rPr>
                <w:rFonts w:ascii="Arial" w:hAnsi="Arial" w:cs="Arial"/>
                <w:sz w:val="22"/>
                <w:szCs w:val="22"/>
              </w:rPr>
              <w:t>Faculty</w:t>
            </w:r>
            <w:r w:rsidRPr="00F72D99">
              <w:rPr>
                <w:rFonts w:ascii="Arial" w:hAnsi="Arial" w:cs="Arial"/>
                <w:sz w:val="22"/>
                <w:szCs w:val="22"/>
              </w:rPr>
              <w:t xml:space="preserve">, by planning and carrying out research activity within a specified area, often in collaboration with colleagues. </w:t>
            </w:r>
          </w:p>
          <w:p w14:paraId="7A9FAF72" w14:textId="77777777" w:rsidR="00920DC7" w:rsidRPr="00FF12B2" w:rsidRDefault="00920DC7" w:rsidP="00920D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 xml:space="preserve">To take a significant role in planning, co-ordinating and implementing research programmes and, where appropriate, commercial and consultancy activities. To take lead responsibility for a small research project or identified parts of a large project.  This may include planning fieldwork, data analysis and evaluation and laboratory experimentation. To make decisions about research programmes and methodologies, often in </w:t>
            </w:r>
            <w:r w:rsidRPr="00FF12B2">
              <w:rPr>
                <w:rFonts w:ascii="Arial" w:hAnsi="Arial" w:cs="Arial"/>
                <w:sz w:val="22"/>
                <w:szCs w:val="22"/>
              </w:rPr>
              <w:t>collaboration with colleagues, and to resolve the problems of meeting research objectives and deadlines.</w:t>
            </w:r>
          </w:p>
          <w:p w14:paraId="5B1A90B7" w14:textId="77777777" w:rsidR="00920DC7" w:rsidRPr="00FF12B2" w:rsidRDefault="00920DC7" w:rsidP="00920DC7">
            <w:pPr>
              <w:rPr>
                <w:rFonts w:ascii="Arial" w:hAnsi="Arial" w:cs="Arial"/>
                <w:sz w:val="22"/>
                <w:szCs w:val="22"/>
              </w:rPr>
            </w:pPr>
            <w:r w:rsidRPr="00FF12B2">
              <w:rPr>
                <w:rFonts w:ascii="Arial" w:hAnsi="Arial" w:cs="Arial"/>
                <w:sz w:val="22"/>
                <w:szCs w:val="22"/>
              </w:rPr>
              <w:t xml:space="preserve">To develop new concepts and ideas to extend intellectual understanding. Assess, interpret and evaluate the outcomes of research, and develop ideas for the application of research outcomes. To take a role in the regular publication of results in appropriate journals, in giving presentations at national and/or international conferences, and in other outputs as required and/or appropriate.  </w:t>
            </w:r>
          </w:p>
          <w:p w14:paraId="252E9054" w14:textId="77777777" w:rsidR="00920DC7" w:rsidRPr="00FF12B2" w:rsidRDefault="00920DC7" w:rsidP="00920DC7">
            <w:pPr>
              <w:rPr>
                <w:rFonts w:ascii="Arial" w:hAnsi="Arial"/>
                <w:sz w:val="22"/>
              </w:rPr>
            </w:pPr>
            <w:r w:rsidRPr="00FF12B2">
              <w:rPr>
                <w:rFonts w:ascii="Arial" w:hAnsi="Arial"/>
                <w:sz w:val="22"/>
              </w:rPr>
              <w:t>To develop innovative research proposals (as a self-contained item or as part of a broader programme), identifying sources of funding, submitting funding bids, and gaining positive reviews for these. Promoting ow</w:t>
            </w:r>
            <w:r w:rsidR="000D403F">
              <w:rPr>
                <w:rFonts w:ascii="Arial" w:hAnsi="Arial"/>
                <w:sz w:val="22"/>
              </w:rPr>
              <w:t>n</w:t>
            </w:r>
            <w:r w:rsidRPr="00FF12B2">
              <w:rPr>
                <w:rFonts w:ascii="Arial" w:hAnsi="Arial"/>
                <w:sz w:val="22"/>
              </w:rPr>
              <w:t xml:space="preserve"> area of research.</w:t>
            </w:r>
          </w:p>
          <w:p w14:paraId="0663A3D0" w14:textId="77777777" w:rsidR="00920DC7" w:rsidRPr="00FF12B2" w:rsidRDefault="00920DC7" w:rsidP="00920DC7">
            <w:pPr>
              <w:rPr>
                <w:rFonts w:ascii="Arial" w:hAnsi="Arial" w:cs="Arial"/>
                <w:sz w:val="22"/>
                <w:szCs w:val="22"/>
              </w:rPr>
            </w:pPr>
            <w:r w:rsidRPr="00FF12B2">
              <w:rPr>
                <w:rFonts w:ascii="Arial" w:hAnsi="Arial" w:cs="Arial"/>
                <w:sz w:val="22"/>
                <w:szCs w:val="22"/>
              </w:rPr>
              <w:t>Continually to update knowledge and develop skills. To extend, transform and apply knowledge acquired from scholarship to research and appropriate external activities.</w:t>
            </w:r>
          </w:p>
          <w:p w14:paraId="37900601" w14:textId="77777777" w:rsidR="00920DC7" w:rsidRPr="00F72D99" w:rsidRDefault="00920DC7" w:rsidP="00920D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12B2">
              <w:rPr>
                <w:rFonts w:ascii="Arial" w:hAnsi="Arial" w:cs="Arial"/>
                <w:sz w:val="22"/>
                <w:szCs w:val="22"/>
              </w:rPr>
              <w:t>To carry out management and administrative</w:t>
            </w:r>
            <w:r w:rsidRPr="00F72D99">
              <w:rPr>
                <w:rFonts w:ascii="Arial" w:hAnsi="Arial" w:cs="Arial"/>
                <w:sz w:val="22"/>
                <w:szCs w:val="22"/>
              </w:rPr>
              <w:t xml:space="preserve"> tasks associated with specified research funding, including managing and developing staff within their projects; risk assessment of project activities; organisation of project meetings and documentation; management of resources, preparation of annual reports, and management or monitoring of research budgets.  To oversee and implement procedures required to ensure accurate and timely formal reporting and financial control.</w:t>
            </w:r>
          </w:p>
          <w:p w14:paraId="2B432AFB" w14:textId="77777777" w:rsidR="00920DC7" w:rsidRPr="00F72D99" w:rsidRDefault="00920DC7" w:rsidP="00920D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>To undertake liaison with external organisations including equipment manufacturers, steering committees, associated academic facilities and commercial users.</w:t>
            </w:r>
          </w:p>
          <w:p w14:paraId="4AD4B820" w14:textId="77777777" w:rsidR="00BA616D" w:rsidRDefault="00BA616D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DA86E67" w14:textId="77777777"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lastRenderedPageBreak/>
              <w:t xml:space="preserve">To contribute to teaching within the </w:t>
            </w:r>
            <w:r w:rsidR="00BA616D">
              <w:rPr>
                <w:rFonts w:ascii="Arial" w:hAnsi="Arial" w:cs="Arial"/>
                <w:sz w:val="22"/>
                <w:szCs w:val="22"/>
              </w:rPr>
              <w:t>Faculty</w:t>
            </w:r>
            <w:r w:rsidRPr="00F72D99">
              <w:rPr>
                <w:rFonts w:ascii="Arial" w:hAnsi="Arial" w:cs="Arial"/>
                <w:sz w:val="22"/>
                <w:szCs w:val="22"/>
              </w:rPr>
              <w:t xml:space="preserve"> by carrying out student supervision, demonstrating or lecturing duties within the post holder’s area of expertise. May be required to contribute to the supervision of research students.</w:t>
            </w:r>
          </w:p>
        </w:tc>
      </w:tr>
    </w:tbl>
    <w:p w14:paraId="1D3FC649" w14:textId="77777777" w:rsidR="00920DC7" w:rsidRDefault="00920DC7">
      <w:pPr>
        <w:spacing w:after="0" w:line="240" w:lineRule="exact"/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 w14:paraId="3F7484AF" w14:textId="77777777">
        <w:trPr>
          <w:cantSplit/>
          <w:trHeight w:val="386"/>
        </w:trPr>
        <w:tc>
          <w:tcPr>
            <w:tcW w:w="9103" w:type="dxa"/>
          </w:tcPr>
          <w:p w14:paraId="32A6AE2B" w14:textId="77777777"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Person Specification </w:t>
            </w:r>
          </w:p>
        </w:tc>
      </w:tr>
      <w:tr w:rsidR="00920DC7" w14:paraId="654CA6E6" w14:textId="77777777">
        <w:trPr>
          <w:cantSplit/>
          <w:trHeight w:val="2276"/>
        </w:trPr>
        <w:tc>
          <w:tcPr>
            <w:tcW w:w="9103" w:type="dxa"/>
            <w:tcBorders>
              <w:bottom w:val="single" w:sz="4" w:space="0" w:color="auto"/>
            </w:tcBorders>
          </w:tcPr>
          <w:p w14:paraId="7412F7FA" w14:textId="77777777" w:rsidR="00920DC7" w:rsidRDefault="00920DC7">
            <w:pPr>
              <w:pStyle w:val="Heading3"/>
              <w:spacing w:before="60" w:after="60"/>
              <w:rPr>
                <w:sz w:val="22"/>
              </w:rPr>
            </w:pPr>
            <w:r>
              <w:rPr>
                <w:sz w:val="22"/>
              </w:rPr>
              <w:t>The post holder must have:</w:t>
            </w:r>
          </w:p>
          <w:p w14:paraId="16C019D3" w14:textId="77777777" w:rsidR="00920DC7" w:rsidRDefault="00920DC7">
            <w:pPr>
              <w:pStyle w:val="Heading3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Normally a doctoral degree in a relevant discipline, together with appropriate experience of working in a similar area of work.</w:t>
            </w:r>
          </w:p>
          <w:p w14:paraId="62AB6B9F" w14:textId="77777777"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post holder will need to demonstrate a high level of competence and independent standing in research by being nationally recognised within their area of discipline, publishing regularly in recognised </w:t>
            </w:r>
            <w:proofErr w:type="gramStart"/>
            <w:r>
              <w:rPr>
                <w:rFonts w:ascii="Arial" w:hAnsi="Arial"/>
                <w:sz w:val="22"/>
              </w:rPr>
              <w:t>appropriate  journals</w:t>
            </w:r>
            <w:proofErr w:type="gramEnd"/>
            <w:r>
              <w:rPr>
                <w:rFonts w:ascii="Arial" w:hAnsi="Arial"/>
                <w:sz w:val="22"/>
              </w:rPr>
              <w:t xml:space="preserve"> and attracting research funding for their own work or for other staff within the research group.</w:t>
            </w:r>
          </w:p>
        </w:tc>
      </w:tr>
    </w:tbl>
    <w:p w14:paraId="48ABB439" w14:textId="77777777" w:rsidR="00920DC7" w:rsidRDefault="00920DC7">
      <w:pPr>
        <w:spacing w:after="0" w:line="240" w:lineRule="exact"/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 w14:paraId="3F1441C8" w14:textId="77777777">
        <w:trPr>
          <w:cantSplit/>
          <w:trHeight w:val="422"/>
        </w:trPr>
        <w:tc>
          <w:tcPr>
            <w:tcW w:w="9103" w:type="dxa"/>
          </w:tcPr>
          <w:p w14:paraId="7E2DD368" w14:textId="77777777"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Relationships and Contacts</w:t>
            </w:r>
          </w:p>
        </w:tc>
      </w:tr>
      <w:tr w:rsidR="00920DC7" w14:paraId="4B5FD39B" w14:textId="77777777">
        <w:trPr>
          <w:cantSplit/>
          <w:trHeight w:val="1304"/>
        </w:trPr>
        <w:tc>
          <w:tcPr>
            <w:tcW w:w="9103" w:type="dxa"/>
            <w:tcBorders>
              <w:bottom w:val="single" w:sz="4" w:space="0" w:color="auto"/>
            </w:tcBorders>
          </w:tcPr>
          <w:p w14:paraId="072C5905" w14:textId="77777777"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post holder may have a key responsibility to the principal investigator, with prime responsibility for reporting and liaison with external funding bodies or sponsors.  As a senior member of the project team, the post holder will also supervise the activities of research and technician staff within the </w:t>
            </w:r>
            <w:proofErr w:type="gramStart"/>
            <w:r>
              <w:rPr>
                <w:rFonts w:ascii="Arial" w:hAnsi="Arial"/>
                <w:sz w:val="22"/>
              </w:rPr>
              <w:t>particular research</w:t>
            </w:r>
            <w:proofErr w:type="gramEnd"/>
            <w:r>
              <w:rPr>
                <w:rFonts w:ascii="Arial" w:hAnsi="Arial"/>
                <w:sz w:val="22"/>
              </w:rPr>
              <w:t xml:space="preserve"> group</w:t>
            </w:r>
          </w:p>
        </w:tc>
      </w:tr>
    </w:tbl>
    <w:p w14:paraId="3645C364" w14:textId="77777777" w:rsidR="00920DC7" w:rsidRDefault="00920DC7">
      <w:pPr>
        <w:spacing w:after="0" w:line="240" w:lineRule="exact"/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 w14:paraId="2F5B0BAF" w14:textId="77777777">
        <w:trPr>
          <w:cantSplit/>
          <w:trHeight w:val="359"/>
        </w:trPr>
        <w:tc>
          <w:tcPr>
            <w:tcW w:w="9103" w:type="dxa"/>
          </w:tcPr>
          <w:p w14:paraId="2D65A441" w14:textId="77777777"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Requirements</w:t>
            </w:r>
          </w:p>
        </w:tc>
      </w:tr>
      <w:tr w:rsidR="00920DC7" w14:paraId="5E6AED4F" w14:textId="77777777">
        <w:trPr>
          <w:cantSplit/>
          <w:trHeight w:val="602"/>
        </w:trPr>
        <w:tc>
          <w:tcPr>
            <w:tcW w:w="9103" w:type="dxa"/>
            <w:tcBorders>
              <w:bottom w:val="single" w:sz="4" w:space="0" w:color="auto"/>
            </w:tcBorders>
          </w:tcPr>
          <w:p w14:paraId="52DC09A5" w14:textId="77777777"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be available to participate in fieldwork as required by the specified research project.  </w:t>
            </w:r>
          </w:p>
        </w:tc>
      </w:tr>
    </w:tbl>
    <w:p w14:paraId="471EDEE5" w14:textId="77777777" w:rsidR="00920DC7" w:rsidRDefault="00920DC7">
      <w:pPr>
        <w:spacing w:after="0"/>
        <w:rPr>
          <w:rFonts w:ascii="Arial" w:hAnsi="Arial"/>
          <w:b/>
          <w:sz w:val="22"/>
        </w:rPr>
      </w:pPr>
    </w:p>
    <w:p w14:paraId="0659BFF3" w14:textId="77777777" w:rsidR="00920DC7" w:rsidRDefault="00920DC7">
      <w:pPr>
        <w:spacing w:after="0"/>
        <w:rPr>
          <w:rFonts w:ascii="Arial" w:hAnsi="Arial"/>
          <w:sz w:val="22"/>
        </w:rPr>
      </w:pPr>
    </w:p>
    <w:p w14:paraId="3C258F11" w14:textId="77777777" w:rsidR="00920DC7" w:rsidRPr="007179DF" w:rsidRDefault="00920DC7" w:rsidP="00920DC7">
      <w:pPr>
        <w:pStyle w:val="Heading3"/>
        <w:rPr>
          <w:sz w:val="22"/>
          <w:szCs w:val="22"/>
        </w:rPr>
      </w:pPr>
      <w:r w:rsidRPr="007179DF">
        <w:rPr>
          <w:sz w:val="22"/>
          <w:szCs w:val="22"/>
        </w:rPr>
        <w:t xml:space="preserve">All staff are expected to: </w:t>
      </w:r>
    </w:p>
    <w:p w14:paraId="07EE4516" w14:textId="77777777" w:rsidR="00920DC7" w:rsidRPr="007179DF" w:rsidRDefault="00920DC7" w:rsidP="00920DC7">
      <w:pPr>
        <w:numPr>
          <w:ilvl w:val="0"/>
          <w:numId w:val="8"/>
        </w:numPr>
        <w:ind w:left="357" w:hanging="357"/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>Positively support equality of opportunity and equity of treatment to colleagues and students in accordance with the University of Surrey Equal Opportunities policy.</w:t>
      </w:r>
    </w:p>
    <w:p w14:paraId="5ADD2286" w14:textId="77777777" w:rsidR="00920DC7" w:rsidRPr="007179DF" w:rsidRDefault="00920DC7" w:rsidP="00920DC7">
      <w:pPr>
        <w:numPr>
          <w:ilvl w:val="0"/>
          <w:numId w:val="9"/>
        </w:numPr>
        <w:ind w:left="357" w:hanging="357"/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 xml:space="preserve">Help maintain a safe working environment by:  </w:t>
      </w:r>
    </w:p>
    <w:p w14:paraId="70825E18" w14:textId="77777777" w:rsidR="00920DC7" w:rsidRPr="007179DF" w:rsidRDefault="00920DC7" w:rsidP="00920DC7">
      <w:pPr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>Attending training in Health and Safety requirements as necessary, both on appointment and as changes in duties and techniques demand</w:t>
      </w:r>
    </w:p>
    <w:p w14:paraId="5460C2BE" w14:textId="77777777" w:rsidR="00920DC7" w:rsidRDefault="00920DC7" w:rsidP="00920DC7">
      <w:pPr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>Following local codes of safe working practices and the University of Surrey Health and Safety Policy</w:t>
      </w:r>
    </w:p>
    <w:p w14:paraId="1F1BCEF6" w14:textId="77777777" w:rsidR="00920DC7" w:rsidRPr="007179DF" w:rsidRDefault="00920DC7" w:rsidP="00920DC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Undertake such other duties within the scope of the post as may be requested by your Manager.</w:t>
      </w:r>
    </w:p>
    <w:p w14:paraId="00A736AC" w14:textId="6EECE2AB" w:rsidR="00A86343" w:rsidRDefault="00920DC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</w:p>
    <w:tbl>
      <w:tblPr>
        <w:tblW w:w="57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5722"/>
        <w:gridCol w:w="2141"/>
      </w:tblGrid>
      <w:tr w:rsidR="00A86343" w:rsidRPr="008926FC" w14:paraId="271DFD7C" w14:textId="77777777" w:rsidTr="007A39A8">
        <w:trPr>
          <w:trHeight w:val="9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EBFB26" w14:textId="77777777" w:rsidR="00A86343" w:rsidRPr="008926FC" w:rsidRDefault="00A86343" w:rsidP="007A39A8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kern w:val="28"/>
                <w:sz w:val="20"/>
              </w:rPr>
              <w:lastRenderedPageBreak/>
              <w:t xml:space="preserve">Addendum </w:t>
            </w:r>
          </w:p>
          <w:p w14:paraId="430EBAB8" w14:textId="77777777" w:rsidR="00A86343" w:rsidRPr="008926FC" w:rsidRDefault="00A86343" w:rsidP="007A39A8">
            <w:pPr>
              <w:spacing w:before="60" w:after="60"/>
              <w:rPr>
                <w:rFonts w:ascii="Frutiger LT Std 45 Light" w:hAnsi="Frutiger LT Std 45 Light"/>
                <w:kern w:val="28"/>
                <w:sz w:val="18"/>
                <w:szCs w:val="18"/>
              </w:rPr>
            </w:pPr>
            <w:r w:rsidRPr="008926FC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This document provides additional information relating to both specific aspects of the post/faculty and any post specific person specification criteria.  The information contained within this document should always be read in conjunction with the accompanying generic Role Profile.  </w:t>
            </w:r>
          </w:p>
        </w:tc>
      </w:tr>
      <w:tr w:rsidR="00A86343" w:rsidRPr="008926FC" w14:paraId="4C9C2EAA" w14:textId="77777777" w:rsidTr="007A39A8">
        <w:trPr>
          <w:trHeight w:val="497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5351" w14:textId="77777777" w:rsidR="00A86343" w:rsidRPr="008926FC" w:rsidRDefault="00A86343" w:rsidP="007A39A8">
            <w:pPr>
              <w:spacing w:before="60" w:after="60"/>
              <w:jc w:val="left"/>
              <w:rPr>
                <w:rFonts w:ascii="Frutiger LT Std 45 Light" w:hAnsi="Frutiger LT Std 45 Light"/>
                <w:b/>
                <w:sz w:val="18"/>
              </w:rPr>
            </w:pPr>
            <w:r w:rsidRPr="008926FC">
              <w:rPr>
                <w:rFonts w:ascii="Frutiger LT Std 45 Light" w:hAnsi="Frutiger LT Std 45 Light"/>
                <w:b/>
                <w:sz w:val="18"/>
              </w:rPr>
              <w:t>Job Title: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1907" w14:textId="77777777" w:rsidR="00A86343" w:rsidRPr="00C17159" w:rsidRDefault="00A86343" w:rsidP="007A39A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7159">
              <w:rPr>
                <w:rFonts w:asciiTheme="minorHAnsi" w:hAnsiTheme="minorHAnsi" w:cstheme="minorHAnsi"/>
                <w:sz w:val="22"/>
                <w:szCs w:val="22"/>
              </w:rPr>
              <w:t>Skilled and experienced research fellow in AI multi-omics health and well being</w:t>
            </w:r>
          </w:p>
          <w:p w14:paraId="7233E9C5" w14:textId="77777777" w:rsidR="00A86343" w:rsidRPr="008926FC" w:rsidRDefault="00A86343" w:rsidP="007A39A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343" w:rsidRPr="008926FC" w14:paraId="4BA787D5" w14:textId="77777777" w:rsidTr="007A39A8">
        <w:trPr>
          <w:trHeight w:val="16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1297" w14:textId="77777777" w:rsidR="00A86343" w:rsidRPr="008926FC" w:rsidRDefault="00A86343" w:rsidP="007A39A8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</w:pPr>
            <w:r w:rsidRPr="008926FC"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14:paraId="7050F4BB" w14:textId="77777777" w:rsidR="00A86343" w:rsidRPr="00C17159" w:rsidRDefault="00A86343" w:rsidP="007A39A8">
            <w:pPr>
              <w:spacing w:after="0"/>
              <w:jc w:val="left"/>
              <w:rPr>
                <w:rFonts w:ascii="Calibri" w:hAnsi="Calibri" w:cs="Calibri"/>
              </w:rPr>
            </w:pPr>
            <w:r w:rsidRPr="00C17159">
              <w:rPr>
                <w:rFonts w:ascii="Calibri" w:hAnsi="Calibri" w:cs="Calibri"/>
              </w:rPr>
              <w:t>Section of Statistical Multi-Omics, Department of Clinical &amp; Experimental Medicine, has a strong collaboration with the People-</w:t>
            </w:r>
            <w:proofErr w:type="spellStart"/>
            <w:r w:rsidRPr="00C17159">
              <w:rPr>
                <w:rFonts w:ascii="Calibri" w:hAnsi="Calibri" w:cs="Calibri"/>
              </w:rPr>
              <w:t>Centered</w:t>
            </w:r>
            <w:proofErr w:type="spellEnd"/>
            <w:r w:rsidRPr="00C17159">
              <w:rPr>
                <w:rFonts w:ascii="Calibri" w:hAnsi="Calibri" w:cs="Calibri"/>
              </w:rPr>
              <w:t xml:space="preserve"> AI institute on the topic of “AI Multi-omics for Health and Wellbeing”. Within the overarching study topics we have prioritised research areas of gut microbiome, genomics and environmental exposure as targets areas of people-</w:t>
            </w:r>
            <w:proofErr w:type="spellStart"/>
            <w:r w:rsidRPr="00C17159">
              <w:rPr>
                <w:rFonts w:ascii="Calibri" w:hAnsi="Calibri" w:cs="Calibri"/>
              </w:rPr>
              <w:t>centered</w:t>
            </w:r>
            <w:proofErr w:type="spellEnd"/>
            <w:r w:rsidRPr="00C17159">
              <w:rPr>
                <w:rFonts w:ascii="Calibri" w:hAnsi="Calibri" w:cs="Calibri"/>
              </w:rPr>
              <w:t xml:space="preserve"> AI implementations to </w:t>
            </w:r>
            <w:proofErr w:type="gramStart"/>
            <w:r w:rsidRPr="00C17159">
              <w:rPr>
                <w:rFonts w:ascii="Calibri" w:hAnsi="Calibri" w:cs="Calibri"/>
              </w:rPr>
              <w:t>predict  and</w:t>
            </w:r>
            <w:proofErr w:type="gramEnd"/>
            <w:r w:rsidRPr="00C17159">
              <w:rPr>
                <w:rFonts w:ascii="Calibri" w:hAnsi="Calibri" w:cs="Calibri"/>
              </w:rPr>
              <w:t xml:space="preserve"> classify health related outcomes of individuals. </w:t>
            </w:r>
            <w:r>
              <w:rPr>
                <w:rFonts w:ascii="Calibri" w:hAnsi="Calibri" w:cs="Calibri"/>
              </w:rPr>
              <w:t xml:space="preserve">Among those, </w:t>
            </w:r>
            <w:proofErr w:type="spellStart"/>
            <w:r>
              <w:rPr>
                <w:rFonts w:ascii="Calibri" w:hAnsi="Calibri" w:cs="Calibri"/>
              </w:rPr>
              <w:t>Dr.</w:t>
            </w:r>
            <w:proofErr w:type="spellEnd"/>
            <w:r>
              <w:rPr>
                <w:rFonts w:ascii="Calibri" w:hAnsi="Calibri" w:cs="Calibri"/>
              </w:rPr>
              <w:t xml:space="preserve"> Ayse Demirkan specifically focusing on gut microbiome will be the main contact person for this post. We are</w:t>
            </w:r>
            <w:r w:rsidRPr="00C17159">
              <w:rPr>
                <w:rFonts w:ascii="Calibri" w:hAnsi="Calibri" w:cs="Calibri"/>
              </w:rPr>
              <w:t xml:space="preserve"> looking for an experienced postdoctoral researcher (&gt;10 </w:t>
            </w:r>
            <w:proofErr w:type="gramStart"/>
            <w:r w:rsidRPr="00C17159">
              <w:rPr>
                <w:rFonts w:ascii="Calibri" w:hAnsi="Calibri" w:cs="Calibri"/>
              </w:rPr>
              <w:t>years)  with</w:t>
            </w:r>
            <w:proofErr w:type="gramEnd"/>
            <w:r w:rsidRPr="00C17159">
              <w:rPr>
                <w:rFonts w:ascii="Calibri" w:hAnsi="Calibri" w:cs="Calibri"/>
              </w:rPr>
              <w:t xml:space="preserve"> background in human genetics/omics consortia, genetic epidemiology and statistical multi-omics, grant writing.</w:t>
            </w:r>
          </w:p>
          <w:p w14:paraId="6CC9ADE1" w14:textId="77777777" w:rsidR="00A86343" w:rsidRDefault="00A86343" w:rsidP="007A39A8">
            <w:pPr>
              <w:spacing w:after="0"/>
              <w:jc w:val="left"/>
            </w:pPr>
          </w:p>
          <w:p w14:paraId="10208C00" w14:textId="77777777" w:rsidR="00A86343" w:rsidRPr="008926FC" w:rsidRDefault="00A86343" w:rsidP="007A39A8">
            <w:pPr>
              <w:pStyle w:val="BodyText"/>
              <w:ind w:right="136"/>
              <w:jc w:val="both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A86343" w:rsidRPr="008926FC" w14:paraId="61B06460" w14:textId="77777777" w:rsidTr="007A39A8">
        <w:trPr>
          <w:trHeight w:val="1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12DA2E" w14:textId="77777777" w:rsidR="00A86343" w:rsidRPr="008926FC" w:rsidRDefault="00A86343" w:rsidP="007A39A8">
            <w:pPr>
              <w:spacing w:before="60" w:after="60"/>
              <w:rPr>
                <w:rFonts w:ascii="Frutiger LT Std 45 Light" w:hAnsi="Frutiger LT Std 45 Light" w:cs="Arial"/>
                <w:b/>
                <w:sz w:val="20"/>
              </w:rPr>
            </w:pPr>
            <w:r w:rsidRPr="008926FC">
              <w:rPr>
                <w:rFonts w:ascii="Frutiger LT Std 45 Light" w:hAnsi="Frutiger LT Std 45 Light" w:cs="Arial"/>
                <w:b/>
                <w:sz w:val="20"/>
              </w:rPr>
              <w:t xml:space="preserve">Person Specification </w:t>
            </w:r>
          </w:p>
          <w:p w14:paraId="6F4914D0" w14:textId="77777777" w:rsidR="00A86343" w:rsidRPr="008926FC" w:rsidRDefault="00A86343" w:rsidP="007A39A8">
            <w:pPr>
              <w:spacing w:before="60" w:after="60"/>
              <w:rPr>
                <w:rFonts w:ascii="Frutiger LT Std 45 Light" w:hAnsi="Frutiger LT Std 45 Light"/>
                <w:kern w:val="28"/>
                <w:sz w:val="18"/>
                <w:szCs w:val="18"/>
              </w:rPr>
            </w:pPr>
            <w:r w:rsidRPr="008926FC">
              <w:rPr>
                <w:rFonts w:ascii="Frutiger LT Std 45 Light" w:hAnsi="Frutiger LT Std 45 Light" w:cs="Arial"/>
                <w:sz w:val="18"/>
                <w:szCs w:val="18"/>
              </w:rPr>
              <w:t xml:space="preserve">This section describes the </w:t>
            </w:r>
            <w:proofErr w:type="gramStart"/>
            <w:r w:rsidRPr="008926FC">
              <w:rPr>
                <w:rFonts w:ascii="Frutiger LT Std 45 Light" w:hAnsi="Frutiger LT Std 45 Light" w:cs="Arial"/>
                <w:sz w:val="18"/>
                <w:szCs w:val="18"/>
              </w:rPr>
              <w:t>sum total</w:t>
            </w:r>
            <w:proofErr w:type="gramEnd"/>
            <w:r w:rsidRPr="008926FC">
              <w:rPr>
                <w:rFonts w:ascii="Frutiger LT Std 45 Light" w:hAnsi="Frutiger LT Std 45 Light" w:cs="Arial"/>
                <w:sz w:val="18"/>
                <w:szCs w:val="18"/>
              </w:rPr>
              <w:t xml:space="preserve"> of knowledge, experience &amp; competence required by the post holder that is necessary for standard acceptable performance in carrying out this role.  This is in addition to the criteria contained within the </w:t>
            </w:r>
            <w:r w:rsidRPr="008926FC">
              <w:rPr>
                <w:rFonts w:ascii="Frutiger LT Std 45 Light" w:hAnsi="Frutiger LT Std 45 Light"/>
                <w:kern w:val="28"/>
                <w:sz w:val="18"/>
                <w:szCs w:val="18"/>
              </w:rPr>
              <w:t>accompanying generic Role Profile.</w:t>
            </w:r>
          </w:p>
        </w:tc>
      </w:tr>
      <w:tr w:rsidR="00A86343" w:rsidRPr="005F58BE" w14:paraId="5D73557F" w14:textId="77777777" w:rsidTr="007A39A8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3959" w:type="pct"/>
            <w:gridSpan w:val="2"/>
          </w:tcPr>
          <w:p w14:paraId="4707979B" w14:textId="77777777" w:rsidR="00A86343" w:rsidRPr="008926FC" w:rsidRDefault="00A86343" w:rsidP="007A39A8">
            <w:pPr>
              <w:spacing w:before="120" w:after="120" w:line="240" w:lineRule="exact"/>
              <w:rPr>
                <w:rFonts w:ascii="Frutiger LT Std 45 Light" w:hAnsi="Frutiger LT Std 45 Light"/>
                <w:b/>
                <w:sz w:val="20"/>
              </w:rPr>
            </w:pPr>
          </w:p>
        </w:tc>
        <w:tc>
          <w:tcPr>
            <w:tcW w:w="1041" w:type="pct"/>
          </w:tcPr>
          <w:p w14:paraId="09500242" w14:textId="77777777" w:rsidR="00A86343" w:rsidRPr="005F58BE" w:rsidRDefault="00A86343" w:rsidP="007A39A8">
            <w:pPr>
              <w:spacing w:after="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5F58BE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5F58BE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A86343" w:rsidRPr="006F5CB7" w14:paraId="7FACE853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2CA3D9D5" w14:textId="77777777" w:rsidR="00A86343" w:rsidRDefault="00A86343" w:rsidP="007A39A8">
            <w:pPr>
              <w:spacing w:after="0"/>
              <w:jc w:val="left"/>
            </w:pPr>
            <w:r>
              <w:t xml:space="preserve">          </w:t>
            </w:r>
          </w:p>
          <w:p w14:paraId="24E87B0D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Experience with </w:t>
            </w:r>
            <w:r>
              <w:t>leading/co-lead large human genetic/omics studies</w:t>
            </w:r>
          </w:p>
        </w:tc>
        <w:tc>
          <w:tcPr>
            <w:tcW w:w="1041" w:type="pct"/>
          </w:tcPr>
          <w:p w14:paraId="05C55DD2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GB"/>
              </w:rPr>
              <w:t>Essential</w:t>
            </w:r>
          </w:p>
        </w:tc>
      </w:tr>
      <w:tr w:rsidR="00A86343" w:rsidRPr="006F5CB7" w14:paraId="3DD721C5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2759AA58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Grant writing skills and experience</w:t>
            </w:r>
          </w:p>
        </w:tc>
        <w:tc>
          <w:tcPr>
            <w:tcW w:w="1041" w:type="pct"/>
          </w:tcPr>
          <w:p w14:paraId="35E8C4EA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GB"/>
              </w:rPr>
              <w:t>Essential</w:t>
            </w:r>
          </w:p>
        </w:tc>
      </w:tr>
      <w:tr w:rsidR="00A86343" w:rsidRPr="006F5CB7" w14:paraId="34F595C0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01375777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Experience with genetic data imputation, collection, download, QC, analysis</w:t>
            </w:r>
          </w:p>
        </w:tc>
        <w:tc>
          <w:tcPr>
            <w:tcW w:w="1041" w:type="pct"/>
          </w:tcPr>
          <w:p w14:paraId="43231BFD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GB"/>
              </w:rPr>
              <w:t>Essential</w:t>
            </w:r>
          </w:p>
        </w:tc>
      </w:tr>
      <w:tr w:rsidR="00A86343" w:rsidRPr="006F5CB7" w14:paraId="19E0EABC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4C7EA7B6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Desire to learn additional methods of unsupervised/supervised AI</w:t>
            </w:r>
          </w:p>
        </w:tc>
        <w:tc>
          <w:tcPr>
            <w:tcW w:w="1041" w:type="pct"/>
          </w:tcPr>
          <w:p w14:paraId="31F4DD77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GB"/>
              </w:rPr>
              <w:t>Essential</w:t>
            </w:r>
          </w:p>
        </w:tc>
      </w:tr>
      <w:tr w:rsidR="00A86343" w:rsidRPr="006F5CB7" w14:paraId="1D265FDD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6499F33B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Experience in statistical method development</w:t>
            </w:r>
          </w:p>
        </w:tc>
        <w:tc>
          <w:tcPr>
            <w:tcW w:w="1041" w:type="pct"/>
          </w:tcPr>
          <w:p w14:paraId="0114FC79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GB"/>
              </w:rPr>
              <w:t>Desirable</w:t>
            </w:r>
          </w:p>
        </w:tc>
      </w:tr>
      <w:tr w:rsidR="00A86343" w:rsidRPr="006F5CB7" w14:paraId="22FF82A0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643853B6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1041" w:type="pct"/>
          </w:tcPr>
          <w:p w14:paraId="5FF05BD2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</w:p>
        </w:tc>
      </w:tr>
      <w:tr w:rsidR="00A86343" w:rsidRPr="006F5CB7" w14:paraId="657EF3E1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3F42E6DA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1041" w:type="pct"/>
          </w:tcPr>
          <w:p w14:paraId="049F11EA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</w:p>
        </w:tc>
      </w:tr>
      <w:tr w:rsidR="00A86343" w:rsidRPr="006F5CB7" w14:paraId="410ED983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525EEF94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1041" w:type="pct"/>
          </w:tcPr>
          <w:p w14:paraId="1F19EFBD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</w:p>
        </w:tc>
      </w:tr>
      <w:tr w:rsidR="00A86343" w:rsidRPr="006F5CB7" w14:paraId="61716272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71BB44BD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1041" w:type="pct"/>
          </w:tcPr>
          <w:p w14:paraId="3848F1CF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</w:p>
        </w:tc>
      </w:tr>
      <w:tr w:rsidR="00A86343" w:rsidRPr="006F5CB7" w14:paraId="37E20DD8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55DA9DDB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1041" w:type="pct"/>
          </w:tcPr>
          <w:p w14:paraId="3EE6D0B9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</w:p>
        </w:tc>
      </w:tr>
      <w:tr w:rsidR="00A86343" w:rsidRPr="006F5CB7" w14:paraId="6680A199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7639D9A1" w14:textId="77777777" w:rsidR="00A86343" w:rsidRPr="00494E1E" w:rsidRDefault="00A86343" w:rsidP="00A86343">
            <w:pPr>
              <w:pStyle w:val="xxmso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1041" w:type="pct"/>
          </w:tcPr>
          <w:p w14:paraId="245EDE3D" w14:textId="77777777" w:rsidR="00A86343" w:rsidRPr="006F5CB7" w:rsidRDefault="00A86343" w:rsidP="007A39A8">
            <w:pPr>
              <w:spacing w:before="60" w:after="60"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</w:p>
        </w:tc>
      </w:tr>
      <w:tr w:rsidR="00A86343" w:rsidRPr="008926FC" w14:paraId="19466930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6FC469CF" w14:textId="77777777" w:rsidR="00A86343" w:rsidRPr="008926FC" w:rsidRDefault="00A86343" w:rsidP="007A39A8">
            <w:pPr>
              <w:spacing w:before="120" w:after="120" w:line="240" w:lineRule="exact"/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sz w:val="20"/>
              </w:rPr>
              <w:t xml:space="preserve">Special Requirements </w:t>
            </w:r>
          </w:p>
        </w:tc>
        <w:tc>
          <w:tcPr>
            <w:tcW w:w="1041" w:type="pct"/>
            <w:vAlign w:val="center"/>
          </w:tcPr>
          <w:p w14:paraId="5D1C145F" w14:textId="77777777" w:rsidR="00A86343" w:rsidRPr="008926FC" w:rsidRDefault="00A86343" w:rsidP="007A39A8">
            <w:pPr>
              <w:spacing w:after="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8926FC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A86343" w:rsidRPr="008926FC" w14:paraId="19C4DB3D" w14:textId="77777777" w:rsidTr="007A39A8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3D3E26C3" w14:textId="77777777" w:rsidR="00A86343" w:rsidRDefault="00A86343" w:rsidP="007A39A8">
            <w:pPr>
              <w:spacing w:before="60" w:after="6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1D5E4" w14:textId="77777777" w:rsidR="00A86343" w:rsidRPr="008926FC" w:rsidRDefault="00A86343" w:rsidP="007A39A8">
            <w:pPr>
              <w:spacing w:before="60" w:after="6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14:paraId="08575782" w14:textId="77777777" w:rsidR="00A86343" w:rsidRPr="008926FC" w:rsidRDefault="00A86343" w:rsidP="007A39A8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</w:p>
        </w:tc>
      </w:tr>
      <w:tr w:rsidR="00A86343" w:rsidRPr="008926FC" w14:paraId="47B71B90" w14:textId="77777777" w:rsidTr="007A39A8">
        <w:trPr>
          <w:trHeight w:val="272"/>
        </w:trPr>
        <w:tc>
          <w:tcPr>
            <w:tcW w:w="5000" w:type="pct"/>
            <w:gridSpan w:val="3"/>
            <w:shd w:val="clear" w:color="auto" w:fill="99CCFF"/>
          </w:tcPr>
          <w:p w14:paraId="301B71CD" w14:textId="77777777" w:rsidR="00A86343" w:rsidRPr="008926FC" w:rsidRDefault="00A86343" w:rsidP="007A39A8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8926FC">
              <w:rPr>
                <w:rFonts w:ascii="Frutiger LT Std 45 Light" w:hAnsi="Frutiger LT Std 45 Light"/>
                <w:kern w:val="28"/>
                <w:sz w:val="20"/>
              </w:rPr>
              <w:br w:type="page"/>
            </w:r>
            <w:r w:rsidRPr="008926FC">
              <w:rPr>
                <w:rFonts w:ascii="Frutiger LT Std 45 Light" w:hAnsi="Frutiger LT Std 45 Light"/>
                <w:b/>
                <w:kern w:val="28"/>
                <w:sz w:val="20"/>
              </w:rPr>
              <w:t>Key Responsibilities</w:t>
            </w:r>
          </w:p>
          <w:p w14:paraId="27E9999E" w14:textId="77777777" w:rsidR="00A86343" w:rsidRPr="008926FC" w:rsidRDefault="00A86343" w:rsidP="007A39A8">
            <w:pPr>
              <w:spacing w:before="60" w:after="60"/>
              <w:rPr>
                <w:rFonts w:ascii="Frutiger LT Std 45 Light" w:hAnsi="Frutiger LT Std 45 Light"/>
                <w:sz w:val="18"/>
                <w:szCs w:val="18"/>
              </w:rPr>
            </w:pPr>
            <w:r w:rsidRPr="008926FC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lastRenderedPageBreak/>
              <w:t>This</w:t>
            </w:r>
            <w:r w:rsidRPr="008926FC">
              <w:rPr>
                <w:rFonts w:ascii="Frutiger LT Std 45 Light" w:hAnsi="Frutiger LT Std 45 Light" w:cs="Arial"/>
                <w:bCs/>
                <w:iCs/>
                <w:sz w:val="18"/>
                <w:szCs w:val="18"/>
                <w:lang w:eastAsia="en-GB"/>
              </w:rPr>
              <w:t xml:space="preserve"> document is not designed to be a list of all tasks undertaken but an outline record of any faculty/post specific responsibilities (5 </w:t>
            </w:r>
            <w:r w:rsidRPr="008926FC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to 8 maximum).  This should be read in conjunction with those contained within the accompanying generic Role Profile.</w:t>
            </w:r>
          </w:p>
        </w:tc>
      </w:tr>
      <w:tr w:rsidR="00A86343" w:rsidRPr="00C30F19" w14:paraId="5D7B8B51" w14:textId="77777777" w:rsidTr="007A39A8">
        <w:trPr>
          <w:trHeight w:val="197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6A942FF" w14:textId="77777777" w:rsidR="00A86343" w:rsidRDefault="00A86343" w:rsidP="007A39A8">
            <w:pPr>
              <w:pStyle w:val="xxmsolistparagraph"/>
              <w:spacing w:before="0" w:beforeAutospacing="0" w:after="0" w:afterAutospacing="0"/>
              <w:ind w:left="720"/>
              <w:jc w:val="both"/>
              <w:rPr>
                <w:rFonts w:eastAsia="Times New Roman"/>
              </w:rPr>
            </w:pPr>
          </w:p>
          <w:p w14:paraId="367C08C1" w14:textId="77777777" w:rsidR="00A86343" w:rsidRDefault="00A86343" w:rsidP="00A86343">
            <w:pPr>
              <w:pStyle w:val="xxmsolist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Conducting research within the lines of statistical multi-omics: We envision the researcher to pick one project as their main research and support other projects by conducting analysis or as consultant where possible/applicable.</w:t>
            </w:r>
          </w:p>
          <w:p w14:paraId="4F689EF7" w14:textId="77777777" w:rsidR="00A86343" w:rsidRDefault="00A86343" w:rsidP="007A39A8">
            <w:pPr>
              <w:pStyle w:val="xxmsolistparagraph"/>
              <w:spacing w:before="0" w:beforeAutospacing="0" w:after="0" w:afterAutospacing="0"/>
              <w:ind w:left="720"/>
              <w:jc w:val="both"/>
              <w:rPr>
                <w:b/>
                <w:sz w:val="20"/>
              </w:rPr>
            </w:pPr>
          </w:p>
          <w:p w14:paraId="7BA7552D" w14:textId="77777777" w:rsidR="00A86343" w:rsidRPr="00C30F19" w:rsidRDefault="00A86343" w:rsidP="007A39A8">
            <w:pPr>
              <w:pStyle w:val="xxmsolistparagraph"/>
              <w:spacing w:before="0" w:beforeAutospacing="0" w:after="0" w:afterAutospacing="0"/>
              <w:ind w:left="720"/>
              <w:jc w:val="both"/>
              <w:rPr>
                <w:rFonts w:ascii="Frutiger LT Std 45 Light" w:hAnsi="Frutiger LT Std 45 Light"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sz w:val="20"/>
              </w:rPr>
              <w:t>N.B. The above list is not exhaustive</w:t>
            </w:r>
            <w:r w:rsidRPr="008926FC">
              <w:rPr>
                <w:rFonts w:ascii="Frutiger LT Std 45 Light" w:hAnsi="Frutiger LT Std 45 Light"/>
                <w:sz w:val="20"/>
              </w:rPr>
              <w:t>.</w:t>
            </w:r>
          </w:p>
        </w:tc>
      </w:tr>
    </w:tbl>
    <w:p w14:paraId="10C09A4B" w14:textId="77777777" w:rsidR="00A86343" w:rsidRPr="00A86343" w:rsidRDefault="00A86343">
      <w:pPr>
        <w:rPr>
          <w:rFonts w:ascii="Arial" w:hAnsi="Arial"/>
          <w:b/>
          <w:sz w:val="22"/>
        </w:rPr>
      </w:pPr>
    </w:p>
    <w:sectPr w:rsidR="00A86343" w:rsidRPr="00A86343">
      <w:headerReference w:type="default" r:id="rId7"/>
      <w:footerReference w:type="default" r:id="rId8"/>
      <w:pgSz w:w="11909" w:h="16272" w:code="9"/>
      <w:pgMar w:top="288" w:right="1138" w:bottom="288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8E71" w14:textId="77777777" w:rsidR="00E21429" w:rsidRDefault="00E21429">
      <w:r>
        <w:separator/>
      </w:r>
    </w:p>
  </w:endnote>
  <w:endnote w:type="continuationSeparator" w:id="0">
    <w:p w14:paraId="68E00CFA" w14:textId="77777777" w:rsidR="00E21429" w:rsidRDefault="00E2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95 Blac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 LT Std 45 Light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27DF" w14:textId="77777777" w:rsidR="00920DC7" w:rsidRDefault="000A39F5" w:rsidP="00920DC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F134D">
      <w:rPr>
        <w:noProof/>
      </w:rPr>
      <w:t>research_fellow</w:t>
    </w:r>
    <w:r>
      <w:rPr>
        <w:noProof/>
      </w:rPr>
      <w:fldChar w:fldCharType="end"/>
    </w:r>
    <w:r w:rsidR="009D1539">
      <w:rPr>
        <w:noProof/>
      </w:rPr>
      <w:t>_b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3484" w14:textId="77777777" w:rsidR="00E21429" w:rsidRDefault="00E21429">
      <w:r>
        <w:separator/>
      </w:r>
    </w:p>
  </w:footnote>
  <w:footnote w:type="continuationSeparator" w:id="0">
    <w:p w14:paraId="731262CB" w14:textId="77777777" w:rsidR="00E21429" w:rsidRDefault="00E2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54C9" w14:textId="77777777" w:rsidR="00BA616D" w:rsidRDefault="00C76B50" w:rsidP="00BA616D">
    <w:pPr>
      <w:pStyle w:val="Header"/>
      <w:ind w:left="0"/>
      <w:jc w:val="left"/>
    </w:pPr>
    <w:r>
      <w:rPr>
        <w:noProof/>
        <w:sz w:val="16"/>
        <w:lang w:eastAsia="en-GB"/>
      </w:rPr>
      <w:drawing>
        <wp:inline distT="0" distB="0" distL="0" distR="0" wp14:anchorId="356D0F2F" wp14:editId="33EC55D1">
          <wp:extent cx="1990725" cy="923925"/>
          <wp:effectExtent l="0" t="0" r="9525" b="9525"/>
          <wp:docPr id="1" name="Picture 1" descr="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25A24" w14:textId="632AC65C" w:rsidR="00BA616D" w:rsidRDefault="00C76B50" w:rsidP="00A86343">
    <w:pPr>
      <w:pStyle w:val="Header"/>
      <w:tabs>
        <w:tab w:val="clear" w:pos="4153"/>
        <w:tab w:val="clear" w:pos="8306"/>
        <w:tab w:val="right" w:pos="8931"/>
      </w:tabs>
      <w:ind w:left="0"/>
    </w:pP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A5014E" wp14:editId="312FC0AA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0" cy="27432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AC10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-10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wY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" o:allowincell="f"/>
          </w:pict>
        </mc:Fallback>
      </mc:AlternateContent>
    </w: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FFEFD7F" wp14:editId="444FAC68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57607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BB31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v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mqVP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" o:allowincell="f"/>
          </w:pict>
        </mc:Fallback>
      </mc:AlternateContent>
    </w:r>
  </w:p>
  <w:p w14:paraId="6A78C78E" w14:textId="77777777" w:rsidR="00920DC7" w:rsidRDefault="00C76B50">
    <w:pPr>
      <w:pStyle w:val="Header"/>
      <w:tabs>
        <w:tab w:val="clear" w:pos="4153"/>
        <w:tab w:val="clear" w:pos="8306"/>
        <w:tab w:val="right" w:pos="8931"/>
      </w:tabs>
      <w:ind w:left="0"/>
      <w:rPr>
        <w:rFonts w:ascii="Helvetica 95 Black" w:hAnsi="Helvetica 95 Black"/>
        <w:kern w:val="28"/>
        <w:sz w:val="28"/>
      </w:rPr>
    </w:pP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95DF42" wp14:editId="73A2B9C5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0" cy="27432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5477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-10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MvEQIAACcEAAAOAAAAZHJzL2Uyb0RvYy54bWysU8GO2jAQvVfqP1i+QwgEFiLCqkqgF9pF&#10;2u0HGNshVh3bsg0BVf33jh1AbHupqubgjD0zz2/mjZ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" o:allowincell="f"/>
          </w:pict>
        </mc:Fallback>
      </mc:AlternateContent>
    </w: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BDAFC1" wp14:editId="3C0C5C40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F78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FC7"/>
    <w:multiLevelType w:val="singleLevel"/>
    <w:tmpl w:val="01F8DC9C"/>
    <w:lvl w:ilvl="0">
      <w:start w:val="3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382E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0C5AC4"/>
    <w:multiLevelType w:val="singleLevel"/>
    <w:tmpl w:val="1924D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F23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34425F"/>
    <w:multiLevelType w:val="singleLevel"/>
    <w:tmpl w:val="ED1CC97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3670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A832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EB585E"/>
    <w:multiLevelType w:val="hybridMultilevel"/>
    <w:tmpl w:val="4E4AD9F0"/>
    <w:lvl w:ilvl="0" w:tplc="BBC65264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5743B2"/>
    <w:multiLevelType w:val="singleLevel"/>
    <w:tmpl w:val="7E40E872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349270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F0B71"/>
    <w:multiLevelType w:val="hybridMultilevel"/>
    <w:tmpl w:val="515CC66C"/>
    <w:lvl w:ilvl="0" w:tplc="62DABC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9361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E804F4"/>
    <w:multiLevelType w:val="hybridMultilevel"/>
    <w:tmpl w:val="753AD6CA"/>
    <w:lvl w:ilvl="0" w:tplc="93DE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F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EA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24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8C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CF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85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B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68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2C344F"/>
    <w:multiLevelType w:val="hybridMultilevel"/>
    <w:tmpl w:val="9B6C027A"/>
    <w:lvl w:ilvl="0" w:tplc="6A560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E39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EE2A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562A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0F3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B032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9061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5837B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996775"/>
    <w:multiLevelType w:val="singleLevel"/>
    <w:tmpl w:val="FFBC5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7436943">
    <w:abstractNumId w:val="8"/>
  </w:num>
  <w:num w:numId="2" w16cid:durableId="310253875">
    <w:abstractNumId w:val="0"/>
  </w:num>
  <w:num w:numId="3" w16cid:durableId="1264846769">
    <w:abstractNumId w:val="9"/>
  </w:num>
  <w:num w:numId="4" w16cid:durableId="270940812">
    <w:abstractNumId w:val="1"/>
  </w:num>
  <w:num w:numId="5" w16cid:durableId="1685277120">
    <w:abstractNumId w:val="15"/>
  </w:num>
  <w:num w:numId="6" w16cid:durableId="2142142273">
    <w:abstractNumId w:val="2"/>
  </w:num>
  <w:num w:numId="7" w16cid:durableId="470056169">
    <w:abstractNumId w:val="4"/>
  </w:num>
  <w:num w:numId="8" w16cid:durableId="111022125">
    <w:abstractNumId w:val="5"/>
  </w:num>
  <w:num w:numId="9" w16cid:durableId="88015425">
    <w:abstractNumId w:val="11"/>
  </w:num>
  <w:num w:numId="10" w16cid:durableId="1595816406">
    <w:abstractNumId w:val="6"/>
  </w:num>
  <w:num w:numId="11" w16cid:durableId="723454046">
    <w:abstractNumId w:val="18"/>
  </w:num>
  <w:num w:numId="12" w16cid:durableId="843788713">
    <w:abstractNumId w:val="20"/>
  </w:num>
  <w:num w:numId="13" w16cid:durableId="437066285">
    <w:abstractNumId w:val="3"/>
  </w:num>
  <w:num w:numId="14" w16cid:durableId="1644890671">
    <w:abstractNumId w:val="19"/>
  </w:num>
  <w:num w:numId="15" w16cid:durableId="1504736109">
    <w:abstractNumId w:val="14"/>
  </w:num>
  <w:num w:numId="16" w16cid:durableId="1732849338">
    <w:abstractNumId w:val="16"/>
  </w:num>
  <w:num w:numId="17" w16cid:durableId="1262497320">
    <w:abstractNumId w:val="21"/>
  </w:num>
  <w:num w:numId="18" w16cid:durableId="25568397">
    <w:abstractNumId w:val="17"/>
  </w:num>
  <w:num w:numId="19" w16cid:durableId="22172327">
    <w:abstractNumId w:val="7"/>
  </w:num>
  <w:num w:numId="20" w16cid:durableId="1095832773">
    <w:abstractNumId w:val="10"/>
  </w:num>
  <w:num w:numId="21" w16cid:durableId="1785804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1702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68"/>
    <w:rsid w:val="000A39F5"/>
    <w:rsid w:val="000D403F"/>
    <w:rsid w:val="001157FF"/>
    <w:rsid w:val="001F134D"/>
    <w:rsid w:val="00496B22"/>
    <w:rsid w:val="00793AD1"/>
    <w:rsid w:val="00920DC7"/>
    <w:rsid w:val="00961B68"/>
    <w:rsid w:val="009D1539"/>
    <w:rsid w:val="00A2133E"/>
    <w:rsid w:val="00A86343"/>
    <w:rsid w:val="00BA616D"/>
    <w:rsid w:val="00C76B50"/>
    <w:rsid w:val="00E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8BBA4"/>
  <w15:docId w15:val="{BCBC19D0-27B5-46DB-844E-F5DF75A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ind w:hanging="1"/>
      <w:jc w:val="left"/>
      <w:outlineLvl w:val="0"/>
    </w:pPr>
    <w:rPr>
      <w:rFonts w:ascii="Helvetica 95 Black" w:hAnsi="Helvetica 95 Black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0"/>
      <w:jc w:val="left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8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after="0"/>
      <w:jc w:val="lef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0"/>
      <w:jc w:val="lef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after="0"/>
      <w:jc w:val="left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 w:after="0"/>
      <w:ind w:right="-448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spacing w:after="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ind w:left="425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120"/>
      <w:jc w:val="left"/>
    </w:pPr>
    <w:rPr>
      <w:rFonts w:ascii="Arial" w:hAnsi="Arial"/>
      <w:snapToGrid w:val="0"/>
      <w:sz w:val="16"/>
    </w:rPr>
  </w:style>
  <w:style w:type="paragraph" w:customStyle="1" w:styleId="faxa">
    <w:name w:val="fax_a"/>
    <w:basedOn w:val="Normal"/>
    <w:pPr>
      <w:framePr w:w="949" w:h="4177" w:hSpace="180" w:wrap="around" w:vAnchor="page" w:hAnchor="page" w:x="1759" w:y="14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600" w:lineRule="exact"/>
      <w:jc w:val="left"/>
    </w:pPr>
    <w:rPr>
      <w:rFonts w:ascii="Helvetica Neue Light" w:hAnsi="Helvetica Neue Light"/>
      <w:sz w:val="20"/>
    </w:rPr>
  </w:style>
  <w:style w:type="paragraph" w:styleId="BodyTextIndent">
    <w:name w:val="Body Text Indent"/>
    <w:basedOn w:val="Normal"/>
    <w:pPr>
      <w:tabs>
        <w:tab w:val="left" w:pos="313"/>
      </w:tabs>
      <w:spacing w:after="0"/>
      <w:ind w:left="313"/>
      <w:jc w:val="left"/>
    </w:pPr>
    <w:rPr>
      <w:sz w:val="22"/>
    </w:rPr>
  </w:style>
  <w:style w:type="paragraph" w:styleId="BodyTextIndent2">
    <w:name w:val="Body Text Indent 2"/>
    <w:basedOn w:val="Normal"/>
    <w:pPr>
      <w:spacing w:before="120" w:after="0"/>
      <w:ind w:left="312"/>
      <w:jc w:val="left"/>
    </w:pPr>
    <w:rPr>
      <w:sz w:val="22"/>
    </w:rPr>
  </w:style>
  <w:style w:type="paragraph" w:styleId="BodyTextIndent3">
    <w:name w:val="Body Text Indent 3"/>
    <w:basedOn w:val="Normal"/>
    <w:pPr>
      <w:spacing w:before="120" w:after="0"/>
      <w:ind w:left="720"/>
      <w:jc w:val="left"/>
    </w:pPr>
  </w:style>
  <w:style w:type="paragraph" w:styleId="DocumentMap">
    <w:name w:val="Document Map"/>
    <w:basedOn w:val="Normal"/>
    <w:semiHidden/>
    <w:pPr>
      <w:shd w:val="clear" w:color="auto" w:fill="000080"/>
      <w:spacing w:after="120"/>
      <w:jc w:val="left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0"/>
    </w:rPr>
  </w:style>
  <w:style w:type="paragraph" w:styleId="EndnoteText">
    <w:name w:val="endnote text"/>
    <w:basedOn w:val="Normal"/>
    <w:semiHidden/>
    <w:pPr>
      <w:widowControl w:val="0"/>
      <w:spacing w:after="0"/>
      <w:jc w:val="left"/>
    </w:pPr>
    <w:rPr>
      <w:rFonts w:ascii="CG Times" w:hAnsi="CG Times"/>
      <w:snapToGrid w:val="0"/>
      <w:lang w:val="en-US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961B6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F12B2"/>
    <w:pPr>
      <w:spacing w:after="120"/>
    </w:pPr>
    <w:rPr>
      <w:sz w:val="16"/>
      <w:szCs w:val="16"/>
    </w:rPr>
  </w:style>
  <w:style w:type="paragraph" w:customStyle="1" w:styleId="xxmsolistparagraph">
    <w:name w:val="x_x_msolistparagraph"/>
    <w:basedOn w:val="Normal"/>
    <w:rsid w:val="00A86343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port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Office\templates\Other Documents\Report..dot</Template>
  <TotalTime>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Regrade: 0  New Post: 0   Additional Increments: 0   Discretionary Point: 0</vt:lpstr>
    </vt:vector>
  </TitlesOfParts>
  <Company>University of Surrey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Regrade: 0  New Post: 0   Additional Increments: 0   Discretionary Point: 0</dc:title>
  <dc:creator>profile_admin</dc:creator>
  <cp:lastModifiedBy>Demirkan, Ayse Dr (Sch of Biosci &amp; Med)</cp:lastModifiedBy>
  <cp:revision>2</cp:revision>
  <cp:lastPrinted>2019-10-01T15:36:00Z</cp:lastPrinted>
  <dcterms:created xsi:type="dcterms:W3CDTF">2022-09-12T11:04:00Z</dcterms:created>
  <dcterms:modified xsi:type="dcterms:W3CDTF">2022-09-12T11:04:00Z</dcterms:modified>
</cp:coreProperties>
</file>