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414B75" w14:paraId="6AFFFEDD" w14:textId="77777777">
        <w:tc>
          <w:tcPr>
            <w:tcW w:w="4154" w:type="dxa"/>
          </w:tcPr>
          <w:p w14:paraId="0DB26192" w14:textId="77777777" w:rsidR="00414B75" w:rsidRDefault="00414B75">
            <w:pPr>
              <w:spacing w:before="60" w:after="60"/>
              <w:jc w:val="left"/>
              <w:rPr>
                <w:rFonts w:ascii="Arial" w:hAnsi="Arial"/>
                <w:b/>
                <w:sz w:val="22"/>
              </w:rPr>
            </w:pPr>
            <w:r>
              <w:rPr>
                <w:rFonts w:ascii="Arial" w:hAnsi="Arial"/>
                <w:b/>
                <w:sz w:val="22"/>
              </w:rPr>
              <w:t>Job Title:</w:t>
            </w:r>
          </w:p>
        </w:tc>
        <w:tc>
          <w:tcPr>
            <w:tcW w:w="4936" w:type="dxa"/>
          </w:tcPr>
          <w:p w14:paraId="0F55D604" w14:textId="77777777" w:rsidR="00414B75" w:rsidRDefault="00414B75">
            <w:pPr>
              <w:spacing w:before="60" w:after="60"/>
              <w:jc w:val="left"/>
              <w:rPr>
                <w:rFonts w:ascii="Arial" w:hAnsi="Arial"/>
                <w:sz w:val="22"/>
              </w:rPr>
            </w:pPr>
            <w:r>
              <w:rPr>
                <w:rFonts w:ascii="Arial" w:hAnsi="Arial"/>
                <w:sz w:val="22"/>
              </w:rPr>
              <w:t xml:space="preserve">Research </w:t>
            </w:r>
            <w:r w:rsidR="00E04C94">
              <w:rPr>
                <w:rFonts w:ascii="Arial" w:hAnsi="Arial"/>
                <w:sz w:val="22"/>
              </w:rPr>
              <w:t>Fellow</w:t>
            </w:r>
            <w:r w:rsidR="0036349D">
              <w:rPr>
                <w:rFonts w:ascii="Arial" w:hAnsi="Arial"/>
                <w:sz w:val="22"/>
              </w:rPr>
              <w:t xml:space="preserve"> A</w:t>
            </w:r>
          </w:p>
        </w:tc>
      </w:tr>
    </w:tbl>
    <w:p w14:paraId="79E152F3" w14:textId="77777777" w:rsidR="00414B75" w:rsidRDefault="00414B75">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414B75" w14:paraId="67A4D45A" w14:textId="77777777">
        <w:tc>
          <w:tcPr>
            <w:tcW w:w="4154" w:type="dxa"/>
          </w:tcPr>
          <w:p w14:paraId="54383F6B" w14:textId="77777777" w:rsidR="00414B75" w:rsidRDefault="00414B75">
            <w:pPr>
              <w:spacing w:before="60" w:after="60"/>
              <w:rPr>
                <w:rFonts w:ascii="Arial" w:hAnsi="Arial"/>
                <w:b/>
                <w:sz w:val="22"/>
              </w:rPr>
            </w:pPr>
            <w:r>
              <w:rPr>
                <w:rFonts w:ascii="Arial" w:hAnsi="Arial"/>
                <w:b/>
                <w:sz w:val="22"/>
              </w:rPr>
              <w:t>Responsible to:</w:t>
            </w:r>
          </w:p>
        </w:tc>
        <w:tc>
          <w:tcPr>
            <w:tcW w:w="4936" w:type="dxa"/>
          </w:tcPr>
          <w:p w14:paraId="0CE5D18D" w14:textId="77777777" w:rsidR="00414B75" w:rsidRDefault="00414B75">
            <w:pPr>
              <w:spacing w:before="60" w:after="60"/>
              <w:jc w:val="left"/>
              <w:rPr>
                <w:rFonts w:ascii="Arial" w:hAnsi="Arial"/>
                <w:sz w:val="22"/>
              </w:rPr>
            </w:pPr>
            <w:r>
              <w:rPr>
                <w:rFonts w:ascii="Arial" w:hAnsi="Arial"/>
                <w:sz w:val="22"/>
              </w:rPr>
              <w:t>Head of research group, or pr</w:t>
            </w:r>
            <w:r w:rsidR="002C1226">
              <w:rPr>
                <w:rFonts w:ascii="Arial" w:hAnsi="Arial"/>
                <w:sz w:val="22"/>
              </w:rPr>
              <w:t>incipal investigator</w:t>
            </w:r>
          </w:p>
        </w:tc>
      </w:tr>
    </w:tbl>
    <w:p w14:paraId="3973817F" w14:textId="77777777" w:rsidR="00414B75" w:rsidRDefault="00414B75">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414B75" w14:paraId="5216F1B7" w14:textId="77777777">
        <w:tc>
          <w:tcPr>
            <w:tcW w:w="4154" w:type="dxa"/>
          </w:tcPr>
          <w:p w14:paraId="1F3BC832" w14:textId="77777777" w:rsidR="00414B75" w:rsidRDefault="00414B75">
            <w:pPr>
              <w:spacing w:before="60" w:after="60"/>
              <w:rPr>
                <w:rFonts w:ascii="Arial" w:hAnsi="Arial"/>
                <w:b/>
                <w:sz w:val="22"/>
              </w:rPr>
            </w:pPr>
            <w:r>
              <w:rPr>
                <w:rFonts w:ascii="Arial" w:hAnsi="Arial"/>
                <w:b/>
                <w:sz w:val="22"/>
              </w:rPr>
              <w:t>Responsible for:</w:t>
            </w:r>
          </w:p>
        </w:tc>
        <w:tc>
          <w:tcPr>
            <w:tcW w:w="4936" w:type="dxa"/>
          </w:tcPr>
          <w:p w14:paraId="537BDE96" w14:textId="77777777" w:rsidR="00414B75" w:rsidRDefault="00AB10C4">
            <w:pPr>
              <w:spacing w:before="60" w:after="60"/>
              <w:jc w:val="left"/>
              <w:rPr>
                <w:rFonts w:ascii="Arial" w:hAnsi="Arial"/>
                <w:sz w:val="22"/>
              </w:rPr>
            </w:pPr>
            <w:r>
              <w:rPr>
                <w:rFonts w:ascii="Arial" w:hAnsi="Arial"/>
                <w:sz w:val="22"/>
              </w:rPr>
              <w:t>Not applicable</w:t>
            </w:r>
          </w:p>
        </w:tc>
      </w:tr>
    </w:tbl>
    <w:p w14:paraId="5543CF6C" w14:textId="77777777" w:rsidR="00414B75" w:rsidRDefault="00414B75">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14B75" w14:paraId="38F97FF1" w14:textId="77777777">
        <w:trPr>
          <w:cantSplit/>
          <w:trHeight w:val="431"/>
        </w:trPr>
        <w:tc>
          <w:tcPr>
            <w:tcW w:w="9103" w:type="dxa"/>
          </w:tcPr>
          <w:p w14:paraId="25794930" w14:textId="77777777" w:rsidR="00414B75" w:rsidRDefault="00414B75">
            <w:pPr>
              <w:pStyle w:val="Heading3"/>
              <w:keepNext w:val="0"/>
              <w:spacing w:before="60" w:after="60"/>
              <w:rPr>
                <w:sz w:val="22"/>
              </w:rPr>
            </w:pPr>
            <w:r>
              <w:rPr>
                <w:sz w:val="22"/>
              </w:rPr>
              <w:t>Job Summary and Purpose:</w:t>
            </w:r>
          </w:p>
        </w:tc>
      </w:tr>
      <w:tr w:rsidR="00414B75" w14:paraId="714E1374" w14:textId="77777777">
        <w:trPr>
          <w:trHeight w:val="320"/>
        </w:trPr>
        <w:tc>
          <w:tcPr>
            <w:tcW w:w="9103" w:type="dxa"/>
          </w:tcPr>
          <w:p w14:paraId="56AE21A8" w14:textId="77777777" w:rsidR="00414B75" w:rsidRDefault="00414B75">
            <w:pPr>
              <w:spacing w:before="60" w:after="60"/>
            </w:pPr>
            <w:r>
              <w:rPr>
                <w:rFonts w:ascii="Arial" w:hAnsi="Arial"/>
                <w:sz w:val="22"/>
              </w:rPr>
              <w:t>To undertake research in accordance with the specified research project</w:t>
            </w:r>
            <w:r w:rsidR="009E2102">
              <w:rPr>
                <w:rFonts w:ascii="Arial" w:hAnsi="Arial"/>
                <w:sz w:val="22"/>
              </w:rPr>
              <w:t>(s)</w:t>
            </w:r>
            <w:r>
              <w:rPr>
                <w:rFonts w:ascii="Arial" w:hAnsi="Arial"/>
                <w:sz w:val="22"/>
              </w:rPr>
              <w:t xml:space="preserve"> under the supervision of the pr</w:t>
            </w:r>
            <w:r w:rsidR="002C1226">
              <w:rPr>
                <w:rFonts w:ascii="Arial" w:hAnsi="Arial"/>
                <w:sz w:val="22"/>
              </w:rPr>
              <w:t>incipal investigator</w:t>
            </w:r>
            <w:r>
              <w:rPr>
                <w:rFonts w:ascii="Arial" w:hAnsi="Arial"/>
                <w:sz w:val="22"/>
              </w:rPr>
              <w:t>.</w:t>
            </w:r>
          </w:p>
        </w:tc>
      </w:tr>
    </w:tbl>
    <w:p w14:paraId="5B4D38C8" w14:textId="77777777" w:rsidR="00414B75" w:rsidRDefault="00414B75">
      <w:pPr>
        <w:pStyle w:val="Heading3"/>
        <w:spacing w:before="0" w:after="0" w:line="240" w:lineRule="exact"/>
        <w:rPr>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14B75" w14:paraId="528D70DF" w14:textId="77777777">
        <w:trPr>
          <w:cantSplit/>
          <w:trHeight w:val="431"/>
        </w:trPr>
        <w:tc>
          <w:tcPr>
            <w:tcW w:w="9103" w:type="dxa"/>
          </w:tcPr>
          <w:p w14:paraId="3C88435F" w14:textId="77777777" w:rsidR="00414B75" w:rsidRDefault="00414B75">
            <w:pPr>
              <w:pStyle w:val="Heading3"/>
              <w:spacing w:before="60" w:after="60"/>
              <w:rPr>
                <w:sz w:val="22"/>
              </w:rPr>
            </w:pPr>
            <w:r>
              <w:rPr>
                <w:sz w:val="22"/>
              </w:rPr>
              <w:t>Main Responsibilities/Activities</w:t>
            </w:r>
          </w:p>
        </w:tc>
      </w:tr>
      <w:tr w:rsidR="00414B75" w14:paraId="232C8B0C" w14:textId="77777777">
        <w:trPr>
          <w:trHeight w:val="3698"/>
        </w:trPr>
        <w:tc>
          <w:tcPr>
            <w:tcW w:w="9103" w:type="dxa"/>
            <w:tcBorders>
              <w:bottom w:val="single" w:sz="4" w:space="0" w:color="auto"/>
            </w:tcBorders>
          </w:tcPr>
          <w:p w14:paraId="1730014B" w14:textId="77777777" w:rsidR="00EC3573" w:rsidRPr="00F72D99" w:rsidRDefault="00EC3573" w:rsidP="00EC3573">
            <w:pPr>
              <w:spacing w:before="60" w:after="60"/>
              <w:rPr>
                <w:rFonts w:ascii="Arial" w:hAnsi="Arial" w:cs="Arial"/>
                <w:sz w:val="22"/>
                <w:szCs w:val="22"/>
              </w:rPr>
            </w:pPr>
            <w:r w:rsidRPr="00F72D99">
              <w:rPr>
                <w:rFonts w:ascii="Arial" w:hAnsi="Arial" w:cs="Arial"/>
                <w:sz w:val="22"/>
                <w:szCs w:val="22"/>
              </w:rPr>
              <w:t>To undertake a range of research activities within a specified research area, assuming responsibility for specific areas of projects and making use of new research techniques and methods, in consultation with the research award holder or supervisor.  This may include fieldwork, interviews, laboratory experimentation, critical evaluation and interpretation, computer-based data analysis and evaluation or library research.</w:t>
            </w:r>
          </w:p>
          <w:p w14:paraId="27AE4B67" w14:textId="77777777" w:rsidR="00EC3573" w:rsidRPr="00F72D99" w:rsidRDefault="00EC3573" w:rsidP="00EC3573">
            <w:pPr>
              <w:spacing w:before="60" w:after="60"/>
              <w:rPr>
                <w:rFonts w:ascii="Arial" w:hAnsi="Arial" w:cs="Arial"/>
                <w:sz w:val="22"/>
                <w:szCs w:val="22"/>
              </w:rPr>
            </w:pPr>
            <w:r w:rsidRPr="00F72D99">
              <w:rPr>
                <w:rFonts w:ascii="Arial" w:hAnsi="Arial" w:cs="Arial"/>
                <w:sz w:val="22"/>
                <w:szCs w:val="22"/>
              </w:rPr>
              <w:t xml:space="preserve">Using initiative and creativity to identify areas for </w:t>
            </w:r>
            <w:r w:rsidR="00174D8D" w:rsidRPr="00F72D99">
              <w:rPr>
                <w:rFonts w:ascii="Arial" w:hAnsi="Arial" w:cs="Arial"/>
                <w:sz w:val="22"/>
                <w:szCs w:val="22"/>
              </w:rPr>
              <w:t>research</w:t>
            </w:r>
            <w:r w:rsidRPr="00F72D99">
              <w:rPr>
                <w:rFonts w:ascii="Arial" w:hAnsi="Arial" w:cs="Arial"/>
                <w:sz w:val="22"/>
                <w:szCs w:val="22"/>
              </w:rPr>
              <w:t xml:space="preserve"> develop new research methods and extend the research portfolio. Analysing and interpreting results of own research. Write up results and prepare papers for submission to appropriate journals and conferences, and other outputs as required and/or appropriate. Attend appropriate conferences for the purpose of disseminating research results of personal development. The post holder may also contribute to writing bids for research grants and will contribute to collaborative decision making with colleagues in areas of research.</w:t>
            </w:r>
          </w:p>
          <w:p w14:paraId="648F67E3" w14:textId="77777777" w:rsidR="00EC3573" w:rsidRPr="00F72D99" w:rsidRDefault="00EC3573" w:rsidP="00EC3573">
            <w:pPr>
              <w:spacing w:before="60" w:after="60"/>
              <w:rPr>
                <w:rFonts w:ascii="Arial" w:hAnsi="Arial" w:cs="Arial"/>
                <w:sz w:val="22"/>
                <w:szCs w:val="22"/>
              </w:rPr>
            </w:pPr>
            <w:r w:rsidRPr="00F72D99">
              <w:rPr>
                <w:rFonts w:ascii="Arial" w:hAnsi="Arial" w:cs="Arial"/>
                <w:sz w:val="22"/>
                <w:szCs w:val="22"/>
              </w:rPr>
              <w:t>Continually to update knowledge and develop skills, and translate knowledge of advances in the area into research activity.</w:t>
            </w:r>
          </w:p>
          <w:p w14:paraId="6C915584" w14:textId="77777777" w:rsidR="00EC3573" w:rsidRPr="00F72D99" w:rsidRDefault="00EC3573" w:rsidP="00EC3573">
            <w:pPr>
              <w:spacing w:before="60" w:after="60"/>
              <w:rPr>
                <w:rFonts w:ascii="Arial" w:hAnsi="Arial" w:cs="Arial"/>
                <w:sz w:val="22"/>
                <w:szCs w:val="22"/>
              </w:rPr>
            </w:pPr>
            <w:r w:rsidRPr="00F72D99">
              <w:rPr>
                <w:rFonts w:ascii="Arial" w:hAnsi="Arial" w:cs="Arial"/>
                <w:sz w:val="22"/>
                <w:szCs w:val="22"/>
              </w:rPr>
              <w:t>To plan and manage own research activity in collaboration with others. To 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p w14:paraId="1E8A91EE" w14:textId="77777777" w:rsidR="00EC3573" w:rsidRDefault="00EC3573" w:rsidP="00EC3573">
            <w:pPr>
              <w:spacing w:before="60" w:after="60"/>
              <w:rPr>
                <w:rFonts w:ascii="Arial" w:hAnsi="Arial" w:cs="Arial"/>
                <w:sz w:val="22"/>
                <w:szCs w:val="22"/>
              </w:rPr>
            </w:pPr>
            <w:r w:rsidRPr="00F72D99">
              <w:rPr>
                <w:rFonts w:ascii="Arial" w:hAnsi="Arial" w:cs="Arial"/>
                <w:sz w:val="22"/>
                <w:szCs w:val="22"/>
              </w:rPr>
              <w:t xml:space="preserve">To contribute to teaching in the </w:t>
            </w:r>
            <w:r w:rsidR="00174D8D">
              <w:rPr>
                <w:rFonts w:ascii="Arial" w:hAnsi="Arial" w:cs="Arial"/>
                <w:sz w:val="22"/>
                <w:szCs w:val="22"/>
              </w:rPr>
              <w:t>Faculty</w:t>
            </w:r>
            <w:r w:rsidRPr="00F72D99">
              <w:rPr>
                <w:rFonts w:ascii="Arial" w:hAnsi="Arial" w:cs="Arial"/>
                <w:sz w:val="22"/>
                <w:szCs w:val="22"/>
              </w:rPr>
              <w:t xml:space="preserve"> by carrying out student supervision and/or demonstrating within the post holder’s area of expertise and under the direct guidance of a member of departmental academic staff, as appropriate.</w:t>
            </w:r>
          </w:p>
          <w:p w14:paraId="450D1D5E" w14:textId="77777777" w:rsidR="009E2102" w:rsidRDefault="00C418BB" w:rsidP="00EC3573">
            <w:pPr>
              <w:tabs>
                <w:tab w:val="left" w:pos="0"/>
              </w:tabs>
              <w:suppressAutoHyphens/>
              <w:spacing w:before="60" w:after="60"/>
              <w:rPr>
                <w:b/>
                <w:sz w:val="22"/>
              </w:rPr>
            </w:pPr>
            <w:r>
              <w:rPr>
                <w:rFonts w:ascii="Arial" w:hAnsi="Arial" w:cs="Arial"/>
                <w:sz w:val="22"/>
                <w:szCs w:val="22"/>
              </w:rPr>
              <w:t>The post holder may occasionally be required to supervise more junior research staff</w:t>
            </w:r>
            <w:r w:rsidR="009E2102">
              <w:rPr>
                <w:rFonts w:ascii="Arial" w:hAnsi="Arial"/>
                <w:sz w:val="22"/>
              </w:rPr>
              <w:t>.</w:t>
            </w:r>
          </w:p>
        </w:tc>
      </w:tr>
    </w:tbl>
    <w:p w14:paraId="7EDF1469" w14:textId="77777777" w:rsidR="00174D8D" w:rsidRDefault="00174D8D">
      <w:pPr>
        <w:spacing w:after="0" w:line="240" w:lineRule="exact"/>
        <w:rPr>
          <w:b/>
          <w:sz w:val="22"/>
        </w:rPr>
      </w:pPr>
    </w:p>
    <w:p w14:paraId="4F1F042B" w14:textId="77777777" w:rsidR="00174D8D" w:rsidRDefault="00174D8D">
      <w:pPr>
        <w:spacing w:after="0" w:line="240" w:lineRule="exact"/>
        <w:rPr>
          <w:b/>
          <w:sz w:val="22"/>
        </w:rPr>
      </w:pPr>
      <w:r>
        <w:rPr>
          <w:b/>
          <w:sz w:val="22"/>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14B75" w14:paraId="4FE15FEB" w14:textId="77777777">
        <w:trPr>
          <w:cantSplit/>
          <w:trHeight w:val="368"/>
        </w:trPr>
        <w:tc>
          <w:tcPr>
            <w:tcW w:w="9103" w:type="dxa"/>
            <w:tcBorders>
              <w:bottom w:val="single" w:sz="4" w:space="0" w:color="auto"/>
            </w:tcBorders>
          </w:tcPr>
          <w:p w14:paraId="73EFC18E" w14:textId="77777777" w:rsidR="00414B75" w:rsidRDefault="00174D8D">
            <w:pPr>
              <w:tabs>
                <w:tab w:val="left" w:pos="0"/>
              </w:tabs>
              <w:suppressAutoHyphens/>
              <w:spacing w:before="60" w:after="60"/>
              <w:rPr>
                <w:rFonts w:ascii="Arial" w:hAnsi="Arial"/>
                <w:b/>
                <w:sz w:val="22"/>
              </w:rPr>
            </w:pPr>
            <w:r>
              <w:rPr>
                <w:b/>
                <w:sz w:val="22"/>
              </w:rPr>
              <w:lastRenderedPageBreak/>
              <w:br w:type="page"/>
            </w:r>
            <w:r w:rsidR="00414B75">
              <w:rPr>
                <w:rFonts w:ascii="Arial" w:hAnsi="Arial"/>
                <w:b/>
                <w:sz w:val="22"/>
              </w:rPr>
              <w:t xml:space="preserve">Person Specification </w:t>
            </w:r>
          </w:p>
        </w:tc>
      </w:tr>
      <w:tr w:rsidR="00414B75" w14:paraId="4CE6CF08" w14:textId="77777777">
        <w:trPr>
          <w:cantSplit/>
          <w:trHeight w:val="1051"/>
        </w:trPr>
        <w:tc>
          <w:tcPr>
            <w:tcW w:w="9103" w:type="dxa"/>
            <w:tcBorders>
              <w:bottom w:val="single" w:sz="4" w:space="0" w:color="auto"/>
            </w:tcBorders>
          </w:tcPr>
          <w:p w14:paraId="1429939D" w14:textId="77777777" w:rsidR="00414B75" w:rsidRDefault="00414B75">
            <w:pPr>
              <w:pStyle w:val="Heading3"/>
              <w:spacing w:before="60" w:after="60"/>
              <w:rPr>
                <w:sz w:val="22"/>
              </w:rPr>
            </w:pPr>
            <w:r>
              <w:rPr>
                <w:sz w:val="22"/>
              </w:rPr>
              <w:t>The post holder must have:</w:t>
            </w:r>
          </w:p>
          <w:p w14:paraId="1A10AE54" w14:textId="39364BD3" w:rsidR="00414B75" w:rsidRDefault="00414B75">
            <w:pPr>
              <w:pStyle w:val="Heading3"/>
              <w:spacing w:before="60" w:after="60"/>
              <w:rPr>
                <w:b w:val="0"/>
                <w:sz w:val="22"/>
              </w:rPr>
            </w:pPr>
            <w:r>
              <w:rPr>
                <w:b w:val="0"/>
                <w:sz w:val="22"/>
              </w:rPr>
              <w:t xml:space="preserve">A </w:t>
            </w:r>
            <w:r w:rsidR="002C6E11">
              <w:rPr>
                <w:b w:val="0"/>
                <w:sz w:val="22"/>
              </w:rPr>
              <w:t>doctoral degree</w:t>
            </w:r>
            <w:r>
              <w:rPr>
                <w:b w:val="0"/>
                <w:sz w:val="22"/>
              </w:rPr>
              <w:t xml:space="preserve"> in a relevant discipline (although individuals who have almost completed a </w:t>
            </w:r>
            <w:r w:rsidR="002C6E11">
              <w:rPr>
                <w:b w:val="0"/>
                <w:sz w:val="22"/>
              </w:rPr>
              <w:t>doctoral degree</w:t>
            </w:r>
            <w:r>
              <w:rPr>
                <w:b w:val="0"/>
                <w:sz w:val="22"/>
              </w:rPr>
              <w:t xml:space="preserve"> may be appointed).  Consideration may also be given to individuals who do not hold a </w:t>
            </w:r>
            <w:r w:rsidR="002C6E11">
              <w:rPr>
                <w:b w:val="0"/>
                <w:sz w:val="22"/>
              </w:rPr>
              <w:t>doctoral degree</w:t>
            </w:r>
            <w:r>
              <w:rPr>
                <w:b w:val="0"/>
                <w:sz w:val="22"/>
              </w:rPr>
              <w:t xml:space="preserve"> but have required skills based on a number of </w:t>
            </w:r>
            <w:r w:rsidR="00D72BB8">
              <w:rPr>
                <w:b w:val="0"/>
                <w:sz w:val="22"/>
              </w:rPr>
              <w:t>years’ experience</w:t>
            </w:r>
            <w:r>
              <w:rPr>
                <w:b w:val="0"/>
                <w:sz w:val="22"/>
              </w:rPr>
              <w:t xml:space="preserve"> in specified / relevant fields </w:t>
            </w:r>
          </w:p>
          <w:p w14:paraId="0CFC7A27" w14:textId="77777777" w:rsidR="00414B75" w:rsidRDefault="00414B75">
            <w:pPr>
              <w:spacing w:before="60" w:after="60"/>
              <w:rPr>
                <w:sz w:val="20"/>
              </w:rPr>
            </w:pPr>
            <w:r>
              <w:rPr>
                <w:rFonts w:ascii="Arial" w:hAnsi="Arial"/>
                <w:sz w:val="22"/>
              </w:rPr>
              <w:t>The post holder will have authority over some aspects of project work and must be capable of providing academic judgement, offering original and creative thoughts and be able to interpret and analyse results.</w:t>
            </w:r>
            <w:r>
              <w:t xml:space="preserve"> </w:t>
            </w:r>
          </w:p>
        </w:tc>
      </w:tr>
    </w:tbl>
    <w:p w14:paraId="4DA14DD5" w14:textId="77777777" w:rsidR="00414B75" w:rsidRDefault="00414B75">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14B75" w14:paraId="1BB66049" w14:textId="77777777">
        <w:trPr>
          <w:cantSplit/>
          <w:trHeight w:val="386"/>
        </w:trPr>
        <w:tc>
          <w:tcPr>
            <w:tcW w:w="9103" w:type="dxa"/>
            <w:tcBorders>
              <w:bottom w:val="single" w:sz="4" w:space="0" w:color="auto"/>
            </w:tcBorders>
          </w:tcPr>
          <w:p w14:paraId="4033BBBF" w14:textId="77777777" w:rsidR="00414B75" w:rsidRDefault="00414B75">
            <w:pPr>
              <w:tabs>
                <w:tab w:val="left" w:pos="0"/>
              </w:tabs>
              <w:suppressAutoHyphens/>
              <w:spacing w:before="60" w:after="60"/>
              <w:rPr>
                <w:rFonts w:ascii="Arial" w:hAnsi="Arial"/>
                <w:b/>
                <w:sz w:val="22"/>
              </w:rPr>
            </w:pPr>
            <w:r>
              <w:rPr>
                <w:rFonts w:ascii="Arial" w:hAnsi="Arial"/>
                <w:b/>
                <w:sz w:val="22"/>
              </w:rPr>
              <w:t>Relationships and Contacts</w:t>
            </w:r>
          </w:p>
        </w:tc>
      </w:tr>
      <w:tr w:rsidR="00414B75" w14:paraId="7F1D5C00" w14:textId="77777777">
        <w:trPr>
          <w:cantSplit/>
          <w:trHeight w:val="890"/>
        </w:trPr>
        <w:tc>
          <w:tcPr>
            <w:tcW w:w="9103" w:type="dxa"/>
            <w:tcBorders>
              <w:bottom w:val="single" w:sz="4" w:space="0" w:color="auto"/>
            </w:tcBorders>
          </w:tcPr>
          <w:p w14:paraId="3E989873" w14:textId="77777777" w:rsidR="00414B75" w:rsidRDefault="00414B75">
            <w:pPr>
              <w:pStyle w:val="Heading3"/>
              <w:spacing w:before="60" w:after="60"/>
              <w:rPr>
                <w:b w:val="0"/>
                <w:sz w:val="22"/>
              </w:rPr>
            </w:pPr>
            <w:r>
              <w:rPr>
                <w:b w:val="0"/>
                <w:sz w:val="22"/>
              </w:rPr>
              <w:t xml:space="preserve">Direct responsibility </w:t>
            </w:r>
            <w:r w:rsidR="002C1226">
              <w:rPr>
                <w:b w:val="0"/>
                <w:sz w:val="22"/>
              </w:rPr>
              <w:t xml:space="preserve">to the principal investigator </w:t>
            </w:r>
            <w:r>
              <w:rPr>
                <w:b w:val="0"/>
                <w:sz w:val="22"/>
              </w:rPr>
              <w:t xml:space="preserve">or academic supervisor.  The post holder may be asked to serve on a relevant </w:t>
            </w:r>
            <w:r w:rsidR="00174D8D">
              <w:rPr>
                <w:b w:val="0"/>
                <w:sz w:val="22"/>
              </w:rPr>
              <w:t>Faculty</w:t>
            </w:r>
            <w:r>
              <w:rPr>
                <w:b w:val="0"/>
                <w:sz w:val="22"/>
              </w:rPr>
              <w:t xml:space="preserve"> committee.  There may be additional reporting and liaison responsibilities to external funding bodies or sponsors.  The post holder may work on original research tasks with colleagues in other institutions.</w:t>
            </w:r>
          </w:p>
        </w:tc>
      </w:tr>
    </w:tbl>
    <w:p w14:paraId="245F5F3E" w14:textId="77777777" w:rsidR="00414B75" w:rsidRDefault="00414B75">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14B75" w14:paraId="10DF165D" w14:textId="77777777">
        <w:trPr>
          <w:cantSplit/>
          <w:trHeight w:val="395"/>
        </w:trPr>
        <w:tc>
          <w:tcPr>
            <w:tcW w:w="9103" w:type="dxa"/>
            <w:tcBorders>
              <w:bottom w:val="single" w:sz="4" w:space="0" w:color="auto"/>
            </w:tcBorders>
          </w:tcPr>
          <w:p w14:paraId="79D58F15" w14:textId="77777777" w:rsidR="00414B75" w:rsidRDefault="00414B75">
            <w:pPr>
              <w:keepNext/>
              <w:tabs>
                <w:tab w:val="left" w:pos="0"/>
              </w:tabs>
              <w:suppressAutoHyphens/>
              <w:spacing w:before="60" w:after="60"/>
              <w:rPr>
                <w:rFonts w:ascii="Arial" w:hAnsi="Arial"/>
                <w:b/>
                <w:sz w:val="22"/>
              </w:rPr>
            </w:pPr>
            <w:r>
              <w:rPr>
                <w:rFonts w:ascii="Arial" w:hAnsi="Arial"/>
                <w:b/>
                <w:sz w:val="22"/>
              </w:rPr>
              <w:t>Special Requirements</w:t>
            </w:r>
          </w:p>
        </w:tc>
      </w:tr>
      <w:tr w:rsidR="00414B75" w14:paraId="43316676" w14:textId="77777777">
        <w:trPr>
          <w:cantSplit/>
          <w:trHeight w:val="567"/>
        </w:trPr>
        <w:tc>
          <w:tcPr>
            <w:tcW w:w="9103" w:type="dxa"/>
            <w:tcBorders>
              <w:bottom w:val="single" w:sz="4" w:space="0" w:color="auto"/>
            </w:tcBorders>
          </w:tcPr>
          <w:p w14:paraId="59699978" w14:textId="77777777" w:rsidR="00414B75" w:rsidRDefault="00414B75">
            <w:pPr>
              <w:keepNext/>
              <w:spacing w:before="60" w:after="60"/>
              <w:rPr>
                <w:rFonts w:ascii="Arial" w:hAnsi="Arial"/>
              </w:rPr>
            </w:pPr>
            <w:r>
              <w:rPr>
                <w:rFonts w:ascii="Arial" w:hAnsi="Arial"/>
                <w:sz w:val="22"/>
              </w:rPr>
              <w:t>To be available to participate in fieldwork as required by the specified research project</w:t>
            </w:r>
          </w:p>
        </w:tc>
      </w:tr>
    </w:tbl>
    <w:p w14:paraId="59349CD9" w14:textId="77777777" w:rsidR="00414B75" w:rsidRDefault="00414B75">
      <w:pPr>
        <w:spacing w:after="0"/>
        <w:rPr>
          <w:b/>
        </w:rPr>
      </w:pPr>
    </w:p>
    <w:p w14:paraId="527224D2" w14:textId="77777777" w:rsidR="009F4DC0" w:rsidRPr="007179DF" w:rsidRDefault="009F4DC0" w:rsidP="009F4DC0">
      <w:pPr>
        <w:pStyle w:val="Heading3"/>
        <w:rPr>
          <w:sz w:val="22"/>
          <w:szCs w:val="22"/>
        </w:rPr>
      </w:pPr>
      <w:r w:rsidRPr="007179DF">
        <w:rPr>
          <w:sz w:val="22"/>
          <w:szCs w:val="22"/>
        </w:rPr>
        <w:t xml:space="preserve">All staff are expected to: </w:t>
      </w:r>
    </w:p>
    <w:p w14:paraId="7FFB6D05" w14:textId="77777777" w:rsidR="009F4DC0" w:rsidRPr="007179DF" w:rsidRDefault="009F4DC0" w:rsidP="009F4DC0">
      <w:pPr>
        <w:numPr>
          <w:ilvl w:val="0"/>
          <w:numId w:val="8"/>
        </w:numPr>
        <w:ind w:left="357" w:hanging="357"/>
        <w:rPr>
          <w:rFonts w:ascii="Arial" w:hAnsi="Arial"/>
          <w:sz w:val="22"/>
          <w:szCs w:val="22"/>
        </w:rPr>
      </w:pPr>
      <w:r w:rsidRPr="007179DF">
        <w:rPr>
          <w:rFonts w:ascii="Arial" w:hAnsi="Arial"/>
          <w:sz w:val="22"/>
          <w:szCs w:val="22"/>
        </w:rPr>
        <w:t>Positively support equality of opportunity and equity of treatment to colleagues and students in accordance with the University of Surrey Equal Opportunities policy.</w:t>
      </w:r>
    </w:p>
    <w:p w14:paraId="6B9245C3" w14:textId="77777777" w:rsidR="009F4DC0" w:rsidRPr="007179DF" w:rsidRDefault="009F4DC0" w:rsidP="009F4DC0">
      <w:pPr>
        <w:numPr>
          <w:ilvl w:val="0"/>
          <w:numId w:val="9"/>
        </w:numPr>
        <w:ind w:left="357" w:hanging="357"/>
        <w:rPr>
          <w:rFonts w:ascii="Arial" w:hAnsi="Arial"/>
          <w:sz w:val="22"/>
          <w:szCs w:val="22"/>
        </w:rPr>
      </w:pPr>
      <w:r w:rsidRPr="007179DF">
        <w:rPr>
          <w:rFonts w:ascii="Arial" w:hAnsi="Arial"/>
          <w:sz w:val="22"/>
          <w:szCs w:val="22"/>
        </w:rPr>
        <w:t xml:space="preserve">Help maintain a safe working environment by:  </w:t>
      </w:r>
    </w:p>
    <w:p w14:paraId="658B27DF" w14:textId="77777777" w:rsidR="009F4DC0" w:rsidRPr="007179DF" w:rsidRDefault="009F4DC0" w:rsidP="009F4DC0">
      <w:pPr>
        <w:numPr>
          <w:ilvl w:val="0"/>
          <w:numId w:val="17"/>
        </w:numPr>
        <w:rPr>
          <w:rFonts w:ascii="Arial" w:hAnsi="Arial"/>
          <w:sz w:val="22"/>
          <w:szCs w:val="22"/>
        </w:rPr>
      </w:pPr>
      <w:r w:rsidRPr="007179DF">
        <w:rPr>
          <w:rFonts w:ascii="Arial" w:hAnsi="Arial"/>
          <w:sz w:val="22"/>
          <w:szCs w:val="22"/>
        </w:rPr>
        <w:t>Attending training in Health and Safety requirements as necessary, both on appointment and as changes in duties and techniques demand</w:t>
      </w:r>
    </w:p>
    <w:p w14:paraId="268594B8" w14:textId="77777777" w:rsidR="009F4DC0" w:rsidRDefault="009F4DC0" w:rsidP="009F4DC0">
      <w:pPr>
        <w:numPr>
          <w:ilvl w:val="0"/>
          <w:numId w:val="17"/>
        </w:numPr>
        <w:rPr>
          <w:rFonts w:ascii="Arial" w:hAnsi="Arial"/>
          <w:sz w:val="22"/>
          <w:szCs w:val="22"/>
        </w:rPr>
      </w:pPr>
      <w:r w:rsidRPr="007179DF">
        <w:rPr>
          <w:rFonts w:ascii="Arial" w:hAnsi="Arial"/>
          <w:sz w:val="22"/>
          <w:szCs w:val="22"/>
        </w:rPr>
        <w:t>Following local codes of safe working practices and the University of Surrey Health and Safety Policy</w:t>
      </w:r>
    </w:p>
    <w:p w14:paraId="6DA7103D" w14:textId="77777777" w:rsidR="009F4DC0" w:rsidRPr="007179DF" w:rsidRDefault="009F4DC0" w:rsidP="009F4DC0">
      <w:pPr>
        <w:numPr>
          <w:ilvl w:val="0"/>
          <w:numId w:val="18"/>
        </w:numPr>
        <w:rPr>
          <w:rFonts w:ascii="Arial" w:hAnsi="Arial"/>
          <w:sz w:val="22"/>
          <w:szCs w:val="22"/>
        </w:rPr>
      </w:pPr>
      <w:r>
        <w:rPr>
          <w:rFonts w:ascii="Arial" w:hAnsi="Arial"/>
          <w:sz w:val="22"/>
          <w:szCs w:val="22"/>
        </w:rPr>
        <w:t>Undertake such other duties within the scope of the post as may be requested by your Manager.</w:t>
      </w:r>
    </w:p>
    <w:p w14:paraId="3D26D33F" w14:textId="55FF9B84" w:rsidR="00414B75" w:rsidRDefault="00414B75">
      <w:pPr>
        <w:rPr>
          <w:b/>
          <w:sz w:val="22"/>
        </w:rPr>
      </w:pPr>
      <w:r>
        <w:rPr>
          <w:b/>
          <w:sz w:val="22"/>
        </w:rPr>
        <w:fldChar w:fldCharType="begin">
          <w:ffData>
            <w:name w:val="Text6"/>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p w14:paraId="49FDFB0F" w14:textId="2F953BB4" w:rsidR="00EC6AE3" w:rsidRDefault="00EC6AE3">
      <w:pPr>
        <w:rPr>
          <w:b/>
          <w:sz w:val="22"/>
        </w:rPr>
      </w:pPr>
    </w:p>
    <w:p w14:paraId="0B202649" w14:textId="6B697357" w:rsidR="00EC6AE3" w:rsidRDefault="00EC6AE3">
      <w:pPr>
        <w:rPr>
          <w:b/>
          <w:sz w:val="22"/>
        </w:rPr>
      </w:pPr>
    </w:p>
    <w:p w14:paraId="477AD2FB" w14:textId="77777777" w:rsidR="00EC6AE3" w:rsidRDefault="00EC6AE3">
      <w:pPr>
        <w:rPr>
          <w:b/>
          <w:sz w:val="22"/>
        </w:rPr>
      </w:pPr>
    </w:p>
    <w:tbl>
      <w:tblPr>
        <w:tblW w:w="577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7"/>
        <w:gridCol w:w="5760"/>
        <w:gridCol w:w="2155"/>
      </w:tblGrid>
      <w:tr w:rsidR="00EC6AE3" w:rsidRPr="008926FC" w14:paraId="4B2032B3" w14:textId="77777777" w:rsidTr="00D72BB8">
        <w:trPr>
          <w:trHeight w:val="939"/>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tcPr>
          <w:p w14:paraId="0A8DB4D5" w14:textId="77777777" w:rsidR="00EC6AE3" w:rsidRPr="008926FC" w:rsidRDefault="00EC6AE3" w:rsidP="003A02B3">
            <w:pPr>
              <w:spacing w:before="60" w:after="60"/>
              <w:jc w:val="left"/>
              <w:rPr>
                <w:rFonts w:ascii="Frutiger LT Std 45 Light" w:hAnsi="Frutiger LT Std 45 Light"/>
                <w:b/>
                <w:kern w:val="28"/>
                <w:sz w:val="20"/>
              </w:rPr>
            </w:pPr>
            <w:r w:rsidRPr="008926FC">
              <w:rPr>
                <w:rFonts w:ascii="Frutiger LT Std 45 Light" w:hAnsi="Frutiger LT Std 45 Light"/>
                <w:b/>
                <w:kern w:val="28"/>
                <w:sz w:val="20"/>
              </w:rPr>
              <w:lastRenderedPageBreak/>
              <w:t xml:space="preserve">Addendum </w:t>
            </w:r>
          </w:p>
          <w:p w14:paraId="795EF66A" w14:textId="77777777" w:rsidR="00EC6AE3" w:rsidRPr="008926FC" w:rsidRDefault="00EC6AE3" w:rsidP="003A02B3">
            <w:pPr>
              <w:spacing w:before="60" w:after="60"/>
              <w:rPr>
                <w:rFonts w:ascii="Frutiger LT Std 45 Light" w:hAnsi="Frutiger LT Std 45 Light"/>
                <w:kern w:val="28"/>
                <w:sz w:val="18"/>
                <w:szCs w:val="18"/>
              </w:rPr>
            </w:pPr>
            <w:r w:rsidRPr="008926FC">
              <w:rPr>
                <w:rFonts w:ascii="Frutiger LT Std 45 Light" w:hAnsi="Frutiger LT Std 45 Light"/>
                <w:kern w:val="28"/>
                <w:sz w:val="18"/>
                <w:szCs w:val="18"/>
              </w:rPr>
              <w:t xml:space="preserve">This document provides additional information relating to both specific aspects of the post/faculty and any post specific person specification criteria.  The information contained within this document should always be read in conjunction with the accompanying generic Role Profile.  </w:t>
            </w:r>
          </w:p>
        </w:tc>
      </w:tr>
      <w:tr w:rsidR="00EC6AE3" w:rsidRPr="008926FC" w14:paraId="75A0193C" w14:textId="77777777" w:rsidTr="00D72BB8">
        <w:trPr>
          <w:trHeight w:val="490"/>
        </w:trPr>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14:paraId="2D45CFF9" w14:textId="77777777" w:rsidR="00EC6AE3" w:rsidRPr="008926FC" w:rsidRDefault="00EC6AE3" w:rsidP="003A02B3">
            <w:pPr>
              <w:spacing w:before="60" w:after="60"/>
              <w:jc w:val="left"/>
              <w:rPr>
                <w:rFonts w:ascii="Frutiger LT Std 45 Light" w:hAnsi="Frutiger LT Std 45 Light"/>
                <w:b/>
                <w:sz w:val="18"/>
              </w:rPr>
            </w:pPr>
            <w:r w:rsidRPr="008926FC">
              <w:rPr>
                <w:rFonts w:ascii="Frutiger LT Std 45 Light" w:hAnsi="Frutiger LT Std 45 Light"/>
                <w:b/>
                <w:sz w:val="18"/>
              </w:rPr>
              <w:t>Job Title:</w:t>
            </w:r>
          </w:p>
        </w:tc>
        <w:tc>
          <w:tcPr>
            <w:tcW w:w="38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486037" w14:textId="0B5BFFD6" w:rsidR="00EC6AE3" w:rsidRPr="00ED439F" w:rsidRDefault="00D72BB8" w:rsidP="003A02B3">
            <w:pPr>
              <w:spacing w:before="60" w:after="60"/>
              <w:jc w:val="left"/>
              <w:rPr>
                <w:szCs w:val="24"/>
              </w:rPr>
            </w:pPr>
            <w:r w:rsidRPr="00ED439F">
              <w:rPr>
                <w:szCs w:val="24"/>
              </w:rPr>
              <w:t>Post-Doctoral</w:t>
            </w:r>
            <w:r w:rsidR="00EC6AE3" w:rsidRPr="00ED439F">
              <w:rPr>
                <w:szCs w:val="24"/>
              </w:rPr>
              <w:t xml:space="preserve"> Research Fellow</w:t>
            </w:r>
          </w:p>
        </w:tc>
      </w:tr>
      <w:tr w:rsidR="00EC6AE3" w:rsidRPr="008926FC" w14:paraId="6BE57987" w14:textId="77777777" w:rsidTr="00D72BB8">
        <w:trPr>
          <w:trHeight w:val="63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9F50B49" w14:textId="77777777" w:rsidR="00EC6AE3" w:rsidRPr="008926FC" w:rsidRDefault="00EC6AE3" w:rsidP="003A02B3">
            <w:pPr>
              <w:spacing w:before="60" w:after="60"/>
              <w:jc w:val="left"/>
              <w:rPr>
                <w:rFonts w:ascii="Frutiger LT Std 45 Light" w:hAnsi="Frutiger LT Std 45 Light"/>
                <w:b/>
                <w:kern w:val="28"/>
                <w:sz w:val="20"/>
                <w:u w:val="single"/>
              </w:rPr>
            </w:pPr>
            <w:r w:rsidRPr="008926FC">
              <w:rPr>
                <w:rFonts w:ascii="Frutiger LT Std 45 Light" w:hAnsi="Frutiger LT Std 45 Light"/>
                <w:b/>
                <w:kern w:val="28"/>
                <w:sz w:val="20"/>
                <w:u w:val="single"/>
              </w:rPr>
              <w:t xml:space="preserve">Background Information/Relationships </w:t>
            </w:r>
          </w:p>
          <w:p w14:paraId="68BEA5FE" w14:textId="363A87D8" w:rsidR="00EC6AE3" w:rsidRDefault="00EC6AE3" w:rsidP="003A02B3">
            <w:pPr>
              <w:spacing w:before="240"/>
            </w:pPr>
            <w:r>
              <w:t xml:space="preserve">A vacancy has appeared for a </w:t>
            </w:r>
            <w:r w:rsidR="00D72BB8">
              <w:t>Post-Doctoral</w:t>
            </w:r>
            <w:r>
              <w:t xml:space="preserve"> Research Fellow to join the project BELIEVE (</w:t>
            </w:r>
            <w:proofErr w:type="spellStart"/>
            <w:r>
              <w:t>Bioelectrochemical</w:t>
            </w:r>
            <w:proofErr w:type="spellEnd"/>
            <w:r>
              <w:t xml:space="preserve"> Systems for Lithium Recovery), a project funded by BBSRC. The main objective of BELIEVE is the development of an innovative, efficient and low-cost solution for recovery of Lithium from Li-ion battery waste.</w:t>
            </w:r>
          </w:p>
          <w:p w14:paraId="74F2DD22" w14:textId="77777777" w:rsidR="00EC6AE3" w:rsidRDefault="00EC6AE3" w:rsidP="003A02B3">
            <w:pPr>
              <w:spacing w:before="240"/>
            </w:pPr>
            <w:r>
              <w:t>The increased use of Li-ion batteries (</w:t>
            </w:r>
            <w:proofErr w:type="spellStart"/>
            <w:r>
              <w:t>LiB</w:t>
            </w:r>
            <w:proofErr w:type="spellEnd"/>
            <w:r>
              <w:t xml:space="preserve">) has caused a high demand for Li, a high-tech metal found only in a few locations worldwide. Li production is costly, energy-demanding, and environmentally damaging: It is essential to design and optimise methods for recovering Li from spent </w:t>
            </w:r>
            <w:proofErr w:type="spellStart"/>
            <w:r>
              <w:t>LiB.</w:t>
            </w:r>
            <w:proofErr w:type="spellEnd"/>
            <w:r>
              <w:t xml:space="preserve"> Li recycling is complex, expensive, and inefficient, recovering only a small quantity of low-grade Li. Regulations are expected to be introduced in the UK to ensure a high recovery of strategic metals. </w:t>
            </w:r>
          </w:p>
          <w:p w14:paraId="241A55B8" w14:textId="77777777" w:rsidR="00EC6AE3" w:rsidRDefault="00EC6AE3" w:rsidP="003A02B3">
            <w:pPr>
              <w:spacing w:before="240"/>
            </w:pPr>
            <w:r>
              <w:t xml:space="preserve">The project will focus on designing and optimising a </w:t>
            </w:r>
            <w:proofErr w:type="spellStart"/>
            <w:r>
              <w:t>bioelectrochemical</w:t>
            </w:r>
            <w:proofErr w:type="spellEnd"/>
            <w:r>
              <w:t xml:space="preserve"> system (BES) to recover high purity Li. Exploiting the ability of some microbial species to transfer electrons to external acceptors, we will design a microbial electrochemical system to recover Li from </w:t>
            </w:r>
            <w:proofErr w:type="spellStart"/>
            <w:r>
              <w:t>LiB</w:t>
            </w:r>
            <w:proofErr w:type="spellEnd"/>
            <w:r>
              <w:t xml:space="preserve"> waste, focusing on the main aspects affecting the process: microorganisms, reactor configuration, electrodes, metal concentration, substrates, etc. We will screen diverse microbial species and communities for their capability to remove Li from the waste and test them in different reactor designs (microbial fuel, electrochemical and desalination cells, and tubular reactors). This will provide qualitative and quantitative correlations between metal removal, microbial community composition, electrochemical performance, and the characterisation of different designs of microbial electrochemical reactors for efficient processing of </w:t>
            </w:r>
            <w:proofErr w:type="spellStart"/>
            <w:r>
              <w:t>LiB</w:t>
            </w:r>
            <w:proofErr w:type="spellEnd"/>
            <w:r>
              <w:t xml:space="preserve"> waste. </w:t>
            </w:r>
          </w:p>
          <w:p w14:paraId="21572AC5" w14:textId="77777777" w:rsidR="00EC6AE3" w:rsidRDefault="00EC6AE3" w:rsidP="003A02B3">
            <w:pPr>
              <w:spacing w:before="240"/>
            </w:pPr>
            <w:r>
              <w:t>We are looking for a Postdoctoral Researcher preferably with a background in microbial biotechnology and expertise in microbial electrochemical systems, ideally with hands-on experience in metal recovery from wastewaters.</w:t>
            </w:r>
          </w:p>
          <w:p w14:paraId="28108084" w14:textId="77777777" w:rsidR="00EC6AE3" w:rsidRDefault="00EC6AE3" w:rsidP="003A02B3">
            <w:pPr>
              <w:spacing w:before="240"/>
            </w:pPr>
            <w:r>
              <w:t>The appointed researcher will design, carry out and analyse experiments to select the best performing species and test their performance in diverse BES configurations to recover Li form diverse waste streams. The researcher will liaise, train, and exchange transfer skills and methodology with colleagues from related projects and set up and optimize the experimental system to optimize the process. There will be opportunities to collaborate with world-class researchers at other leading academic institutions, as well as with our industrial partners.</w:t>
            </w:r>
          </w:p>
          <w:p w14:paraId="1C1EFD3B" w14:textId="77777777" w:rsidR="00EC6AE3" w:rsidRPr="008926FC" w:rsidRDefault="00EC6AE3" w:rsidP="003A02B3">
            <w:pPr>
              <w:spacing w:before="240"/>
              <w:rPr>
                <w:rFonts w:asciiTheme="minorHAnsi" w:hAnsiTheme="minorHAnsi" w:cstheme="minorHAnsi"/>
                <w:kern w:val="28"/>
                <w:sz w:val="22"/>
                <w:szCs w:val="22"/>
              </w:rPr>
            </w:pPr>
            <w:r>
              <w:t xml:space="preserve">This project is funded by the BBSRC (Biotechnology and Biological Sciences Research Council) initiative “Towards a circular bioeconomy for technology-relevant metals and textiles” and is a collaboration between the Department of Microbial Sciences, the Centre for Centre for Environment and Sustainability, and the Department of Chemical and Process Engineering of the University of Surrey. The appointee will primarily work in the multidisciplinary Systems Microbiology laboratory at the Department of Microbial </w:t>
            </w:r>
            <w:r>
              <w:lastRenderedPageBreak/>
              <w:t>Sciences, composed of microbiologists, biochemists and bioengineers, and will liaise with colleagues in related projects.</w:t>
            </w:r>
          </w:p>
        </w:tc>
      </w:tr>
      <w:tr w:rsidR="00EC6AE3" w:rsidRPr="008926FC" w14:paraId="209FE63B" w14:textId="77777777" w:rsidTr="00D72BB8">
        <w:trPr>
          <w:trHeight w:val="1214"/>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tcPr>
          <w:p w14:paraId="5D74199E" w14:textId="77777777" w:rsidR="00EC6AE3" w:rsidRPr="008926FC" w:rsidRDefault="00EC6AE3" w:rsidP="003A02B3">
            <w:pPr>
              <w:spacing w:before="60" w:after="60"/>
              <w:rPr>
                <w:rFonts w:ascii="Frutiger LT Std 45 Light" w:hAnsi="Frutiger LT Std 45 Light" w:cs="Arial"/>
                <w:b/>
                <w:sz w:val="20"/>
              </w:rPr>
            </w:pPr>
            <w:r w:rsidRPr="008926FC">
              <w:rPr>
                <w:rFonts w:ascii="Frutiger LT Std 45 Light" w:hAnsi="Frutiger LT Std 45 Light" w:cs="Arial"/>
                <w:b/>
                <w:sz w:val="20"/>
              </w:rPr>
              <w:lastRenderedPageBreak/>
              <w:t xml:space="preserve">Person Specification </w:t>
            </w:r>
          </w:p>
          <w:p w14:paraId="4A0799B1" w14:textId="77777777" w:rsidR="00EC6AE3" w:rsidRPr="008926FC" w:rsidRDefault="00EC6AE3" w:rsidP="003A02B3">
            <w:pPr>
              <w:spacing w:before="60" w:after="60"/>
              <w:rPr>
                <w:rFonts w:ascii="Frutiger LT Std 45 Light" w:hAnsi="Frutiger LT Std 45 Light"/>
                <w:kern w:val="28"/>
                <w:sz w:val="18"/>
                <w:szCs w:val="18"/>
              </w:rPr>
            </w:pPr>
            <w:r w:rsidRPr="008926FC">
              <w:rPr>
                <w:rFonts w:ascii="Frutiger LT Std 45 Light" w:hAnsi="Frutiger LT Std 45 Light" w:cs="Arial"/>
                <w:sz w:val="18"/>
                <w:szCs w:val="18"/>
              </w:rPr>
              <w:t xml:space="preserve">This section describes the sum total of knowledge, experience &amp; competence required by the post holder that is necessary for standard acceptable performance in carrying out this role.  This is in addition to the criteria contained within the </w:t>
            </w:r>
            <w:r w:rsidRPr="008926FC">
              <w:rPr>
                <w:rFonts w:ascii="Frutiger LT Std 45 Light" w:hAnsi="Frutiger LT Std 45 Light"/>
                <w:kern w:val="28"/>
                <w:sz w:val="18"/>
                <w:szCs w:val="18"/>
              </w:rPr>
              <w:t>accompanying generic Role Profile.</w:t>
            </w:r>
          </w:p>
        </w:tc>
      </w:tr>
      <w:tr w:rsidR="00EC6AE3" w:rsidRPr="008926FC" w14:paraId="1D2ACCF5" w14:textId="77777777" w:rsidTr="00D72BB8">
        <w:tblPrEx>
          <w:tblLook w:val="01E0" w:firstRow="1" w:lastRow="1" w:firstColumn="1" w:lastColumn="1" w:noHBand="0" w:noVBand="0"/>
        </w:tblPrEx>
        <w:trPr>
          <w:trHeight w:val="461"/>
        </w:trPr>
        <w:tc>
          <w:tcPr>
            <w:tcW w:w="3959" w:type="pct"/>
            <w:gridSpan w:val="2"/>
          </w:tcPr>
          <w:p w14:paraId="3150317D" w14:textId="77777777" w:rsidR="00EC6AE3" w:rsidRPr="008926FC" w:rsidRDefault="00EC6AE3" w:rsidP="003A02B3">
            <w:pPr>
              <w:spacing w:before="120" w:after="120" w:line="240" w:lineRule="exact"/>
              <w:rPr>
                <w:rFonts w:ascii="Frutiger LT Std 45 Light" w:hAnsi="Frutiger LT Std 45 Light"/>
                <w:b/>
                <w:sz w:val="20"/>
              </w:rPr>
            </w:pPr>
          </w:p>
        </w:tc>
        <w:tc>
          <w:tcPr>
            <w:tcW w:w="1041" w:type="pct"/>
          </w:tcPr>
          <w:p w14:paraId="6C8749E5" w14:textId="77777777" w:rsidR="00EC6AE3" w:rsidRPr="008926FC" w:rsidRDefault="00EC6AE3" w:rsidP="003A02B3">
            <w:pPr>
              <w:spacing w:before="120" w:after="120" w:line="240" w:lineRule="exact"/>
              <w:jc w:val="center"/>
              <w:rPr>
                <w:rFonts w:ascii="Frutiger LT Std 45 Light" w:hAnsi="Frutiger LT Std 45 Light"/>
                <w:b/>
                <w:sz w:val="20"/>
              </w:rPr>
            </w:pPr>
            <w:r w:rsidRPr="008926FC">
              <w:rPr>
                <w:rFonts w:ascii="Frutiger LT Std 45 Light" w:hAnsi="Frutiger LT Std 45 Light"/>
                <w:b/>
                <w:sz w:val="20"/>
              </w:rPr>
              <w:t>Essential/</w:t>
            </w:r>
            <w:r w:rsidRPr="008926FC">
              <w:rPr>
                <w:rFonts w:ascii="Frutiger LT Std 45 Light" w:hAnsi="Frutiger LT Std 45 Light"/>
                <w:b/>
                <w:sz w:val="20"/>
              </w:rPr>
              <w:br/>
              <w:t>Desirable</w:t>
            </w:r>
          </w:p>
        </w:tc>
      </w:tr>
      <w:tr w:rsidR="00EC6AE3" w:rsidRPr="008926FC" w14:paraId="1F7843EB" w14:textId="77777777" w:rsidTr="00D72BB8">
        <w:tblPrEx>
          <w:tblLook w:val="01E0" w:firstRow="1" w:lastRow="1" w:firstColumn="1" w:lastColumn="1" w:noHBand="0" w:noVBand="0"/>
        </w:tblPrEx>
        <w:trPr>
          <w:trHeight w:val="509"/>
        </w:trPr>
        <w:tc>
          <w:tcPr>
            <w:tcW w:w="3959" w:type="pct"/>
            <w:gridSpan w:val="2"/>
          </w:tcPr>
          <w:p w14:paraId="0E0582BD" w14:textId="77777777" w:rsidR="00EC6AE3" w:rsidRPr="00ED439F" w:rsidRDefault="00EC6AE3" w:rsidP="003A02B3">
            <w:pPr>
              <w:spacing w:before="240" w:after="0"/>
              <w:jc w:val="left"/>
              <w:rPr>
                <w:szCs w:val="24"/>
              </w:rPr>
            </w:pPr>
            <w:r w:rsidRPr="00ED439F">
              <w:rPr>
                <w:szCs w:val="24"/>
              </w:rPr>
              <w:t>BSc and PhD (or close to completion) in a closely allied subject</w:t>
            </w:r>
          </w:p>
        </w:tc>
        <w:tc>
          <w:tcPr>
            <w:tcW w:w="1041" w:type="pct"/>
          </w:tcPr>
          <w:p w14:paraId="047534D3" w14:textId="77777777" w:rsidR="00EC6AE3" w:rsidRPr="00ED439F" w:rsidRDefault="00EC6AE3" w:rsidP="003A02B3">
            <w:pPr>
              <w:spacing w:before="60" w:after="60" w:line="240" w:lineRule="exact"/>
              <w:jc w:val="center"/>
              <w:rPr>
                <w:szCs w:val="24"/>
              </w:rPr>
            </w:pPr>
            <w:r w:rsidRPr="00ED439F">
              <w:rPr>
                <w:szCs w:val="24"/>
              </w:rPr>
              <w:t>E</w:t>
            </w:r>
          </w:p>
        </w:tc>
      </w:tr>
      <w:tr w:rsidR="00EC6AE3" w:rsidRPr="008926FC" w14:paraId="65DCB78D" w14:textId="77777777" w:rsidTr="00D72BB8">
        <w:tblPrEx>
          <w:tblLook w:val="01E0" w:firstRow="1" w:lastRow="1" w:firstColumn="1" w:lastColumn="1" w:noHBand="0" w:noVBand="0"/>
        </w:tblPrEx>
        <w:trPr>
          <w:trHeight w:val="822"/>
        </w:trPr>
        <w:tc>
          <w:tcPr>
            <w:tcW w:w="3959" w:type="pct"/>
            <w:gridSpan w:val="2"/>
          </w:tcPr>
          <w:p w14:paraId="63D249DD" w14:textId="77777777" w:rsidR="00EC6AE3" w:rsidRPr="00ED439F" w:rsidRDefault="00EC6AE3" w:rsidP="003A02B3">
            <w:pPr>
              <w:spacing w:after="0"/>
              <w:jc w:val="left"/>
              <w:rPr>
                <w:szCs w:val="24"/>
              </w:rPr>
            </w:pPr>
            <w:r w:rsidRPr="00ED439F">
              <w:rPr>
                <w:szCs w:val="24"/>
              </w:rPr>
              <w:t xml:space="preserve">Experience in </w:t>
            </w:r>
            <w:proofErr w:type="spellStart"/>
            <w:r w:rsidRPr="00ED439F">
              <w:rPr>
                <w:szCs w:val="24"/>
              </w:rPr>
              <w:t>Bioelectrochemical</w:t>
            </w:r>
            <w:proofErr w:type="spellEnd"/>
            <w:r w:rsidRPr="00ED439F">
              <w:rPr>
                <w:szCs w:val="24"/>
              </w:rPr>
              <w:t xml:space="preserve"> Systems (e.g. Microbial Fuel Cells) and in the use of single species or microbial communities for treatment of wastewater and/or liquid and solid feedstocks</w:t>
            </w:r>
          </w:p>
        </w:tc>
        <w:tc>
          <w:tcPr>
            <w:tcW w:w="1041" w:type="pct"/>
          </w:tcPr>
          <w:p w14:paraId="156885AB" w14:textId="77777777" w:rsidR="00EC6AE3" w:rsidRPr="00ED439F" w:rsidRDefault="00EC6AE3" w:rsidP="003A02B3">
            <w:pPr>
              <w:spacing w:before="60" w:after="60" w:line="240" w:lineRule="exact"/>
              <w:jc w:val="center"/>
              <w:rPr>
                <w:szCs w:val="24"/>
              </w:rPr>
            </w:pPr>
            <w:r w:rsidRPr="00ED439F">
              <w:rPr>
                <w:szCs w:val="24"/>
              </w:rPr>
              <w:t>E</w:t>
            </w:r>
          </w:p>
        </w:tc>
      </w:tr>
      <w:tr w:rsidR="00EC6AE3" w:rsidRPr="008926FC" w14:paraId="4C9A3DE3" w14:textId="77777777" w:rsidTr="00D72BB8">
        <w:tblPrEx>
          <w:tblLook w:val="01E0" w:firstRow="1" w:lastRow="1" w:firstColumn="1" w:lastColumn="1" w:noHBand="0" w:noVBand="0"/>
        </w:tblPrEx>
        <w:trPr>
          <w:trHeight w:val="665"/>
        </w:trPr>
        <w:tc>
          <w:tcPr>
            <w:tcW w:w="3959" w:type="pct"/>
            <w:gridSpan w:val="2"/>
          </w:tcPr>
          <w:p w14:paraId="5F7A9288" w14:textId="77777777" w:rsidR="00EC6AE3" w:rsidRPr="00ED439F" w:rsidRDefault="00EC6AE3" w:rsidP="003A02B3">
            <w:pPr>
              <w:spacing w:before="60" w:after="60"/>
              <w:rPr>
                <w:szCs w:val="24"/>
              </w:rPr>
            </w:pPr>
            <w:r w:rsidRPr="00ED439F">
              <w:rPr>
                <w:szCs w:val="24"/>
              </w:rPr>
              <w:t xml:space="preserve">Experience in the analysis of microbial communities, including metagenome and </w:t>
            </w:r>
            <w:proofErr w:type="spellStart"/>
            <w:r w:rsidRPr="00ED439F">
              <w:rPr>
                <w:szCs w:val="24"/>
              </w:rPr>
              <w:t>metatranscriptome</w:t>
            </w:r>
            <w:proofErr w:type="spellEnd"/>
            <w:r w:rsidRPr="00ED439F">
              <w:rPr>
                <w:szCs w:val="24"/>
              </w:rPr>
              <w:t xml:space="preserve"> analysis</w:t>
            </w:r>
          </w:p>
        </w:tc>
        <w:tc>
          <w:tcPr>
            <w:tcW w:w="1041" w:type="pct"/>
          </w:tcPr>
          <w:p w14:paraId="7C546456" w14:textId="77777777" w:rsidR="00EC6AE3" w:rsidRPr="00ED439F" w:rsidRDefault="00EC6AE3" w:rsidP="003A02B3">
            <w:pPr>
              <w:spacing w:before="60" w:after="60" w:line="240" w:lineRule="exact"/>
              <w:jc w:val="center"/>
              <w:rPr>
                <w:szCs w:val="24"/>
              </w:rPr>
            </w:pPr>
            <w:r w:rsidRPr="00ED439F">
              <w:rPr>
                <w:szCs w:val="24"/>
              </w:rPr>
              <w:t>D</w:t>
            </w:r>
          </w:p>
        </w:tc>
      </w:tr>
      <w:tr w:rsidR="00EC6AE3" w:rsidRPr="008926FC" w14:paraId="6560BC27" w14:textId="77777777" w:rsidTr="00D72BB8">
        <w:tblPrEx>
          <w:tblLook w:val="01E0" w:firstRow="1" w:lastRow="1" w:firstColumn="1" w:lastColumn="1" w:noHBand="0" w:noVBand="0"/>
        </w:tblPrEx>
        <w:trPr>
          <w:trHeight w:val="665"/>
        </w:trPr>
        <w:tc>
          <w:tcPr>
            <w:tcW w:w="3959" w:type="pct"/>
            <w:gridSpan w:val="2"/>
          </w:tcPr>
          <w:p w14:paraId="5445170A" w14:textId="77777777" w:rsidR="00EC6AE3" w:rsidRPr="00ED439F" w:rsidRDefault="00EC6AE3" w:rsidP="003A02B3">
            <w:pPr>
              <w:spacing w:before="60" w:after="60"/>
              <w:rPr>
                <w:szCs w:val="24"/>
              </w:rPr>
            </w:pPr>
            <w:r w:rsidRPr="00ED439F">
              <w:rPr>
                <w:szCs w:val="24"/>
              </w:rPr>
              <w:t>Experience in designing and conducting microbial experiments and metabolic and biochemical analysis</w:t>
            </w:r>
          </w:p>
        </w:tc>
        <w:tc>
          <w:tcPr>
            <w:tcW w:w="1041" w:type="pct"/>
          </w:tcPr>
          <w:p w14:paraId="7991B1D9" w14:textId="77777777" w:rsidR="00EC6AE3" w:rsidRPr="00ED439F" w:rsidRDefault="00EC6AE3" w:rsidP="003A02B3">
            <w:pPr>
              <w:spacing w:before="60" w:after="60" w:line="240" w:lineRule="exact"/>
              <w:jc w:val="center"/>
              <w:rPr>
                <w:szCs w:val="24"/>
              </w:rPr>
            </w:pPr>
            <w:r w:rsidRPr="00ED439F">
              <w:rPr>
                <w:szCs w:val="24"/>
              </w:rPr>
              <w:t>D</w:t>
            </w:r>
          </w:p>
        </w:tc>
      </w:tr>
      <w:tr w:rsidR="00EC6AE3" w:rsidRPr="008926FC" w14:paraId="29CE4C76" w14:textId="77777777" w:rsidTr="00D72BB8">
        <w:tblPrEx>
          <w:tblLook w:val="01E0" w:firstRow="1" w:lastRow="1" w:firstColumn="1" w:lastColumn="1" w:noHBand="0" w:noVBand="0"/>
        </w:tblPrEx>
        <w:trPr>
          <w:trHeight w:val="385"/>
        </w:trPr>
        <w:tc>
          <w:tcPr>
            <w:tcW w:w="3959" w:type="pct"/>
            <w:gridSpan w:val="2"/>
          </w:tcPr>
          <w:p w14:paraId="4B1F1AC7" w14:textId="77777777" w:rsidR="00EC6AE3" w:rsidRPr="00ED439F" w:rsidRDefault="00EC6AE3" w:rsidP="003A02B3">
            <w:pPr>
              <w:spacing w:before="60" w:after="60"/>
              <w:rPr>
                <w:szCs w:val="24"/>
              </w:rPr>
            </w:pPr>
            <w:r w:rsidRPr="00ED439F">
              <w:rPr>
                <w:szCs w:val="24"/>
              </w:rPr>
              <w:t>Data analysis skills</w:t>
            </w:r>
          </w:p>
        </w:tc>
        <w:tc>
          <w:tcPr>
            <w:tcW w:w="1041" w:type="pct"/>
          </w:tcPr>
          <w:p w14:paraId="035332BE" w14:textId="77777777" w:rsidR="00EC6AE3" w:rsidRPr="00ED439F" w:rsidRDefault="00EC6AE3" w:rsidP="003A02B3">
            <w:pPr>
              <w:spacing w:before="60" w:after="60" w:line="240" w:lineRule="exact"/>
              <w:jc w:val="center"/>
              <w:rPr>
                <w:szCs w:val="24"/>
              </w:rPr>
            </w:pPr>
            <w:r w:rsidRPr="00ED439F">
              <w:rPr>
                <w:szCs w:val="24"/>
              </w:rPr>
              <w:t>E</w:t>
            </w:r>
          </w:p>
        </w:tc>
      </w:tr>
      <w:tr w:rsidR="00EC6AE3" w:rsidRPr="008926FC" w14:paraId="6FC96939" w14:textId="77777777" w:rsidTr="00D72BB8">
        <w:tblPrEx>
          <w:tblLook w:val="01E0" w:firstRow="1" w:lastRow="1" w:firstColumn="1" w:lastColumn="1" w:noHBand="0" w:noVBand="0"/>
        </w:tblPrEx>
        <w:trPr>
          <w:trHeight w:val="394"/>
        </w:trPr>
        <w:tc>
          <w:tcPr>
            <w:tcW w:w="3959" w:type="pct"/>
            <w:gridSpan w:val="2"/>
          </w:tcPr>
          <w:p w14:paraId="6A580F80" w14:textId="77777777" w:rsidR="00EC6AE3" w:rsidRPr="00ED439F" w:rsidRDefault="00EC6AE3" w:rsidP="003A02B3">
            <w:pPr>
              <w:spacing w:before="60" w:after="60"/>
              <w:rPr>
                <w:szCs w:val="24"/>
              </w:rPr>
            </w:pPr>
            <w:r w:rsidRPr="00ED439F">
              <w:rPr>
                <w:szCs w:val="24"/>
              </w:rPr>
              <w:t>Ability to work independently</w:t>
            </w:r>
          </w:p>
        </w:tc>
        <w:tc>
          <w:tcPr>
            <w:tcW w:w="1041" w:type="pct"/>
          </w:tcPr>
          <w:p w14:paraId="4F57A107" w14:textId="77777777" w:rsidR="00EC6AE3" w:rsidRPr="00ED439F" w:rsidRDefault="00EC6AE3" w:rsidP="003A02B3">
            <w:pPr>
              <w:spacing w:before="60" w:after="60" w:line="240" w:lineRule="exact"/>
              <w:jc w:val="center"/>
              <w:rPr>
                <w:szCs w:val="24"/>
              </w:rPr>
            </w:pPr>
            <w:r w:rsidRPr="00ED439F">
              <w:rPr>
                <w:szCs w:val="24"/>
              </w:rPr>
              <w:t>E</w:t>
            </w:r>
          </w:p>
        </w:tc>
      </w:tr>
      <w:tr w:rsidR="00EC6AE3" w:rsidRPr="008926FC" w14:paraId="5DC72C54" w14:textId="77777777" w:rsidTr="00D72BB8">
        <w:tblPrEx>
          <w:tblLook w:val="01E0" w:firstRow="1" w:lastRow="1" w:firstColumn="1" w:lastColumn="1" w:noHBand="0" w:noVBand="0"/>
        </w:tblPrEx>
        <w:trPr>
          <w:trHeight w:val="361"/>
        </w:trPr>
        <w:tc>
          <w:tcPr>
            <w:tcW w:w="3959" w:type="pct"/>
            <w:gridSpan w:val="2"/>
          </w:tcPr>
          <w:p w14:paraId="1CD6AE30" w14:textId="77777777" w:rsidR="00EC6AE3" w:rsidRPr="00ED439F" w:rsidRDefault="00EC6AE3" w:rsidP="003A02B3">
            <w:pPr>
              <w:spacing w:after="0"/>
              <w:jc w:val="left"/>
              <w:rPr>
                <w:szCs w:val="24"/>
              </w:rPr>
            </w:pPr>
            <w:r w:rsidRPr="00ED439F">
              <w:rPr>
                <w:szCs w:val="24"/>
              </w:rPr>
              <w:t>Good interpersonal skills</w:t>
            </w:r>
          </w:p>
        </w:tc>
        <w:tc>
          <w:tcPr>
            <w:tcW w:w="1041" w:type="pct"/>
          </w:tcPr>
          <w:p w14:paraId="72E5324A" w14:textId="77777777" w:rsidR="00EC6AE3" w:rsidRPr="00ED439F" w:rsidRDefault="00EC6AE3" w:rsidP="003A02B3">
            <w:pPr>
              <w:spacing w:before="60" w:after="60" w:line="240" w:lineRule="exact"/>
              <w:jc w:val="center"/>
              <w:rPr>
                <w:szCs w:val="24"/>
              </w:rPr>
            </w:pPr>
            <w:r w:rsidRPr="00ED439F">
              <w:rPr>
                <w:szCs w:val="24"/>
              </w:rPr>
              <w:t>E</w:t>
            </w:r>
          </w:p>
        </w:tc>
      </w:tr>
      <w:tr w:rsidR="00EC6AE3" w:rsidRPr="008926FC" w14:paraId="4E06BCA5" w14:textId="77777777" w:rsidTr="00D72BB8">
        <w:tblPrEx>
          <w:tblLook w:val="01E0" w:firstRow="1" w:lastRow="1" w:firstColumn="1" w:lastColumn="1" w:noHBand="0" w:noVBand="0"/>
        </w:tblPrEx>
        <w:trPr>
          <w:trHeight w:val="353"/>
        </w:trPr>
        <w:tc>
          <w:tcPr>
            <w:tcW w:w="3959" w:type="pct"/>
            <w:gridSpan w:val="2"/>
          </w:tcPr>
          <w:p w14:paraId="3CFC7EA3" w14:textId="77777777" w:rsidR="00EC6AE3" w:rsidRPr="00ED439F" w:rsidRDefault="00EC6AE3" w:rsidP="003A02B3">
            <w:pPr>
              <w:spacing w:after="0"/>
              <w:jc w:val="left"/>
              <w:rPr>
                <w:szCs w:val="24"/>
              </w:rPr>
            </w:pPr>
            <w:r w:rsidRPr="00ED439F">
              <w:rPr>
                <w:szCs w:val="24"/>
              </w:rPr>
              <w:t>Ability to operate efficiently in an interdisciplinary research team</w:t>
            </w:r>
          </w:p>
        </w:tc>
        <w:tc>
          <w:tcPr>
            <w:tcW w:w="1041" w:type="pct"/>
          </w:tcPr>
          <w:p w14:paraId="3D93112D" w14:textId="77777777" w:rsidR="00EC6AE3" w:rsidRPr="00ED439F" w:rsidRDefault="00EC6AE3" w:rsidP="003A02B3">
            <w:pPr>
              <w:spacing w:before="60" w:after="60" w:line="240" w:lineRule="exact"/>
              <w:jc w:val="center"/>
              <w:rPr>
                <w:szCs w:val="24"/>
              </w:rPr>
            </w:pPr>
            <w:r w:rsidRPr="00ED439F">
              <w:rPr>
                <w:szCs w:val="24"/>
              </w:rPr>
              <w:t>E</w:t>
            </w:r>
          </w:p>
        </w:tc>
      </w:tr>
      <w:tr w:rsidR="00EC6AE3" w:rsidRPr="008926FC" w14:paraId="74F0DE7F" w14:textId="77777777" w:rsidTr="00D72BB8">
        <w:tblPrEx>
          <w:tblLook w:val="01E0" w:firstRow="1" w:lastRow="1" w:firstColumn="1" w:lastColumn="1" w:noHBand="0" w:noVBand="0"/>
        </w:tblPrEx>
        <w:trPr>
          <w:trHeight w:val="361"/>
        </w:trPr>
        <w:tc>
          <w:tcPr>
            <w:tcW w:w="3959" w:type="pct"/>
            <w:gridSpan w:val="2"/>
          </w:tcPr>
          <w:p w14:paraId="737FE2DA" w14:textId="77777777" w:rsidR="00EC6AE3" w:rsidRPr="00ED439F" w:rsidRDefault="00EC6AE3" w:rsidP="003A02B3">
            <w:pPr>
              <w:spacing w:after="0"/>
              <w:jc w:val="left"/>
              <w:rPr>
                <w:szCs w:val="24"/>
              </w:rPr>
            </w:pPr>
            <w:r w:rsidRPr="00ED439F">
              <w:rPr>
                <w:szCs w:val="24"/>
              </w:rPr>
              <w:t>Scientific writing skills and proficiency in English</w:t>
            </w:r>
          </w:p>
        </w:tc>
        <w:tc>
          <w:tcPr>
            <w:tcW w:w="1041" w:type="pct"/>
          </w:tcPr>
          <w:p w14:paraId="0C2EA807" w14:textId="77777777" w:rsidR="00EC6AE3" w:rsidRPr="00ED439F" w:rsidRDefault="00EC6AE3" w:rsidP="003A02B3">
            <w:pPr>
              <w:spacing w:before="60" w:after="60" w:line="240" w:lineRule="exact"/>
              <w:jc w:val="center"/>
              <w:rPr>
                <w:szCs w:val="24"/>
              </w:rPr>
            </w:pPr>
            <w:r w:rsidRPr="00ED439F">
              <w:rPr>
                <w:szCs w:val="24"/>
              </w:rPr>
              <w:t>E</w:t>
            </w:r>
          </w:p>
        </w:tc>
      </w:tr>
      <w:tr w:rsidR="00EC6AE3" w:rsidRPr="008926FC" w14:paraId="30B7C845" w14:textId="77777777" w:rsidTr="00D72BB8">
        <w:tblPrEx>
          <w:tblLook w:val="01E0" w:firstRow="1" w:lastRow="1" w:firstColumn="1" w:lastColumn="1" w:noHBand="0" w:noVBand="0"/>
        </w:tblPrEx>
        <w:trPr>
          <w:trHeight w:val="353"/>
        </w:trPr>
        <w:tc>
          <w:tcPr>
            <w:tcW w:w="3959" w:type="pct"/>
            <w:gridSpan w:val="2"/>
          </w:tcPr>
          <w:p w14:paraId="579492B0" w14:textId="77777777" w:rsidR="00EC6AE3" w:rsidRPr="00ED439F" w:rsidRDefault="00EC6AE3" w:rsidP="003A02B3">
            <w:pPr>
              <w:spacing w:before="60" w:after="60" w:line="240" w:lineRule="exact"/>
              <w:rPr>
                <w:szCs w:val="24"/>
              </w:rPr>
            </w:pPr>
            <w:r w:rsidRPr="00ED439F">
              <w:rPr>
                <w:szCs w:val="24"/>
              </w:rPr>
              <w:t>Experience in supervising UG students and PGR</w:t>
            </w:r>
          </w:p>
        </w:tc>
        <w:tc>
          <w:tcPr>
            <w:tcW w:w="1041" w:type="pct"/>
          </w:tcPr>
          <w:p w14:paraId="79CC6125" w14:textId="77777777" w:rsidR="00EC6AE3" w:rsidRPr="00ED439F" w:rsidRDefault="00EC6AE3" w:rsidP="003A02B3">
            <w:pPr>
              <w:spacing w:before="60" w:after="60" w:line="240" w:lineRule="exact"/>
              <w:jc w:val="center"/>
              <w:rPr>
                <w:szCs w:val="24"/>
              </w:rPr>
            </w:pPr>
            <w:r w:rsidRPr="00ED439F">
              <w:rPr>
                <w:szCs w:val="24"/>
              </w:rPr>
              <w:t>D</w:t>
            </w:r>
          </w:p>
        </w:tc>
      </w:tr>
      <w:tr w:rsidR="00EC6AE3" w:rsidRPr="008926FC" w14:paraId="46935197" w14:textId="77777777" w:rsidTr="00D72BB8">
        <w:tblPrEx>
          <w:tblLook w:val="01E0" w:firstRow="1" w:lastRow="1" w:firstColumn="1" w:lastColumn="1" w:noHBand="0" w:noVBand="0"/>
        </w:tblPrEx>
        <w:trPr>
          <w:trHeight w:val="353"/>
        </w:trPr>
        <w:tc>
          <w:tcPr>
            <w:tcW w:w="3959" w:type="pct"/>
            <w:gridSpan w:val="2"/>
          </w:tcPr>
          <w:p w14:paraId="158AD46A" w14:textId="77777777" w:rsidR="00EC6AE3" w:rsidRPr="008926FC" w:rsidRDefault="00EC6AE3" w:rsidP="003A02B3">
            <w:pPr>
              <w:spacing w:before="60" w:after="60" w:line="240" w:lineRule="exact"/>
              <w:rPr>
                <w:rFonts w:asciiTheme="minorHAnsi" w:hAnsiTheme="minorHAnsi" w:cstheme="minorHAnsi"/>
                <w:sz w:val="22"/>
                <w:szCs w:val="22"/>
              </w:rPr>
            </w:pPr>
          </w:p>
        </w:tc>
        <w:tc>
          <w:tcPr>
            <w:tcW w:w="1041" w:type="pct"/>
          </w:tcPr>
          <w:p w14:paraId="0A0395B7" w14:textId="77777777" w:rsidR="00EC6AE3" w:rsidRPr="008926FC" w:rsidRDefault="00EC6AE3" w:rsidP="003A02B3">
            <w:pPr>
              <w:spacing w:before="60" w:after="60" w:line="240" w:lineRule="exact"/>
              <w:jc w:val="center"/>
              <w:rPr>
                <w:rFonts w:ascii="Frutiger LT Std 45 Light" w:hAnsi="Frutiger LT Std 45 Light"/>
                <w:sz w:val="20"/>
              </w:rPr>
            </w:pPr>
          </w:p>
        </w:tc>
      </w:tr>
      <w:tr w:rsidR="00EC6AE3" w:rsidRPr="008926FC" w14:paraId="23E97567" w14:textId="77777777" w:rsidTr="00D72BB8">
        <w:tblPrEx>
          <w:tblLook w:val="01E0" w:firstRow="1" w:lastRow="1" w:firstColumn="1" w:lastColumn="1" w:noHBand="0" w:noVBand="0"/>
        </w:tblPrEx>
        <w:trPr>
          <w:trHeight w:val="476"/>
        </w:trPr>
        <w:tc>
          <w:tcPr>
            <w:tcW w:w="3959" w:type="pct"/>
            <w:gridSpan w:val="2"/>
          </w:tcPr>
          <w:p w14:paraId="1CADEBF8" w14:textId="77777777" w:rsidR="00EC6AE3" w:rsidRPr="008926FC" w:rsidRDefault="00EC6AE3" w:rsidP="003A02B3">
            <w:pPr>
              <w:spacing w:before="120" w:after="120" w:line="240" w:lineRule="exact"/>
              <w:jc w:val="left"/>
              <w:rPr>
                <w:rFonts w:ascii="Frutiger LT Std 45 Light" w:hAnsi="Frutiger LT Std 45 Light"/>
                <w:b/>
                <w:sz w:val="20"/>
              </w:rPr>
            </w:pPr>
            <w:r w:rsidRPr="008926FC">
              <w:rPr>
                <w:rFonts w:ascii="Frutiger LT Std 45 Light" w:hAnsi="Frutiger LT Std 45 Light"/>
                <w:b/>
                <w:sz w:val="20"/>
              </w:rPr>
              <w:t xml:space="preserve">Special Requirements </w:t>
            </w:r>
          </w:p>
        </w:tc>
        <w:tc>
          <w:tcPr>
            <w:tcW w:w="1041" w:type="pct"/>
            <w:vAlign w:val="center"/>
          </w:tcPr>
          <w:p w14:paraId="574241F7" w14:textId="77777777" w:rsidR="00EC6AE3" w:rsidRPr="008926FC" w:rsidRDefault="00EC6AE3" w:rsidP="003A02B3">
            <w:pPr>
              <w:spacing w:after="0" w:line="240" w:lineRule="exact"/>
              <w:jc w:val="center"/>
              <w:rPr>
                <w:rFonts w:ascii="Frutiger LT Std 45 Light" w:hAnsi="Frutiger LT Std 45 Light"/>
                <w:b/>
                <w:sz w:val="20"/>
              </w:rPr>
            </w:pPr>
            <w:r w:rsidRPr="008926FC">
              <w:rPr>
                <w:rFonts w:ascii="Frutiger LT Std 45 Light" w:hAnsi="Frutiger LT Std 45 Light"/>
                <w:b/>
                <w:sz w:val="20"/>
              </w:rPr>
              <w:t>Essential/</w:t>
            </w:r>
            <w:r w:rsidRPr="008926FC">
              <w:rPr>
                <w:rFonts w:ascii="Frutiger LT Std 45 Light" w:hAnsi="Frutiger LT Std 45 Light"/>
                <w:b/>
                <w:sz w:val="20"/>
              </w:rPr>
              <w:br/>
              <w:t>Desirable</w:t>
            </w:r>
          </w:p>
        </w:tc>
      </w:tr>
      <w:tr w:rsidR="00EC6AE3" w:rsidRPr="008926FC" w14:paraId="6C431275" w14:textId="77777777" w:rsidTr="00D72BB8">
        <w:tblPrEx>
          <w:tblLook w:val="01E0" w:firstRow="1" w:lastRow="1" w:firstColumn="1" w:lastColumn="1" w:noHBand="0" w:noVBand="0"/>
        </w:tblPrEx>
        <w:trPr>
          <w:trHeight w:val="361"/>
        </w:trPr>
        <w:tc>
          <w:tcPr>
            <w:tcW w:w="3959" w:type="pct"/>
            <w:gridSpan w:val="2"/>
          </w:tcPr>
          <w:p w14:paraId="4E49ADA2" w14:textId="77777777" w:rsidR="00EC6AE3" w:rsidRPr="008926FC" w:rsidRDefault="00EC6AE3" w:rsidP="003A02B3">
            <w:pPr>
              <w:spacing w:before="60" w:after="60" w:line="240" w:lineRule="exact"/>
              <w:rPr>
                <w:rFonts w:asciiTheme="minorHAnsi" w:hAnsiTheme="minorHAnsi" w:cstheme="minorHAnsi"/>
                <w:sz w:val="22"/>
                <w:szCs w:val="22"/>
              </w:rPr>
            </w:pPr>
          </w:p>
        </w:tc>
        <w:tc>
          <w:tcPr>
            <w:tcW w:w="1041" w:type="pct"/>
          </w:tcPr>
          <w:p w14:paraId="7B97090C" w14:textId="77777777" w:rsidR="00EC6AE3" w:rsidRPr="008926FC" w:rsidRDefault="00EC6AE3" w:rsidP="003A02B3">
            <w:pPr>
              <w:spacing w:before="60" w:after="60" w:line="240" w:lineRule="exact"/>
              <w:jc w:val="center"/>
              <w:rPr>
                <w:rFonts w:ascii="Frutiger LT Std 45 Light" w:hAnsi="Frutiger LT Std 45 Light"/>
                <w:sz w:val="20"/>
              </w:rPr>
            </w:pPr>
          </w:p>
        </w:tc>
      </w:tr>
      <w:tr w:rsidR="00EC6AE3" w:rsidRPr="008926FC" w14:paraId="28C21F9C" w14:textId="77777777" w:rsidTr="00D72BB8">
        <w:trPr>
          <w:trHeight w:val="268"/>
        </w:trPr>
        <w:tc>
          <w:tcPr>
            <w:tcW w:w="5000" w:type="pct"/>
            <w:gridSpan w:val="3"/>
            <w:shd w:val="clear" w:color="auto" w:fill="99CCFF"/>
          </w:tcPr>
          <w:p w14:paraId="64281181" w14:textId="77777777" w:rsidR="00EC6AE3" w:rsidRPr="008926FC" w:rsidRDefault="00EC6AE3" w:rsidP="003A02B3">
            <w:pPr>
              <w:spacing w:before="60" w:after="60"/>
              <w:jc w:val="left"/>
              <w:rPr>
                <w:rFonts w:ascii="Frutiger LT Std 45 Light" w:hAnsi="Frutiger LT Std 45 Light"/>
                <w:b/>
                <w:kern w:val="28"/>
                <w:sz w:val="20"/>
              </w:rPr>
            </w:pPr>
            <w:r w:rsidRPr="008926FC">
              <w:rPr>
                <w:rFonts w:ascii="Frutiger LT Std 45 Light" w:hAnsi="Frutiger LT Std 45 Light"/>
                <w:kern w:val="28"/>
                <w:sz w:val="20"/>
              </w:rPr>
              <w:br w:type="page"/>
            </w:r>
            <w:r w:rsidRPr="008926FC">
              <w:rPr>
                <w:rFonts w:ascii="Frutiger LT Std 45 Light" w:hAnsi="Frutiger LT Std 45 Light"/>
                <w:b/>
                <w:kern w:val="28"/>
                <w:sz w:val="20"/>
              </w:rPr>
              <w:t>Key Responsibilities</w:t>
            </w:r>
          </w:p>
          <w:p w14:paraId="70347D91" w14:textId="77777777" w:rsidR="00EC6AE3" w:rsidRPr="008926FC" w:rsidRDefault="00EC6AE3" w:rsidP="003A02B3">
            <w:pPr>
              <w:spacing w:before="60" w:after="60"/>
              <w:rPr>
                <w:rFonts w:ascii="Frutiger LT Std 45 Light" w:hAnsi="Frutiger LT Std 45 Light"/>
                <w:sz w:val="18"/>
                <w:szCs w:val="18"/>
              </w:rPr>
            </w:pPr>
            <w:r w:rsidRPr="008926FC">
              <w:rPr>
                <w:rFonts w:ascii="Frutiger LT Std 45 Light" w:hAnsi="Frutiger LT Std 45 Light" w:cs="Arial"/>
                <w:sz w:val="18"/>
                <w:szCs w:val="18"/>
                <w:lang w:eastAsia="en-GB"/>
              </w:rPr>
              <w:t>This</w:t>
            </w:r>
            <w:r w:rsidRPr="008926FC">
              <w:rPr>
                <w:rFonts w:ascii="Frutiger LT Std 45 Light" w:hAnsi="Frutiger LT Std 45 Light" w:cs="Arial"/>
                <w:bCs/>
                <w:iCs/>
                <w:sz w:val="18"/>
                <w:szCs w:val="18"/>
                <w:lang w:eastAsia="en-GB"/>
              </w:rPr>
              <w:t xml:space="preserve"> document is not designed to be a list of all tasks undertaken but an outline record of any faculty/post specific responsibilities (5 </w:t>
            </w:r>
            <w:r w:rsidRPr="008926FC">
              <w:rPr>
                <w:rFonts w:ascii="Frutiger LT Std 45 Light" w:hAnsi="Frutiger LT Std 45 Light" w:cs="Arial"/>
                <w:sz w:val="18"/>
                <w:szCs w:val="18"/>
                <w:lang w:eastAsia="en-GB"/>
              </w:rPr>
              <w:t>to 8 maximum).  This should be read in conjunction with those contained within the accompanying generic Role Profile.</w:t>
            </w:r>
          </w:p>
        </w:tc>
      </w:tr>
      <w:tr w:rsidR="00EC6AE3" w:rsidRPr="00C30F19" w14:paraId="0D01AF39" w14:textId="77777777" w:rsidTr="00D72BB8">
        <w:trPr>
          <w:trHeight w:val="1377"/>
        </w:trPr>
        <w:tc>
          <w:tcPr>
            <w:tcW w:w="5000" w:type="pct"/>
            <w:gridSpan w:val="3"/>
            <w:tcBorders>
              <w:bottom w:val="single" w:sz="4" w:space="0" w:color="auto"/>
            </w:tcBorders>
          </w:tcPr>
          <w:p w14:paraId="3A4367EF" w14:textId="77777777" w:rsidR="00EC6AE3" w:rsidRPr="008926FC" w:rsidRDefault="00EC6AE3" w:rsidP="003A02B3">
            <w:pPr>
              <w:tabs>
                <w:tab w:val="left" w:pos="0"/>
              </w:tabs>
              <w:suppressAutoHyphens/>
              <w:spacing w:before="60" w:after="60"/>
              <w:rPr>
                <w:rFonts w:ascii="Frutiger LT Std 45 Light" w:hAnsi="Frutiger LT Std 45 Light"/>
                <w:sz w:val="20"/>
              </w:rPr>
            </w:pPr>
          </w:p>
          <w:p w14:paraId="46F70182" w14:textId="77777777" w:rsidR="00EC6AE3" w:rsidRPr="00C30F19" w:rsidRDefault="00EC6AE3" w:rsidP="003A02B3">
            <w:pPr>
              <w:tabs>
                <w:tab w:val="left" w:pos="0"/>
              </w:tabs>
              <w:suppressAutoHyphens/>
              <w:spacing w:before="60" w:after="60"/>
              <w:rPr>
                <w:rFonts w:ascii="Frutiger LT Std 45 Light" w:hAnsi="Frutiger LT Std 45 Light"/>
                <w:sz w:val="20"/>
              </w:rPr>
            </w:pPr>
            <w:r w:rsidRPr="008926FC">
              <w:rPr>
                <w:rFonts w:ascii="Frutiger LT Std 45 Light" w:hAnsi="Frutiger LT Std 45 Light"/>
                <w:b/>
                <w:sz w:val="20"/>
              </w:rPr>
              <w:t>N.B. The above list is not exhaustive</w:t>
            </w:r>
            <w:r w:rsidRPr="008926FC">
              <w:rPr>
                <w:rFonts w:ascii="Frutiger LT Std 45 Light" w:hAnsi="Frutiger LT Std 45 Light"/>
                <w:sz w:val="20"/>
              </w:rPr>
              <w:t>.</w:t>
            </w:r>
          </w:p>
        </w:tc>
      </w:tr>
    </w:tbl>
    <w:p w14:paraId="14ABCCC4" w14:textId="77777777" w:rsidR="00EC6AE3" w:rsidRDefault="00EC6AE3" w:rsidP="00EC6AE3"/>
    <w:p w14:paraId="1DDB3161" w14:textId="77777777" w:rsidR="00EC6AE3" w:rsidRDefault="00EC6AE3" w:rsidP="00EC6AE3"/>
    <w:p w14:paraId="195D7117" w14:textId="77777777" w:rsidR="00D7727E" w:rsidRDefault="00D7727E">
      <w:pPr>
        <w:rPr>
          <w:rFonts w:ascii="Arial" w:hAnsi="Arial"/>
          <w:sz w:val="20"/>
        </w:rPr>
      </w:pPr>
    </w:p>
    <w:sectPr w:rsidR="00D7727E">
      <w:headerReference w:type="default" r:id="rId7"/>
      <w:footerReference w:type="default" r:id="rId8"/>
      <w:pgSz w:w="11909" w:h="16272" w:code="9"/>
      <w:pgMar w:top="288" w:right="1138" w:bottom="288" w:left="180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7CDF9" w14:textId="77777777" w:rsidR="00EA3FCF" w:rsidRDefault="00EA3FCF">
      <w:r>
        <w:separator/>
      </w:r>
    </w:p>
  </w:endnote>
  <w:endnote w:type="continuationSeparator" w:id="0">
    <w:p w14:paraId="359BEFF6" w14:textId="77777777" w:rsidR="00EA3FCF" w:rsidRDefault="00EA3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95 Black">
    <w:altName w:val="Arial"/>
    <w:charset w:val="00"/>
    <w:family w:val="auto"/>
    <w:pitch w:val="variable"/>
    <w:sig w:usb0="E00002FF" w:usb1="5000785B" w:usb2="00000000" w:usb3="00000000" w:csb0="0000019F" w:csb1="00000000"/>
  </w:font>
  <w:font w:name="Helvetica Neue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32CF1" w14:textId="77777777" w:rsidR="00414B75" w:rsidRDefault="00D72BB8" w:rsidP="00766BED">
    <w:pPr>
      <w:pStyle w:val="Footer"/>
      <w:jc w:val="right"/>
    </w:pPr>
    <w:r>
      <w:fldChar w:fldCharType="begin"/>
    </w:r>
    <w:r>
      <w:instrText xml:space="preserve"> FILENAME </w:instrText>
    </w:r>
    <w:r>
      <w:fldChar w:fldCharType="separate"/>
    </w:r>
    <w:r w:rsidR="00AB10C4">
      <w:rPr>
        <w:noProof/>
      </w:rPr>
      <w:t xml:space="preserve">Research </w:t>
    </w:r>
    <w:r w:rsidR="0036349D">
      <w:rPr>
        <w:noProof/>
      </w:rPr>
      <w:t>Fellow</w:t>
    </w:r>
    <w:r>
      <w:rPr>
        <w:noProof/>
      </w:rPr>
      <w:fldChar w:fldCharType="end"/>
    </w:r>
    <w:r w:rsidR="0028705C">
      <w:t xml:space="preserve">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2DEB2" w14:textId="77777777" w:rsidR="00EA3FCF" w:rsidRDefault="00EA3FCF">
      <w:r>
        <w:separator/>
      </w:r>
    </w:p>
  </w:footnote>
  <w:footnote w:type="continuationSeparator" w:id="0">
    <w:p w14:paraId="780399AE" w14:textId="77777777" w:rsidR="00EA3FCF" w:rsidRDefault="00EA3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9687D" w14:textId="77777777" w:rsidR="00414B75" w:rsidRDefault="0006647C" w:rsidP="00174D8D">
    <w:pPr>
      <w:pStyle w:val="Header"/>
      <w:ind w:left="0"/>
      <w:jc w:val="left"/>
    </w:pPr>
    <w:r>
      <w:rPr>
        <w:noProof/>
        <w:sz w:val="16"/>
        <w:lang w:eastAsia="en-GB"/>
      </w:rPr>
      <w:drawing>
        <wp:inline distT="0" distB="0" distL="0" distR="0" wp14:anchorId="71EB81AF" wp14:editId="72DB16C6">
          <wp:extent cx="1990090" cy="927100"/>
          <wp:effectExtent l="0" t="0" r="0" b="6350"/>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090" cy="927100"/>
                  </a:xfrm>
                  <a:prstGeom prst="rect">
                    <a:avLst/>
                  </a:prstGeom>
                  <a:noFill/>
                  <a:ln>
                    <a:noFill/>
                  </a:ln>
                </pic:spPr>
              </pic:pic>
            </a:graphicData>
          </a:graphic>
        </wp:inline>
      </w:drawing>
    </w:r>
  </w:p>
  <w:p w14:paraId="03CA718F" w14:textId="77777777" w:rsidR="00414B75" w:rsidRDefault="0006647C">
    <w:pPr>
      <w:pStyle w:val="Header"/>
      <w:tabs>
        <w:tab w:val="clear" w:pos="4153"/>
        <w:tab w:val="clear" w:pos="8306"/>
        <w:tab w:val="right" w:pos="8931"/>
      </w:tabs>
      <w:ind w:left="0"/>
      <w:rPr>
        <w:rFonts w:ascii="Helvetica 95 Black" w:hAnsi="Helvetica 95 Black"/>
        <w:kern w:val="28"/>
        <w:sz w:val="28"/>
      </w:rPr>
    </w:pPr>
    <w:r>
      <w:rPr>
        <w:rFonts w:ascii="Helvetica 95 Black" w:hAnsi="Helvetica 95 Black"/>
        <w:noProof/>
        <w:kern w:val="28"/>
        <w:sz w:val="28"/>
        <w:lang w:eastAsia="en-GB"/>
      </w:rPr>
      <mc:AlternateContent>
        <mc:Choice Requires="wps">
          <w:drawing>
            <wp:anchor distT="0" distB="0" distL="114300" distR="114300" simplePos="0" relativeHeight="251658240" behindDoc="0" locked="0" layoutInCell="0" allowOverlap="1" wp14:anchorId="5A05A20A" wp14:editId="25263A11">
              <wp:simplePos x="0" y="0"/>
              <wp:positionH relativeFrom="column">
                <wp:posOffset>-135255</wp:posOffset>
              </wp:positionH>
              <wp:positionV relativeFrom="paragraph">
                <wp:posOffset>197485</wp:posOffset>
              </wp:positionV>
              <wp:extent cx="0" cy="27432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4CF33"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10.6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XMvEQIAACcEAAAOAAAAZHJzL2Uyb0RvYy54bWysU8GO2jAQvVfqP1i+QwgEFiLCqkqgF9pF&#10;2u0HGNshVh3bsg0BVf33jh1AbHupqubgjD0zz2/mjZfP51aiE7dOaFXgdDjCiCuqmVCHAn972wzm&#10;GDlPFCNSK17gC3f4efXxw7IzOR/rRkvGLQIQ5fLOFLjx3uRJ4mjDW+KG2nAFzlrblnjY2kPCLOkA&#10;vZXJeDSaJZ22zFhNuXNwWvVOvIr4dc2pf6lrxz2SBQZuPq42rvuwJqslyQ+WmEbQKw3yDyxaIhRc&#10;eoeqiCfoaMUfUK2gVjtd+yHVbaLrWlAea4Bq0tFv1bw2xPBYCzTHmXub3P+DpV9PO4sEK/AEI0Va&#10;kGgrFEeT0JnOuBwCSrWzoTZ6Vq9mq+l3h5QuG6IOPDJ8uxhIS0NG8i4lbJwB/H33RTOIIUevY5vO&#10;tW0DJDQAnaMal7sa/OwR7Q8pnI6fssk4CpWQ/JZnrPOfuW5RMAosgXLEJaet84EHyW8h4RqlN0LK&#10;qLVUqCvwYjqexgSnpWDBGcKcPexLadGJhGmJXywKPI9hVh8Vi2ANJ2x9tT0RsrfhcqkCHlQCdK5W&#10;Pw4/FqPFer6eZ4NsPFsPslFVDT5tymww26RP02pSlWWV/gzU0ixvBGNcBXa30Uyzv5P++kj6oboP&#10;570NyXv02C8ge/tH0lHKoF4/B3vNLjt7kximMQZfX04Y98c92I/ve/ULAAD//wMAUEsDBBQABgAI&#10;AAAAIQBpt3zm3QAAAAkBAAAPAAAAZHJzL2Rvd25yZXYueG1sTI9NT8MwDIbvSPyHyEhcpi39QIBK&#10;3QkBvXFhgLh6jWkrGqdrsq3w6wniAEfbj14/b7me7aAOPPneCUK6SkCxNM700iK8PNfLa1A+kBga&#10;nDDCJ3tYV6cnJRXGHeWJD5vQqhgiviCELoSx0No3HVvyKzeyxNu7myyFOE6tNhMdY7gddJYkl9pS&#10;L/FDRyPfddx8bPYWwdevvKu/Fs0iectbx9nu/vGBEM/P5tsbUIHn8AfDj35Uhyo6bd1ejFcDwjJL&#10;84gi5GkKKgK/iy3C1UUOuir1/wbVNwAAAP//AwBQSwECLQAUAAYACAAAACEAtoM4kv4AAADhAQAA&#10;EwAAAAAAAAAAAAAAAAAAAAAAW0NvbnRlbnRfVHlwZXNdLnhtbFBLAQItABQABgAIAAAAIQA4/SH/&#10;1gAAAJQBAAALAAAAAAAAAAAAAAAAAC8BAABfcmVscy8ucmVsc1BLAQItABQABgAIAAAAIQAQgXMv&#10;EQIAACcEAAAOAAAAAAAAAAAAAAAAAC4CAABkcnMvZTJvRG9jLnhtbFBLAQItABQABgAIAAAAIQBp&#10;t3zm3QAAAAkBAAAPAAAAAAAAAAAAAAAAAGsEAABkcnMvZG93bnJldi54bWxQSwUGAAAAAAQABADz&#10;AAAAdQUAAAAA&#10;" o:allowincell="f"/>
          </w:pict>
        </mc:Fallback>
      </mc:AlternateContent>
    </w:r>
    <w:r>
      <w:rPr>
        <w:rFonts w:ascii="Helvetica 95 Black" w:hAnsi="Helvetica 95 Black"/>
        <w:noProof/>
        <w:kern w:val="28"/>
        <w:sz w:val="28"/>
        <w:lang w:eastAsia="en-GB"/>
      </w:rPr>
      <mc:AlternateContent>
        <mc:Choice Requires="wps">
          <w:drawing>
            <wp:anchor distT="0" distB="0" distL="114300" distR="114300" simplePos="0" relativeHeight="251657216" behindDoc="0" locked="0" layoutInCell="0" allowOverlap="1" wp14:anchorId="468E6F40" wp14:editId="614EB241">
              <wp:simplePos x="0" y="0"/>
              <wp:positionH relativeFrom="column">
                <wp:posOffset>-135255</wp:posOffset>
              </wp:positionH>
              <wp:positionV relativeFrom="paragraph">
                <wp:posOffset>197485</wp:posOffset>
              </wp:positionV>
              <wp:extent cx="576072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85F9F"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442.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0rZ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h9mqVPOYhGB19CiiHRWOc/cd2hYJRYAucITE5b5wMRUgwh4R6lN0LK&#10;KLZUqC/xYppPY4LTUrDgDGHOHvaVtOhEwrjEL1YFnscwq4+KRbCWE7a+2Z4IebXhcqkCHpQCdG7W&#10;dR5+LNLFer6eT0aTfLYeTdK6Hn3cVJPRbJM9TesPdVXV2c9ALZsUrWCMq8BumM1s8nfa317Jdaru&#10;03lvQ/IWPfYLyA7/SDpqGeS7DsJes8vODhrDOMbg29MJ8/64B/vxga9+AQAA//8DAFBLAwQUAAYA&#10;CAAAACEAgFUqZ94AAAAJAQAADwAAAGRycy9kb3ducmV2LnhtbEyPTU/DMAyG70j7D5GRuExb+qGh&#10;UppOE9AbFwaIq9eYtqJxuibbCr+eoB3G0faj189brCfTiyONrrOsIF5GIIhrqztuFLy9VosMhPPI&#10;GnvLpOCbHKzL2VWBubYnfqHj1jcihLDLUUHr/ZBL6eqWDLqlHYjD7dOOBn0Yx0bqEU8h3PQyiaJb&#10;abDj8KHFgR5aqr+2B6PAVe+0r37m9Tz6SBtLyf7x+QmVurmeNvcgPE3+AsOfflCHMjjt7IG1E72C&#10;RRKnAVWQxjGIAGTZ6g7E7ryQZSH/Nyh/AQAA//8DAFBLAQItABQABgAIAAAAIQC2gziS/gAAAOEB&#10;AAATAAAAAAAAAAAAAAAAAAAAAABbQ29udGVudF9UeXBlc10ueG1sUEsBAi0AFAAGAAgAAAAhADj9&#10;If/WAAAAlAEAAAsAAAAAAAAAAAAAAAAALwEAAF9yZWxzLy5yZWxzUEsBAi0AFAAGAAgAAAAhAPlL&#10;StkSAgAAKAQAAA4AAAAAAAAAAAAAAAAALgIAAGRycy9lMm9Eb2MueG1sUEsBAi0AFAAGAAgAAAAh&#10;AIBVKmfeAAAACQEAAA8AAAAAAAAAAAAAAAAAbAQAAGRycy9kb3ducmV2LnhtbFBLBQYAAAAABAAE&#10;APMAAAB3BQAAAAA=&#10;" o:allowincell="f"/>
          </w:pict>
        </mc:Fallback>
      </mc:AlternateContent>
    </w:r>
  </w:p>
  <w:p w14:paraId="08732EE1" w14:textId="77777777" w:rsidR="00414B75" w:rsidRDefault="00414B75">
    <w:pPr>
      <w:pStyle w:val="Header"/>
      <w:tabs>
        <w:tab w:val="clear" w:pos="4153"/>
        <w:tab w:val="clear" w:pos="8306"/>
        <w:tab w:val="right" w:pos="8931"/>
      </w:tabs>
      <w:ind w:left="0"/>
      <w:jc w:val="center"/>
    </w:pPr>
    <w:r>
      <w:rPr>
        <w:rFonts w:ascii="Helvetica 95 Black" w:hAnsi="Helvetica 95 Black"/>
        <w:kern w:val="28"/>
      </w:rPr>
      <w:t>Research Role Profile</w:t>
    </w:r>
  </w:p>
  <w:p w14:paraId="45DA1C7E" w14:textId="77777777" w:rsidR="00414B75" w:rsidRDefault="00414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FC7"/>
    <w:multiLevelType w:val="singleLevel"/>
    <w:tmpl w:val="01F8DC9C"/>
    <w:lvl w:ilvl="0">
      <w:start w:val="3"/>
      <w:numFmt w:val="upperLetter"/>
      <w:pStyle w:val="Heading5"/>
      <w:lvlText w:val="%1."/>
      <w:lvlJc w:val="left"/>
      <w:pPr>
        <w:tabs>
          <w:tab w:val="num" w:pos="720"/>
        </w:tabs>
        <w:ind w:left="720" w:hanging="720"/>
      </w:pPr>
      <w:rPr>
        <w:rFonts w:hint="default"/>
      </w:rPr>
    </w:lvl>
  </w:abstractNum>
  <w:abstractNum w:abstractNumId="1" w15:restartNumberingAfterBreak="0">
    <w:nsid w:val="07382E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0C5AC4"/>
    <w:multiLevelType w:val="singleLevel"/>
    <w:tmpl w:val="1924DF6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4F23C1"/>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1834425F"/>
    <w:multiLevelType w:val="singleLevel"/>
    <w:tmpl w:val="ED1CC978"/>
    <w:lvl w:ilvl="0">
      <w:start w:val="1"/>
      <w:numFmt w:val="lowerRoman"/>
      <w:lvlText w:val="(%1)"/>
      <w:lvlJc w:val="left"/>
      <w:pPr>
        <w:tabs>
          <w:tab w:val="num" w:pos="720"/>
        </w:tabs>
        <w:ind w:left="720" w:hanging="720"/>
      </w:pPr>
      <w:rPr>
        <w:rFonts w:hint="default"/>
      </w:rPr>
    </w:lvl>
  </w:abstractNum>
  <w:abstractNum w:abstractNumId="5"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A832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285743B2"/>
    <w:multiLevelType w:val="singleLevel"/>
    <w:tmpl w:val="7E40E872"/>
    <w:lvl w:ilvl="0">
      <w:start w:val="5"/>
      <w:numFmt w:val="bullet"/>
      <w:lvlText w:val="-"/>
      <w:lvlJc w:val="left"/>
      <w:pPr>
        <w:tabs>
          <w:tab w:val="num" w:pos="720"/>
        </w:tabs>
        <w:ind w:left="720" w:hanging="720"/>
      </w:pPr>
      <w:rPr>
        <w:rFonts w:ascii="Times New Roman" w:hAnsi="Times New Roman" w:hint="default"/>
        <w:b w:val="0"/>
      </w:rPr>
    </w:lvl>
  </w:abstractNum>
  <w:abstractNum w:abstractNumId="9" w15:restartNumberingAfterBreak="0">
    <w:nsid w:val="349270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BDE3931"/>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4BEE2A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4562A0A"/>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5FB032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E9061A9"/>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735837BF"/>
    <w:multiLevelType w:val="singleLevel"/>
    <w:tmpl w:val="04090011"/>
    <w:lvl w:ilvl="0">
      <w:start w:val="1"/>
      <w:numFmt w:val="decimal"/>
      <w:lvlText w:val="%1)"/>
      <w:lvlJc w:val="left"/>
      <w:pPr>
        <w:tabs>
          <w:tab w:val="num" w:pos="360"/>
        </w:tabs>
        <w:ind w:left="360" w:hanging="360"/>
      </w:pPr>
      <w:rPr>
        <w:rFonts w:hint="default"/>
      </w:rPr>
    </w:lvl>
  </w:abstractNum>
  <w:num w:numId="1" w16cid:durableId="926575599">
    <w:abstractNumId w:val="8"/>
  </w:num>
  <w:num w:numId="2" w16cid:durableId="1253389908">
    <w:abstractNumId w:val="0"/>
  </w:num>
  <w:num w:numId="3" w16cid:durableId="127675244">
    <w:abstractNumId w:val="9"/>
  </w:num>
  <w:num w:numId="4" w16cid:durableId="1949459688">
    <w:abstractNumId w:val="1"/>
  </w:num>
  <w:num w:numId="5" w16cid:durableId="1172447393">
    <w:abstractNumId w:val="13"/>
  </w:num>
  <w:num w:numId="6" w16cid:durableId="1968274028">
    <w:abstractNumId w:val="2"/>
  </w:num>
  <w:num w:numId="7" w16cid:durableId="325207801">
    <w:abstractNumId w:val="4"/>
  </w:num>
  <w:num w:numId="8" w16cid:durableId="2056158634">
    <w:abstractNumId w:val="5"/>
  </w:num>
  <w:num w:numId="9" w16cid:durableId="78909216">
    <w:abstractNumId w:val="11"/>
  </w:num>
  <w:num w:numId="10" w16cid:durableId="631519379">
    <w:abstractNumId w:val="6"/>
  </w:num>
  <w:num w:numId="11" w16cid:durableId="1396007963">
    <w:abstractNumId w:val="15"/>
  </w:num>
  <w:num w:numId="12" w16cid:durableId="235019899">
    <w:abstractNumId w:val="17"/>
  </w:num>
  <w:num w:numId="13" w16cid:durableId="1737313845">
    <w:abstractNumId w:val="3"/>
  </w:num>
  <w:num w:numId="14" w16cid:durableId="382170492">
    <w:abstractNumId w:val="16"/>
  </w:num>
  <w:num w:numId="15" w16cid:durableId="1377511038">
    <w:abstractNumId w:val="12"/>
  </w:num>
  <w:num w:numId="16" w16cid:durableId="2091343247">
    <w:abstractNumId w:val="14"/>
  </w:num>
  <w:num w:numId="17" w16cid:durableId="12191498">
    <w:abstractNumId w:val="7"/>
  </w:num>
  <w:num w:numId="18" w16cid:durableId="18843626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192"/>
    <w:rsid w:val="0006647C"/>
    <w:rsid w:val="00096752"/>
    <w:rsid w:val="000E103D"/>
    <w:rsid w:val="00140167"/>
    <w:rsid w:val="00174D8D"/>
    <w:rsid w:val="00202E54"/>
    <w:rsid w:val="0028705C"/>
    <w:rsid w:val="002C1226"/>
    <w:rsid w:val="002C6E11"/>
    <w:rsid w:val="00336AC9"/>
    <w:rsid w:val="0036349D"/>
    <w:rsid w:val="003E5E5C"/>
    <w:rsid w:val="00414B75"/>
    <w:rsid w:val="00452577"/>
    <w:rsid w:val="00456938"/>
    <w:rsid w:val="004C5C61"/>
    <w:rsid w:val="00516CAD"/>
    <w:rsid w:val="00540CEE"/>
    <w:rsid w:val="005558BF"/>
    <w:rsid w:val="0057401B"/>
    <w:rsid w:val="00681D58"/>
    <w:rsid w:val="00691953"/>
    <w:rsid w:val="006B6950"/>
    <w:rsid w:val="006F4AF8"/>
    <w:rsid w:val="007612F0"/>
    <w:rsid w:val="00766BED"/>
    <w:rsid w:val="00793750"/>
    <w:rsid w:val="0087061C"/>
    <w:rsid w:val="008D0C09"/>
    <w:rsid w:val="00976CDA"/>
    <w:rsid w:val="00982521"/>
    <w:rsid w:val="00994C8A"/>
    <w:rsid w:val="009E2102"/>
    <w:rsid w:val="009F4DC0"/>
    <w:rsid w:val="00A15746"/>
    <w:rsid w:val="00A360CD"/>
    <w:rsid w:val="00A57534"/>
    <w:rsid w:val="00A9104D"/>
    <w:rsid w:val="00AB10C4"/>
    <w:rsid w:val="00C109C5"/>
    <w:rsid w:val="00C418BB"/>
    <w:rsid w:val="00C54C6B"/>
    <w:rsid w:val="00C9534E"/>
    <w:rsid w:val="00CD646C"/>
    <w:rsid w:val="00D72BB8"/>
    <w:rsid w:val="00D7727E"/>
    <w:rsid w:val="00DE0721"/>
    <w:rsid w:val="00DE2835"/>
    <w:rsid w:val="00E04C94"/>
    <w:rsid w:val="00E81192"/>
    <w:rsid w:val="00EA3FCF"/>
    <w:rsid w:val="00EC3573"/>
    <w:rsid w:val="00EC6AE3"/>
    <w:rsid w:val="00FD02AE"/>
    <w:rsid w:val="00FF3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E240BF5"/>
  <w15:docId w15:val="{A07D348E-5A7A-40BF-8CB7-E27A52270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4"/>
      <w:lang w:eastAsia="en-US"/>
    </w:rPr>
  </w:style>
  <w:style w:type="paragraph" w:styleId="Heading1">
    <w:name w:val="heading 1"/>
    <w:basedOn w:val="Normal"/>
    <w:next w:val="Normal"/>
    <w:qFormat/>
    <w:pPr>
      <w:keepNext/>
      <w:spacing w:after="120"/>
      <w:ind w:hanging="1"/>
      <w:jc w:val="left"/>
      <w:outlineLvl w:val="0"/>
    </w:pPr>
    <w:rPr>
      <w:rFonts w:ascii="Helvetica 95 Black" w:hAnsi="Helvetica 95 Black"/>
      <w:kern w:val="28"/>
      <w:sz w:val="28"/>
    </w:rPr>
  </w:style>
  <w:style w:type="paragraph" w:styleId="Heading2">
    <w:name w:val="heading 2"/>
    <w:basedOn w:val="Normal"/>
    <w:next w:val="Normal"/>
    <w:qFormat/>
    <w:pPr>
      <w:keepNext/>
      <w:spacing w:after="0"/>
      <w:jc w:val="left"/>
      <w:outlineLvl w:val="1"/>
    </w:pPr>
    <w:rPr>
      <w:sz w:val="20"/>
      <w:u w:val="single"/>
    </w:rPr>
  </w:style>
  <w:style w:type="paragraph" w:styleId="Heading3">
    <w:name w:val="heading 3"/>
    <w:basedOn w:val="Normal"/>
    <w:next w:val="Normal"/>
    <w:qFormat/>
    <w:pPr>
      <w:keepNext/>
      <w:spacing w:before="120" w:after="180"/>
      <w:jc w:val="left"/>
      <w:outlineLvl w:val="2"/>
    </w:pPr>
    <w:rPr>
      <w:rFonts w:ascii="Arial" w:hAnsi="Arial"/>
      <w:b/>
      <w:sz w:val="26"/>
    </w:rPr>
  </w:style>
  <w:style w:type="paragraph" w:styleId="Heading4">
    <w:name w:val="heading 4"/>
    <w:basedOn w:val="Normal"/>
    <w:next w:val="Normal"/>
    <w:qFormat/>
    <w:pPr>
      <w:keepNext/>
      <w:spacing w:after="0"/>
      <w:jc w:val="left"/>
      <w:outlineLvl w:val="3"/>
    </w:pPr>
    <w:rPr>
      <w:rFonts w:ascii="Arial" w:hAnsi="Arial"/>
      <w:b/>
      <w:sz w:val="22"/>
    </w:rPr>
  </w:style>
  <w:style w:type="paragraph" w:styleId="Heading5">
    <w:name w:val="heading 5"/>
    <w:basedOn w:val="Normal"/>
    <w:next w:val="Normal"/>
    <w:qFormat/>
    <w:pPr>
      <w:keepNext/>
      <w:numPr>
        <w:numId w:val="2"/>
      </w:numPr>
      <w:spacing w:after="0"/>
      <w:jc w:val="left"/>
      <w:outlineLvl w:val="4"/>
    </w:pPr>
    <w:rPr>
      <w:rFonts w:ascii="Arial" w:hAnsi="Arial"/>
      <w:b/>
      <w:sz w:val="22"/>
    </w:rPr>
  </w:style>
  <w:style w:type="paragraph" w:styleId="Heading6">
    <w:name w:val="heading 6"/>
    <w:basedOn w:val="Normal"/>
    <w:next w:val="Normal"/>
    <w:qFormat/>
    <w:pPr>
      <w:keepNext/>
      <w:spacing w:after="0"/>
      <w:jc w:val="left"/>
      <w:outlineLvl w:val="5"/>
    </w:pPr>
    <w:rPr>
      <w:b/>
      <w:u w:val="single"/>
    </w:rPr>
  </w:style>
  <w:style w:type="paragraph" w:styleId="Heading7">
    <w:name w:val="heading 7"/>
    <w:basedOn w:val="Normal"/>
    <w:next w:val="Normal"/>
    <w:qFormat/>
    <w:pPr>
      <w:keepNext/>
      <w:spacing w:before="120" w:after="0"/>
      <w:ind w:right="-448"/>
      <w:outlineLvl w:val="6"/>
    </w:pPr>
    <w:rPr>
      <w:b/>
      <w:sz w:val="22"/>
      <w:u w:val="single"/>
    </w:rPr>
  </w:style>
  <w:style w:type="paragraph" w:styleId="Heading8">
    <w:name w:val="heading 8"/>
    <w:basedOn w:val="Normal"/>
    <w:next w:val="Normal"/>
    <w:qFormat/>
    <w:pPr>
      <w:keepNext/>
      <w:spacing w:after="0"/>
      <w:outlineLvl w:val="7"/>
    </w:pPr>
    <w:rPr>
      <w:i/>
      <w:sz w:val="20"/>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0"/>
      <w:ind w:left="425"/>
    </w:pPr>
  </w:style>
  <w:style w:type="paragraph" w:styleId="Footer">
    <w:name w:val="footer"/>
    <w:basedOn w:val="Normal"/>
    <w:pPr>
      <w:tabs>
        <w:tab w:val="center" w:pos="4153"/>
        <w:tab w:val="right" w:pos="8306"/>
      </w:tabs>
      <w:spacing w:before="120" w:after="120"/>
      <w:jc w:val="left"/>
    </w:pPr>
    <w:rPr>
      <w:rFonts w:ascii="Arial" w:hAnsi="Arial"/>
      <w:snapToGrid w:val="0"/>
      <w:sz w:val="16"/>
    </w:rPr>
  </w:style>
  <w:style w:type="paragraph" w:customStyle="1" w:styleId="faxa">
    <w:name w:val="fax_a"/>
    <w:basedOn w:val="Normal"/>
    <w:pPr>
      <w:framePr w:w="949" w:h="4177" w:hSpace="180" w:wrap="around" w:vAnchor="page" w:hAnchor="page" w:x="1759" w:y="1441"/>
      <w:pBdr>
        <w:top w:val="single" w:sz="6" w:space="1" w:color="auto"/>
        <w:left w:val="single" w:sz="6" w:space="1" w:color="auto"/>
        <w:bottom w:val="single" w:sz="6" w:space="1" w:color="auto"/>
        <w:right w:val="single" w:sz="6" w:space="1" w:color="auto"/>
      </w:pBdr>
      <w:spacing w:after="0" w:line="600" w:lineRule="exact"/>
      <w:jc w:val="left"/>
    </w:pPr>
    <w:rPr>
      <w:rFonts w:ascii="Helvetica Neue Light" w:hAnsi="Helvetica Neue Light"/>
      <w:sz w:val="20"/>
    </w:rPr>
  </w:style>
  <w:style w:type="paragraph" w:styleId="BodyTextIndent">
    <w:name w:val="Body Text Indent"/>
    <w:basedOn w:val="Normal"/>
    <w:pPr>
      <w:tabs>
        <w:tab w:val="left" w:pos="313"/>
      </w:tabs>
      <w:spacing w:after="0"/>
      <w:ind w:left="313"/>
      <w:jc w:val="left"/>
    </w:pPr>
    <w:rPr>
      <w:sz w:val="22"/>
    </w:rPr>
  </w:style>
  <w:style w:type="paragraph" w:styleId="BodyTextIndent2">
    <w:name w:val="Body Text Indent 2"/>
    <w:basedOn w:val="Normal"/>
    <w:pPr>
      <w:spacing w:before="120" w:after="0"/>
      <w:ind w:left="312"/>
      <w:jc w:val="left"/>
    </w:pPr>
    <w:rPr>
      <w:sz w:val="22"/>
    </w:rPr>
  </w:style>
  <w:style w:type="paragraph" w:styleId="BodyTextIndent3">
    <w:name w:val="Body Text Indent 3"/>
    <w:basedOn w:val="Normal"/>
    <w:pPr>
      <w:spacing w:before="120" w:after="0"/>
      <w:ind w:left="720"/>
      <w:jc w:val="left"/>
    </w:pPr>
  </w:style>
  <w:style w:type="paragraph" w:styleId="DocumentMap">
    <w:name w:val="Document Map"/>
    <w:basedOn w:val="Normal"/>
    <w:semiHidden/>
    <w:pPr>
      <w:shd w:val="clear" w:color="auto" w:fill="000080"/>
      <w:spacing w:after="120"/>
      <w:jc w:val="left"/>
    </w:pPr>
    <w:rPr>
      <w:rFonts w:ascii="Tahoma" w:hAnsi="Tahoma"/>
    </w:rPr>
  </w:style>
  <w:style w:type="character" w:styleId="PageNumber">
    <w:name w:val="page number"/>
    <w:basedOn w:val="DefaultParagraphFont"/>
  </w:style>
  <w:style w:type="paragraph" w:styleId="BodyText">
    <w:name w:val="Body Text"/>
    <w:basedOn w:val="Normal"/>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pPr>
      <w:widowControl w:val="0"/>
      <w:spacing w:after="0"/>
      <w:jc w:val="left"/>
    </w:pPr>
    <w:rPr>
      <w:rFonts w:ascii="CG Times" w:hAnsi="CG Times"/>
      <w:snapToGrid w:val="0"/>
      <w:lang w:val="en-US"/>
    </w:rPr>
  </w:style>
  <w:style w:type="paragraph" w:styleId="BodyText2">
    <w:name w:val="Body Text 2"/>
    <w:basedOn w:val="Normal"/>
    <w:rPr>
      <w:sz w:val="20"/>
    </w:rPr>
  </w:style>
  <w:style w:type="paragraph" w:styleId="BalloonText">
    <w:name w:val="Balloon Text"/>
    <w:basedOn w:val="Normal"/>
    <w:semiHidden/>
    <w:rsid w:val="00E811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Template>
  <TotalTime>0</TotalTime>
  <Pages>4</Pages>
  <Words>1237</Words>
  <Characters>7508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Regrade: 0  New Post: 0   Additional Increments: 0   Discretionary Point: 0</vt:lpstr>
    </vt:vector>
  </TitlesOfParts>
  <Company>University of Surrey</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Regrade: 0  New Post: 0   Additional Increments: 0   Discretionary Point: 0</dc:title>
  <dc:creator>profile_admin</dc:creator>
  <cp:lastModifiedBy>Ekwue, Catherine (Human Resources)</cp:lastModifiedBy>
  <cp:revision>2</cp:revision>
  <cp:lastPrinted>2005-02-22T14:43:00Z</cp:lastPrinted>
  <dcterms:created xsi:type="dcterms:W3CDTF">2022-11-25T09:35:00Z</dcterms:created>
  <dcterms:modified xsi:type="dcterms:W3CDTF">2022-11-25T09:35:00Z</dcterms:modified>
</cp:coreProperties>
</file>