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6195"/>
        <w:gridCol w:w="1110"/>
      </w:tblGrid>
      <w:tr w:rsidR="00414DE4" w:rsidRPr="006274FB" w14:paraId="7B9646AB" w14:textId="77777777" w:rsidTr="306724FB">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2B111F03" w14:textId="77777777" w:rsidR="00414DE4" w:rsidRPr="006274FB" w:rsidRDefault="00414DE4" w:rsidP="00456399">
            <w:pPr>
              <w:spacing w:before="60" w:after="60"/>
              <w:jc w:val="left"/>
              <w:rPr>
                <w:rFonts w:asciiTheme="minorHAnsi" w:hAnsiTheme="minorHAnsi" w:cstheme="minorHAnsi"/>
                <w:b/>
                <w:kern w:val="28"/>
                <w:sz w:val="20"/>
              </w:rPr>
            </w:pPr>
            <w:r w:rsidRPr="006274FB">
              <w:rPr>
                <w:rFonts w:asciiTheme="minorHAnsi" w:hAnsiTheme="minorHAnsi" w:cstheme="minorHAnsi"/>
                <w:b/>
                <w:kern w:val="28"/>
                <w:sz w:val="20"/>
              </w:rPr>
              <w:t xml:space="preserve">Addendum </w:t>
            </w:r>
          </w:p>
          <w:p w14:paraId="4ADF824B" w14:textId="77777777" w:rsidR="00414DE4" w:rsidRPr="006274FB" w:rsidRDefault="00414DE4" w:rsidP="00456399">
            <w:pPr>
              <w:spacing w:before="60" w:after="60"/>
              <w:rPr>
                <w:rFonts w:asciiTheme="minorHAnsi" w:hAnsiTheme="minorHAnsi" w:cstheme="minorHAnsi"/>
                <w:kern w:val="28"/>
                <w:sz w:val="18"/>
                <w:szCs w:val="18"/>
              </w:rPr>
            </w:pPr>
            <w:r w:rsidRPr="006274FB">
              <w:rPr>
                <w:rFonts w:asciiTheme="minorHAnsi" w:hAnsiTheme="minorHAnsi" w:cstheme="minorHAnsi"/>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414DE4" w:rsidRPr="006274FB" w14:paraId="422B54B7" w14:textId="77777777" w:rsidTr="306724FB">
        <w:trPr>
          <w:trHeight w:val="497"/>
        </w:trPr>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14:paraId="4F21FCA4" w14:textId="77777777" w:rsidR="00414DE4" w:rsidRPr="006274FB" w:rsidRDefault="00414DE4" w:rsidP="00456399">
            <w:pPr>
              <w:spacing w:before="60" w:after="60"/>
              <w:jc w:val="left"/>
              <w:rPr>
                <w:rFonts w:asciiTheme="minorHAnsi" w:hAnsiTheme="minorHAnsi" w:cstheme="minorHAnsi"/>
                <w:b/>
                <w:sz w:val="18"/>
              </w:rPr>
            </w:pPr>
            <w:r w:rsidRPr="006274FB">
              <w:rPr>
                <w:rFonts w:asciiTheme="minorHAnsi" w:hAnsiTheme="minorHAnsi" w:cstheme="minorHAnsi"/>
                <w:b/>
                <w:sz w:val="18"/>
              </w:rPr>
              <w:t>Job Title:</w:t>
            </w:r>
          </w:p>
        </w:tc>
        <w:tc>
          <w:tcPr>
            <w:tcW w:w="3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5F66B" w14:textId="52B4029E" w:rsidR="00414DE4" w:rsidRPr="00D97C46" w:rsidRDefault="00B417C7" w:rsidP="005D3BBA">
            <w:pPr>
              <w:spacing w:before="60" w:after="60"/>
              <w:jc w:val="left"/>
              <w:rPr>
                <w:rFonts w:asciiTheme="minorHAnsi" w:hAnsiTheme="minorHAnsi" w:cstheme="minorHAnsi"/>
                <w:sz w:val="20"/>
              </w:rPr>
            </w:pPr>
            <w:r w:rsidRPr="00D97C46">
              <w:rPr>
                <w:rFonts w:asciiTheme="minorHAnsi" w:hAnsiTheme="minorHAnsi" w:cstheme="minorHAnsi"/>
                <w:sz w:val="20"/>
              </w:rPr>
              <w:t xml:space="preserve">Research Fellow </w:t>
            </w:r>
            <w:r w:rsidR="00B61F93" w:rsidRPr="00D97C46">
              <w:rPr>
                <w:rFonts w:asciiTheme="minorHAnsi" w:hAnsiTheme="minorHAnsi" w:cstheme="minorHAnsi"/>
                <w:sz w:val="20"/>
              </w:rPr>
              <w:t>in Translation and Interpreting Technologies</w:t>
            </w:r>
          </w:p>
        </w:tc>
      </w:tr>
      <w:tr w:rsidR="00414DE4" w:rsidRPr="006274FB" w14:paraId="6B8590C1" w14:textId="77777777" w:rsidTr="306724FB">
        <w:trPr>
          <w:trHeight w:val="100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BD7773A" w14:textId="77777777" w:rsidR="009A0756" w:rsidRPr="00553983" w:rsidRDefault="009A0756" w:rsidP="009A0756">
            <w:pPr>
              <w:spacing w:before="60" w:after="60"/>
              <w:jc w:val="left"/>
              <w:rPr>
                <w:rFonts w:asciiTheme="minorHAnsi" w:hAnsiTheme="minorHAnsi" w:cstheme="minorHAnsi"/>
                <w:b/>
                <w:kern w:val="28"/>
                <w:sz w:val="20"/>
                <w:u w:val="single"/>
              </w:rPr>
            </w:pPr>
            <w:r w:rsidRPr="00553983">
              <w:rPr>
                <w:rFonts w:asciiTheme="minorHAnsi" w:hAnsiTheme="minorHAnsi" w:cstheme="minorHAnsi"/>
                <w:b/>
                <w:kern w:val="28"/>
                <w:sz w:val="20"/>
                <w:u w:val="single"/>
              </w:rPr>
              <w:t xml:space="preserve">Background Information/Relationships </w:t>
            </w:r>
          </w:p>
          <w:p w14:paraId="702DD885" w14:textId="597CED8F" w:rsidR="00B61F93" w:rsidRDefault="00562B53" w:rsidP="306724FB">
            <w:pPr>
              <w:spacing w:before="60" w:after="60" w:line="280" w:lineRule="exact"/>
              <w:rPr>
                <w:rFonts w:asciiTheme="minorHAnsi" w:hAnsiTheme="minorHAnsi" w:cstheme="minorBidi"/>
                <w:sz w:val="20"/>
              </w:rPr>
            </w:pPr>
            <w:r w:rsidRPr="00725ED0">
              <w:rPr>
                <w:rFonts w:asciiTheme="minorHAnsi" w:hAnsiTheme="minorHAnsi" w:cstheme="minorBidi"/>
                <w:sz w:val="20"/>
              </w:rPr>
              <w:t xml:space="preserve">The Centre for Translation Studies (CTS) is experiencing a period of exciting growth and expansion. Established in 1982, CTS has built a reputation for outstanding research, teaching, and scholarship in the fields of translation and interpreting. Recently, thanks to an 'Expanding Excellence in England' (E3) award from Research England, CTS has been able to expand its </w:t>
            </w:r>
            <w:r w:rsidR="00725ED0">
              <w:rPr>
                <w:rFonts w:asciiTheme="minorHAnsi" w:hAnsiTheme="minorHAnsi" w:cstheme="minorBidi"/>
                <w:sz w:val="20"/>
              </w:rPr>
              <w:t>research</w:t>
            </w:r>
            <w:r w:rsidRPr="00725ED0">
              <w:rPr>
                <w:rFonts w:asciiTheme="minorHAnsi" w:hAnsiTheme="minorHAnsi" w:cstheme="minorBidi"/>
                <w:sz w:val="20"/>
              </w:rPr>
              <w:t xml:space="preserve"> </w:t>
            </w:r>
            <w:r w:rsidR="002F619D" w:rsidRPr="00725ED0">
              <w:rPr>
                <w:rFonts w:asciiTheme="minorHAnsi" w:hAnsiTheme="minorHAnsi" w:cstheme="minorBidi"/>
                <w:sz w:val="20"/>
              </w:rPr>
              <w:t xml:space="preserve">by combining </w:t>
            </w:r>
            <w:r w:rsidR="00725ED0" w:rsidRPr="00725ED0">
              <w:rPr>
                <w:rFonts w:asciiTheme="minorHAnsi" w:hAnsiTheme="minorHAnsi" w:cstheme="minorBidi"/>
                <w:sz w:val="20"/>
              </w:rPr>
              <w:t xml:space="preserve">and integrating </w:t>
            </w:r>
            <w:r w:rsidRPr="00725ED0">
              <w:rPr>
                <w:rFonts w:asciiTheme="minorHAnsi" w:hAnsiTheme="minorHAnsi" w:cstheme="minorBidi"/>
                <w:sz w:val="20"/>
              </w:rPr>
              <w:t>research on human, technology-enhanced, and automated approaches to translation and interpreting.</w:t>
            </w:r>
            <w:r w:rsidR="00725ED0">
              <w:rPr>
                <w:rFonts w:asciiTheme="minorHAnsi" w:hAnsiTheme="minorHAnsi" w:cstheme="minorBidi"/>
                <w:sz w:val="20"/>
              </w:rPr>
              <w:t xml:space="preserve"> </w:t>
            </w:r>
            <w:r w:rsidR="00B61F93" w:rsidRPr="306724FB">
              <w:rPr>
                <w:rFonts w:asciiTheme="minorHAnsi" w:hAnsiTheme="minorHAnsi" w:cstheme="minorBidi"/>
                <w:sz w:val="20"/>
              </w:rPr>
              <w:t xml:space="preserve">This research contributes to future-proofing translation and interpreting research and practice in the era of rapid advances in artificial intelligence and other technologies. To further expand our research in this area, we are seeking to recruit </w:t>
            </w:r>
            <w:r w:rsidR="009621DD" w:rsidRPr="009621DD">
              <w:rPr>
                <w:rFonts w:asciiTheme="minorHAnsi" w:hAnsiTheme="minorHAnsi" w:cstheme="minorBidi"/>
                <w:sz w:val="20"/>
              </w:rPr>
              <w:t>a</w:t>
            </w:r>
            <w:r w:rsidR="00D97C46" w:rsidRPr="009621DD">
              <w:rPr>
                <w:rFonts w:asciiTheme="minorHAnsi" w:hAnsiTheme="minorHAnsi" w:cstheme="minorBidi"/>
                <w:sz w:val="20"/>
              </w:rPr>
              <w:t xml:space="preserve"> </w:t>
            </w:r>
            <w:r w:rsidR="6645C56B" w:rsidRPr="009621DD">
              <w:rPr>
                <w:rFonts w:asciiTheme="minorHAnsi" w:hAnsiTheme="minorHAnsi" w:cstheme="minorBidi"/>
                <w:sz w:val="20"/>
              </w:rPr>
              <w:t>Research Fellow</w:t>
            </w:r>
            <w:r w:rsidR="00D97C46">
              <w:rPr>
                <w:rFonts w:asciiTheme="minorHAnsi" w:hAnsiTheme="minorHAnsi" w:cstheme="minorBidi"/>
                <w:sz w:val="20"/>
              </w:rPr>
              <w:t xml:space="preserve"> with expertise in one or more of CTS’s main research areas.</w:t>
            </w:r>
            <w:r w:rsidR="6645C56B" w:rsidRPr="306724FB">
              <w:rPr>
                <w:rFonts w:asciiTheme="minorHAnsi" w:hAnsiTheme="minorHAnsi" w:cstheme="minorBidi"/>
                <w:sz w:val="20"/>
              </w:rPr>
              <w:t xml:space="preserve"> </w:t>
            </w:r>
          </w:p>
          <w:p w14:paraId="4F663F29" w14:textId="6A4B2A4F" w:rsidR="009A0756" w:rsidRDefault="00F675EE" w:rsidP="009A0756">
            <w:pPr>
              <w:spacing w:before="60" w:after="60" w:line="280" w:lineRule="exact"/>
              <w:rPr>
                <w:rFonts w:asciiTheme="minorHAnsi" w:hAnsiTheme="minorHAnsi" w:cstheme="minorHAnsi"/>
                <w:b/>
                <w:sz w:val="20"/>
              </w:rPr>
            </w:pPr>
            <w:r>
              <w:rPr>
                <w:rFonts w:asciiTheme="minorHAnsi" w:hAnsiTheme="minorHAnsi" w:cstheme="minorHAnsi"/>
                <w:b/>
                <w:sz w:val="20"/>
              </w:rPr>
              <w:t xml:space="preserve">Research in the </w:t>
            </w:r>
            <w:r w:rsidR="00B61F93">
              <w:rPr>
                <w:rFonts w:asciiTheme="minorHAnsi" w:hAnsiTheme="minorHAnsi" w:cstheme="minorHAnsi"/>
                <w:b/>
                <w:sz w:val="20"/>
              </w:rPr>
              <w:t xml:space="preserve">Centre for </w:t>
            </w:r>
            <w:r w:rsidR="009A0756" w:rsidRPr="00553983">
              <w:rPr>
                <w:rFonts w:asciiTheme="minorHAnsi" w:hAnsiTheme="minorHAnsi" w:cstheme="minorHAnsi"/>
                <w:b/>
                <w:sz w:val="20"/>
              </w:rPr>
              <w:t>Translation Studies</w:t>
            </w:r>
          </w:p>
          <w:p w14:paraId="0F9AA5BD" w14:textId="289E2153" w:rsidR="00545B71" w:rsidRDefault="00B61F93" w:rsidP="00B61F93">
            <w:pPr>
              <w:spacing w:before="60" w:after="60" w:line="280" w:lineRule="exact"/>
              <w:rPr>
                <w:rFonts w:asciiTheme="minorHAnsi" w:hAnsiTheme="minorHAnsi" w:cstheme="minorHAnsi"/>
                <w:sz w:val="20"/>
              </w:rPr>
            </w:pPr>
            <w:r w:rsidRPr="00B879CE">
              <w:rPr>
                <w:rFonts w:asciiTheme="minorHAnsi" w:hAnsiTheme="minorHAnsi" w:cstheme="minorHAnsi"/>
                <w:sz w:val="20"/>
              </w:rPr>
              <w:t xml:space="preserve">As human practices of translation and interpreting are increasingly supported, </w:t>
            </w:r>
            <w:r w:rsidR="00604889" w:rsidRPr="00B879CE">
              <w:rPr>
                <w:rFonts w:asciiTheme="minorHAnsi" w:hAnsiTheme="minorHAnsi" w:cstheme="minorHAnsi"/>
                <w:sz w:val="20"/>
              </w:rPr>
              <w:t>enhanced</w:t>
            </w:r>
            <w:r w:rsidR="00604889">
              <w:rPr>
                <w:rFonts w:asciiTheme="minorHAnsi" w:hAnsiTheme="minorHAnsi" w:cstheme="minorHAnsi"/>
                <w:sz w:val="20"/>
              </w:rPr>
              <w:t xml:space="preserve"> </w:t>
            </w:r>
            <w:r w:rsidRPr="00B879CE">
              <w:rPr>
                <w:rFonts w:asciiTheme="minorHAnsi" w:hAnsiTheme="minorHAnsi" w:cstheme="minorHAnsi"/>
                <w:sz w:val="20"/>
              </w:rPr>
              <w:t xml:space="preserve">and </w:t>
            </w:r>
            <w:r w:rsidR="007E0BFA">
              <w:rPr>
                <w:rFonts w:asciiTheme="minorHAnsi" w:hAnsiTheme="minorHAnsi" w:cstheme="minorHAnsi"/>
                <w:sz w:val="20"/>
              </w:rPr>
              <w:t>partially</w:t>
            </w:r>
            <w:r w:rsidRPr="00B879CE">
              <w:rPr>
                <w:rFonts w:asciiTheme="minorHAnsi" w:hAnsiTheme="minorHAnsi" w:cstheme="minorHAnsi"/>
                <w:sz w:val="20"/>
              </w:rPr>
              <w:t xml:space="preserve"> replaced by technologies, our vision is to promote a human-centric approach to technology use in translation and interpreting. Following our</w:t>
            </w:r>
            <w:r>
              <w:rPr>
                <w:rFonts w:asciiTheme="minorHAnsi" w:hAnsiTheme="minorHAnsi" w:cstheme="minorHAnsi"/>
                <w:sz w:val="20"/>
              </w:rPr>
              <w:t xml:space="preserve"> </w:t>
            </w:r>
            <w:r w:rsidRPr="00B879CE">
              <w:rPr>
                <w:rFonts w:asciiTheme="minorHAnsi" w:hAnsiTheme="minorHAnsi" w:cstheme="minorHAnsi"/>
                <w:sz w:val="20"/>
              </w:rPr>
              <w:t xml:space="preserve">E3 award, we </w:t>
            </w:r>
            <w:r>
              <w:rPr>
                <w:rFonts w:asciiTheme="minorHAnsi" w:hAnsiTheme="minorHAnsi" w:cstheme="minorHAnsi"/>
                <w:sz w:val="20"/>
              </w:rPr>
              <w:t xml:space="preserve">have </w:t>
            </w:r>
            <w:r w:rsidRPr="00B879CE">
              <w:rPr>
                <w:rFonts w:asciiTheme="minorHAnsi" w:hAnsiTheme="minorHAnsi" w:cstheme="minorHAnsi"/>
                <w:sz w:val="20"/>
              </w:rPr>
              <w:t>create</w:t>
            </w:r>
            <w:r>
              <w:rPr>
                <w:rFonts w:asciiTheme="minorHAnsi" w:hAnsiTheme="minorHAnsi" w:cstheme="minorHAnsi"/>
                <w:sz w:val="20"/>
              </w:rPr>
              <w:t>d</w:t>
            </w:r>
            <w:r w:rsidRPr="00B879CE">
              <w:rPr>
                <w:rFonts w:asciiTheme="minorHAnsi" w:hAnsiTheme="minorHAnsi" w:cstheme="minorHAnsi"/>
                <w:sz w:val="20"/>
              </w:rPr>
              <w:t xml:space="preserve"> an interdisciplinary centre for </w:t>
            </w:r>
            <w:r>
              <w:rPr>
                <w:rFonts w:asciiTheme="minorHAnsi" w:hAnsiTheme="minorHAnsi" w:cstheme="minorHAnsi"/>
                <w:sz w:val="20"/>
              </w:rPr>
              <w:t xml:space="preserve">the study of </w:t>
            </w:r>
            <w:r w:rsidRPr="00B879CE">
              <w:rPr>
                <w:rFonts w:asciiTheme="minorHAnsi" w:hAnsiTheme="minorHAnsi" w:cstheme="minorHAnsi"/>
                <w:sz w:val="20"/>
              </w:rPr>
              <w:t>translation, interpreting and related forms of communication</w:t>
            </w:r>
            <w:r>
              <w:rPr>
                <w:rFonts w:asciiTheme="minorHAnsi" w:hAnsiTheme="minorHAnsi" w:cstheme="minorHAnsi"/>
                <w:sz w:val="20"/>
              </w:rPr>
              <w:t>,</w:t>
            </w:r>
            <w:r w:rsidRPr="00B879CE">
              <w:rPr>
                <w:rFonts w:asciiTheme="minorHAnsi" w:hAnsiTheme="minorHAnsi" w:cstheme="minorHAnsi"/>
                <w:sz w:val="20"/>
              </w:rPr>
              <w:t xml:space="preserve"> bringing together human</w:t>
            </w:r>
            <w:r>
              <w:rPr>
                <w:rFonts w:asciiTheme="minorHAnsi" w:hAnsiTheme="minorHAnsi" w:cstheme="minorHAnsi"/>
                <w:sz w:val="20"/>
              </w:rPr>
              <w:t>ities</w:t>
            </w:r>
            <w:r w:rsidRPr="00B879CE">
              <w:rPr>
                <w:rFonts w:asciiTheme="minorHAnsi" w:hAnsiTheme="minorHAnsi" w:cstheme="minorHAnsi"/>
                <w:sz w:val="20"/>
              </w:rPr>
              <w:t xml:space="preserve">-based research practices </w:t>
            </w:r>
            <w:r>
              <w:rPr>
                <w:rFonts w:asciiTheme="minorHAnsi" w:hAnsiTheme="minorHAnsi" w:cstheme="minorHAnsi"/>
                <w:sz w:val="20"/>
              </w:rPr>
              <w:t xml:space="preserve">in translation and interpreting studies </w:t>
            </w:r>
            <w:r w:rsidRPr="00B879CE">
              <w:rPr>
                <w:rFonts w:asciiTheme="minorHAnsi" w:hAnsiTheme="minorHAnsi" w:cstheme="minorHAnsi"/>
                <w:sz w:val="20"/>
              </w:rPr>
              <w:t xml:space="preserve">with </w:t>
            </w:r>
            <w:r>
              <w:rPr>
                <w:rFonts w:asciiTheme="minorHAnsi" w:hAnsiTheme="minorHAnsi" w:cstheme="minorHAnsi"/>
                <w:sz w:val="20"/>
              </w:rPr>
              <w:t xml:space="preserve">innovative social research methods and </w:t>
            </w:r>
            <w:r w:rsidRPr="00B879CE">
              <w:rPr>
                <w:rFonts w:asciiTheme="minorHAnsi" w:hAnsiTheme="minorHAnsi" w:cstheme="minorHAnsi"/>
                <w:sz w:val="20"/>
              </w:rPr>
              <w:t xml:space="preserve">cutting-edge advances in </w:t>
            </w:r>
            <w:r>
              <w:rPr>
                <w:rFonts w:asciiTheme="minorHAnsi" w:hAnsiTheme="minorHAnsi" w:cstheme="minorHAnsi"/>
                <w:sz w:val="20"/>
              </w:rPr>
              <w:t xml:space="preserve">language, translation and communication </w:t>
            </w:r>
            <w:r w:rsidRPr="00B879CE">
              <w:rPr>
                <w:rFonts w:asciiTheme="minorHAnsi" w:hAnsiTheme="minorHAnsi" w:cstheme="minorHAnsi"/>
                <w:sz w:val="20"/>
              </w:rPr>
              <w:t>technologies</w:t>
            </w:r>
            <w:r>
              <w:rPr>
                <w:rFonts w:asciiTheme="minorHAnsi" w:hAnsiTheme="minorHAnsi" w:cstheme="minorHAnsi"/>
                <w:sz w:val="20"/>
              </w:rPr>
              <w:t xml:space="preserve">, natural language processing, and </w:t>
            </w:r>
            <w:r w:rsidRPr="00B879CE">
              <w:rPr>
                <w:rFonts w:asciiTheme="minorHAnsi" w:hAnsiTheme="minorHAnsi" w:cstheme="minorHAnsi"/>
                <w:sz w:val="20"/>
              </w:rPr>
              <w:t>artificial intelligence</w:t>
            </w:r>
            <w:r>
              <w:rPr>
                <w:rFonts w:asciiTheme="minorHAnsi" w:hAnsiTheme="minorHAnsi" w:cstheme="minorHAnsi"/>
                <w:sz w:val="20"/>
              </w:rPr>
              <w:t>.</w:t>
            </w:r>
            <w:r w:rsidR="00B449B9">
              <w:rPr>
                <w:rFonts w:asciiTheme="minorHAnsi" w:hAnsiTheme="minorHAnsi" w:cstheme="minorHAnsi"/>
                <w:sz w:val="20"/>
              </w:rPr>
              <w:t xml:space="preserve"> </w:t>
            </w:r>
            <w:r w:rsidRPr="00B879CE">
              <w:rPr>
                <w:rFonts w:asciiTheme="minorHAnsi" w:hAnsiTheme="minorHAnsi" w:cstheme="minorHAnsi"/>
                <w:sz w:val="20"/>
              </w:rPr>
              <w:t xml:space="preserve">We have a reputation for conducting high-quality research into emerging modalities of translation, </w:t>
            </w:r>
            <w:proofErr w:type="spellStart"/>
            <w:r w:rsidRPr="00B879CE">
              <w:rPr>
                <w:rFonts w:asciiTheme="minorHAnsi" w:hAnsiTheme="minorHAnsi" w:cstheme="minorHAnsi"/>
                <w:sz w:val="20"/>
              </w:rPr>
              <w:t>audiovisual</w:t>
            </w:r>
            <w:proofErr w:type="spellEnd"/>
            <w:r w:rsidRPr="00B879CE">
              <w:rPr>
                <w:rFonts w:asciiTheme="minorHAnsi" w:hAnsiTheme="minorHAnsi" w:cstheme="minorHAnsi"/>
                <w:sz w:val="20"/>
              </w:rPr>
              <w:t xml:space="preserve"> </w:t>
            </w:r>
            <w:r>
              <w:rPr>
                <w:rFonts w:asciiTheme="minorHAnsi" w:hAnsiTheme="minorHAnsi" w:cstheme="minorHAnsi"/>
                <w:sz w:val="20"/>
              </w:rPr>
              <w:t xml:space="preserve">translation </w:t>
            </w:r>
            <w:r w:rsidRPr="00B879CE">
              <w:rPr>
                <w:rFonts w:asciiTheme="minorHAnsi" w:hAnsiTheme="minorHAnsi" w:cstheme="minorHAnsi"/>
                <w:sz w:val="20"/>
              </w:rPr>
              <w:t xml:space="preserve">and interpreting, </w:t>
            </w:r>
            <w:r w:rsidRPr="00553983">
              <w:rPr>
                <w:rFonts w:asciiTheme="minorHAnsi" w:hAnsiTheme="minorHAnsi" w:cstheme="minorHAnsi"/>
                <w:sz w:val="20"/>
              </w:rPr>
              <w:t>especially their potential to make content</w:t>
            </w:r>
            <w:r>
              <w:rPr>
                <w:rFonts w:asciiTheme="minorHAnsi" w:hAnsiTheme="minorHAnsi" w:cstheme="minorHAnsi"/>
                <w:sz w:val="20"/>
              </w:rPr>
              <w:t xml:space="preserve">, information and services </w:t>
            </w:r>
            <w:r w:rsidRPr="00553983">
              <w:rPr>
                <w:rFonts w:asciiTheme="minorHAnsi" w:hAnsiTheme="minorHAnsi" w:cstheme="minorHAnsi"/>
                <w:sz w:val="20"/>
              </w:rPr>
              <w:t xml:space="preserve">accessible to the widest possible audience. </w:t>
            </w:r>
          </w:p>
          <w:p w14:paraId="386D8076" w14:textId="5831FFA6" w:rsidR="00AA2331" w:rsidRDefault="00D03DED" w:rsidP="306724FB">
            <w:pPr>
              <w:spacing w:before="60" w:after="60" w:line="280" w:lineRule="exact"/>
              <w:rPr>
                <w:rFonts w:asciiTheme="minorHAnsi" w:hAnsiTheme="minorHAnsi" w:cstheme="minorBidi"/>
                <w:sz w:val="20"/>
              </w:rPr>
            </w:pPr>
            <w:r w:rsidRPr="306724FB">
              <w:rPr>
                <w:rFonts w:asciiTheme="minorHAnsi" w:hAnsiTheme="minorHAnsi" w:cstheme="minorBidi"/>
                <w:sz w:val="20"/>
              </w:rPr>
              <w:t xml:space="preserve">One common denominator of our research is the study of how professional translators/interpreters and those who use their services interact with, and adapt to, emerging technological ecosystems and how this is changing the processes and products of translation and interpreting practice (e.g., in the E3 Project </w:t>
            </w:r>
            <w:proofErr w:type="spellStart"/>
            <w:r w:rsidRPr="306724FB">
              <w:rPr>
                <w:rFonts w:asciiTheme="minorHAnsi" w:hAnsiTheme="minorHAnsi" w:cstheme="minorBidi"/>
                <w:sz w:val="20"/>
              </w:rPr>
              <w:t>C</w:t>
            </w:r>
            <w:r w:rsidR="00BB732F">
              <w:rPr>
                <w:rFonts w:asciiTheme="minorHAnsi" w:hAnsiTheme="minorHAnsi" w:cstheme="minorBidi"/>
                <w:sz w:val="20"/>
              </w:rPr>
              <w:t>onTra</w:t>
            </w:r>
            <w:proofErr w:type="spellEnd"/>
            <w:r w:rsidRPr="306724FB">
              <w:rPr>
                <w:rFonts w:asciiTheme="minorHAnsi" w:hAnsiTheme="minorHAnsi" w:cstheme="minorBidi"/>
                <w:sz w:val="20"/>
              </w:rPr>
              <w:t xml:space="preserve">). </w:t>
            </w:r>
          </w:p>
          <w:p w14:paraId="21A9C7C8" w14:textId="6F2D2527" w:rsidR="00AA2331" w:rsidRDefault="00B61F93" w:rsidP="306724FB">
            <w:pPr>
              <w:spacing w:before="60" w:after="60" w:line="280" w:lineRule="exact"/>
              <w:rPr>
                <w:rFonts w:asciiTheme="minorHAnsi" w:hAnsiTheme="minorHAnsi" w:cstheme="minorBidi"/>
                <w:sz w:val="20"/>
              </w:rPr>
            </w:pPr>
            <w:r w:rsidRPr="306724FB">
              <w:rPr>
                <w:rFonts w:asciiTheme="minorHAnsi" w:hAnsiTheme="minorHAnsi" w:cstheme="minorBidi"/>
                <w:sz w:val="20"/>
              </w:rPr>
              <w:t>In the area of interpreting, we conduct world-leading research on distance</w:t>
            </w:r>
            <w:r w:rsidR="003D05E7">
              <w:rPr>
                <w:rFonts w:asciiTheme="minorHAnsi" w:hAnsiTheme="minorHAnsi" w:cstheme="minorBidi"/>
                <w:sz w:val="20"/>
              </w:rPr>
              <w:t>/</w:t>
            </w:r>
            <w:r w:rsidRPr="306724FB">
              <w:rPr>
                <w:rFonts w:asciiTheme="minorHAnsi" w:hAnsiTheme="minorHAnsi" w:cstheme="minorBidi"/>
                <w:sz w:val="20"/>
              </w:rPr>
              <w:t>remote interpreting, including the study of video link use in interpreter-mediated legal proceedings and healthcare encounters, and the effects on interpreting quality, fairness of justice and access to healthcare  (e.g. in EU Projects such as AVIDICUS 1-3, QUALITAS, UNDERSTANDING JUSTICE</w:t>
            </w:r>
            <w:r w:rsidR="003353B1" w:rsidRPr="306724FB">
              <w:rPr>
                <w:rFonts w:asciiTheme="minorHAnsi" w:hAnsiTheme="minorHAnsi" w:cstheme="minorBidi"/>
                <w:sz w:val="20"/>
              </w:rPr>
              <w:t xml:space="preserve"> and </w:t>
            </w:r>
            <w:r w:rsidRPr="306724FB">
              <w:rPr>
                <w:rFonts w:asciiTheme="minorHAnsi" w:hAnsiTheme="minorHAnsi" w:cstheme="minorBidi"/>
                <w:sz w:val="20"/>
              </w:rPr>
              <w:t xml:space="preserve">the E3 project VOICE); the role of technology in reshaping the communicative dynamics of interpreting and training (e.g., EU Projects IVY, EVIVA, SHIFT, </w:t>
            </w:r>
            <w:r w:rsidR="003353B1" w:rsidRPr="306724FB">
              <w:rPr>
                <w:rFonts w:asciiTheme="minorHAnsi" w:hAnsiTheme="minorHAnsi" w:cstheme="minorBidi"/>
                <w:sz w:val="20"/>
              </w:rPr>
              <w:t>EU-</w:t>
            </w:r>
            <w:r w:rsidRPr="306724FB">
              <w:rPr>
                <w:rFonts w:asciiTheme="minorHAnsi" w:hAnsiTheme="minorHAnsi" w:cstheme="minorBidi"/>
                <w:sz w:val="20"/>
              </w:rPr>
              <w:t xml:space="preserve">WEBPSI); and the methods available to enhance remote simultaneous interpreting. We are also a contributor to the EU project MHealth4All, focused on improving access to mental healthcare for migrants and refugees, including through language/interpreting technology. </w:t>
            </w:r>
          </w:p>
          <w:p w14:paraId="139108A2" w14:textId="3265807C" w:rsidR="00AA2331" w:rsidRDefault="00B61F93" w:rsidP="00AE05AC">
            <w:pPr>
              <w:spacing w:before="60" w:after="60" w:line="280" w:lineRule="exact"/>
              <w:rPr>
                <w:rFonts w:asciiTheme="minorHAnsi" w:hAnsiTheme="minorHAnsi" w:cstheme="minorHAnsi"/>
                <w:sz w:val="20"/>
              </w:rPr>
            </w:pPr>
            <w:r>
              <w:rPr>
                <w:rFonts w:asciiTheme="minorHAnsi" w:hAnsiTheme="minorHAnsi" w:cstheme="minorHAnsi"/>
                <w:sz w:val="20"/>
              </w:rPr>
              <w:t xml:space="preserve">Our research on interpreting-related hybrid workflows includes pioneering research on </w:t>
            </w:r>
            <w:r w:rsidRPr="00553983">
              <w:rPr>
                <w:rFonts w:asciiTheme="minorHAnsi" w:hAnsiTheme="minorHAnsi" w:cstheme="minorHAnsi"/>
                <w:sz w:val="20"/>
              </w:rPr>
              <w:t>interlingual respeaking, i.e.</w:t>
            </w:r>
            <w:r>
              <w:rPr>
                <w:rFonts w:asciiTheme="minorHAnsi" w:hAnsiTheme="minorHAnsi" w:cstheme="minorHAnsi"/>
                <w:sz w:val="20"/>
              </w:rPr>
              <w:t>,</w:t>
            </w:r>
            <w:r w:rsidRPr="00553983">
              <w:rPr>
                <w:rFonts w:asciiTheme="minorHAnsi" w:hAnsiTheme="minorHAnsi" w:cstheme="minorHAnsi"/>
                <w:sz w:val="20"/>
              </w:rPr>
              <w:t xml:space="preserve"> the integration of human interpreting and automatic speech recognition to produce live subtitles in different languages, and how this can be used to improve accessibility to information, culture and entertainment (</w:t>
            </w:r>
            <w:r>
              <w:rPr>
                <w:rFonts w:asciiTheme="minorHAnsi" w:hAnsiTheme="minorHAnsi" w:cstheme="minorHAnsi"/>
                <w:sz w:val="20"/>
              </w:rPr>
              <w:t xml:space="preserve">ESRC project </w:t>
            </w:r>
            <w:r w:rsidRPr="00553983">
              <w:rPr>
                <w:rFonts w:asciiTheme="minorHAnsi" w:hAnsiTheme="minorHAnsi" w:cstheme="minorHAnsi"/>
                <w:sz w:val="20"/>
              </w:rPr>
              <w:t>SMART)</w:t>
            </w:r>
            <w:r>
              <w:rPr>
                <w:rFonts w:asciiTheme="minorHAnsi" w:hAnsiTheme="minorHAnsi" w:cstheme="minorHAnsi"/>
                <w:sz w:val="20"/>
              </w:rPr>
              <w:t xml:space="preserve"> as  well as innovative research on similar workflows combining respeaking and machine translation to produce multilingual outputs (</w:t>
            </w:r>
            <w:r w:rsidR="006A634F">
              <w:rPr>
                <w:rFonts w:asciiTheme="minorHAnsi" w:hAnsiTheme="minorHAnsi" w:cstheme="minorHAnsi"/>
                <w:sz w:val="20"/>
              </w:rPr>
              <w:t xml:space="preserve">e.g., </w:t>
            </w:r>
            <w:r>
              <w:rPr>
                <w:rFonts w:asciiTheme="minorHAnsi" w:hAnsiTheme="minorHAnsi" w:cstheme="minorHAnsi"/>
                <w:sz w:val="20"/>
              </w:rPr>
              <w:t>E3 project MATRIC).</w:t>
            </w:r>
            <w:r w:rsidR="006F2363">
              <w:rPr>
                <w:rFonts w:asciiTheme="minorHAnsi" w:hAnsiTheme="minorHAnsi" w:cstheme="minorHAnsi"/>
                <w:sz w:val="20"/>
              </w:rPr>
              <w:t xml:space="preserve"> </w:t>
            </w:r>
          </w:p>
          <w:p w14:paraId="2B3F433A" w14:textId="3E4FC585" w:rsidR="00761F44" w:rsidRDefault="009E1A6F" w:rsidP="306724FB">
            <w:pPr>
              <w:spacing w:before="60" w:after="60" w:line="280" w:lineRule="exact"/>
              <w:rPr>
                <w:rFonts w:asciiTheme="minorHAnsi" w:hAnsiTheme="minorHAnsi" w:cstheme="minorBidi"/>
                <w:sz w:val="20"/>
              </w:rPr>
            </w:pPr>
            <w:r w:rsidRPr="306724FB">
              <w:rPr>
                <w:rFonts w:asciiTheme="minorHAnsi" w:hAnsiTheme="minorHAnsi" w:cstheme="minorBidi"/>
                <w:sz w:val="20"/>
              </w:rPr>
              <w:t>In addition to the focus on live subtitling, o</w:t>
            </w:r>
            <w:r w:rsidR="008427B4" w:rsidRPr="306724FB">
              <w:rPr>
                <w:rFonts w:asciiTheme="minorHAnsi" w:hAnsiTheme="minorHAnsi" w:cstheme="minorBidi"/>
                <w:sz w:val="20"/>
              </w:rPr>
              <w:t xml:space="preserve">ur </w:t>
            </w:r>
            <w:r w:rsidR="00761F44" w:rsidRPr="306724FB">
              <w:rPr>
                <w:rFonts w:asciiTheme="minorHAnsi" w:hAnsiTheme="minorHAnsi" w:cstheme="minorBidi"/>
                <w:sz w:val="20"/>
              </w:rPr>
              <w:t xml:space="preserve">research related to media accessibility </w:t>
            </w:r>
            <w:r w:rsidRPr="306724FB">
              <w:rPr>
                <w:rFonts w:asciiTheme="minorHAnsi" w:hAnsiTheme="minorHAnsi" w:cstheme="minorBidi"/>
                <w:sz w:val="20"/>
              </w:rPr>
              <w:t xml:space="preserve">also </w:t>
            </w:r>
            <w:r w:rsidR="00761F44" w:rsidRPr="306724FB">
              <w:rPr>
                <w:rFonts w:asciiTheme="minorHAnsi" w:hAnsiTheme="minorHAnsi" w:cstheme="minorBidi"/>
                <w:sz w:val="20"/>
              </w:rPr>
              <w:t xml:space="preserve">contributes to developing and improving (semi-)automated methods of accessing </w:t>
            </w:r>
            <w:proofErr w:type="spellStart"/>
            <w:r w:rsidR="00761F44" w:rsidRPr="306724FB">
              <w:rPr>
                <w:rFonts w:asciiTheme="minorHAnsi" w:hAnsiTheme="minorHAnsi" w:cstheme="minorBidi"/>
                <w:sz w:val="20"/>
              </w:rPr>
              <w:t>audiovisual</w:t>
            </w:r>
            <w:proofErr w:type="spellEnd"/>
            <w:r w:rsidR="00761F44" w:rsidRPr="306724FB">
              <w:rPr>
                <w:rFonts w:asciiTheme="minorHAnsi" w:hAnsiTheme="minorHAnsi" w:cstheme="minorBidi"/>
                <w:sz w:val="20"/>
              </w:rPr>
              <w:t xml:space="preserve"> content for </w:t>
            </w:r>
            <w:r w:rsidR="008427B4" w:rsidRPr="306724FB">
              <w:rPr>
                <w:rFonts w:asciiTheme="minorHAnsi" w:hAnsiTheme="minorHAnsi" w:cstheme="minorBidi"/>
                <w:sz w:val="20"/>
              </w:rPr>
              <w:t>visually impaired people and people with different cognitive abilities</w:t>
            </w:r>
            <w:r w:rsidR="00761F44" w:rsidRPr="306724FB">
              <w:rPr>
                <w:rFonts w:asciiTheme="minorHAnsi" w:hAnsiTheme="minorHAnsi" w:cstheme="minorBidi"/>
                <w:sz w:val="20"/>
              </w:rPr>
              <w:t xml:space="preserve">, </w:t>
            </w:r>
            <w:r w:rsidR="008427B4" w:rsidRPr="306724FB">
              <w:rPr>
                <w:rFonts w:asciiTheme="minorHAnsi" w:hAnsiTheme="minorHAnsi" w:cstheme="minorBidi"/>
                <w:sz w:val="20"/>
              </w:rPr>
              <w:t xml:space="preserve">especially </w:t>
            </w:r>
            <w:r w:rsidR="00761F44" w:rsidRPr="306724FB">
              <w:rPr>
                <w:rFonts w:asciiTheme="minorHAnsi" w:hAnsiTheme="minorHAnsi" w:cstheme="minorBidi"/>
                <w:sz w:val="20"/>
              </w:rPr>
              <w:t>the semi-automation of audio description and similar modalities (e.g.</w:t>
            </w:r>
            <w:r w:rsidR="00BB732F">
              <w:rPr>
                <w:rFonts w:asciiTheme="minorHAnsi" w:hAnsiTheme="minorHAnsi" w:cstheme="minorBidi"/>
                <w:sz w:val="20"/>
              </w:rPr>
              <w:t>,</w:t>
            </w:r>
            <w:r w:rsidR="00761F44" w:rsidRPr="306724FB">
              <w:rPr>
                <w:rFonts w:asciiTheme="minorHAnsi" w:hAnsiTheme="minorHAnsi" w:cstheme="minorBidi"/>
                <w:sz w:val="20"/>
              </w:rPr>
              <w:t xml:space="preserve"> H2020 project </w:t>
            </w:r>
            <w:proofErr w:type="spellStart"/>
            <w:r w:rsidR="00761F44" w:rsidRPr="306724FB">
              <w:rPr>
                <w:rFonts w:asciiTheme="minorHAnsi" w:hAnsiTheme="minorHAnsi" w:cstheme="minorBidi"/>
                <w:sz w:val="20"/>
              </w:rPr>
              <w:t>MeMAD</w:t>
            </w:r>
            <w:proofErr w:type="spellEnd"/>
            <w:r w:rsidR="00761F44" w:rsidRPr="306724FB">
              <w:rPr>
                <w:rFonts w:asciiTheme="minorHAnsi" w:hAnsiTheme="minorHAnsi" w:cstheme="minorBidi"/>
                <w:sz w:val="20"/>
              </w:rPr>
              <w:t>).</w:t>
            </w:r>
          </w:p>
          <w:p w14:paraId="1DBAD254" w14:textId="3D66E809" w:rsidR="00DA3889" w:rsidRDefault="00565016" w:rsidP="00AE05AC">
            <w:pPr>
              <w:spacing w:before="60" w:after="60" w:line="280" w:lineRule="exact"/>
              <w:rPr>
                <w:rFonts w:asciiTheme="minorHAnsi" w:hAnsiTheme="minorHAnsi" w:cstheme="minorHAnsi"/>
                <w:sz w:val="20"/>
              </w:rPr>
            </w:pPr>
            <w:r>
              <w:rPr>
                <w:rFonts w:asciiTheme="minorHAnsi" w:hAnsiTheme="minorHAnsi" w:cstheme="minorHAnsi"/>
                <w:sz w:val="20"/>
              </w:rPr>
              <w:t>Furthermore, a</w:t>
            </w:r>
            <w:r w:rsidR="00545B71">
              <w:rPr>
                <w:rFonts w:asciiTheme="minorHAnsi" w:hAnsiTheme="minorHAnsi" w:cstheme="minorHAnsi"/>
                <w:sz w:val="20"/>
              </w:rPr>
              <w:t xml:space="preserve">s </w:t>
            </w:r>
            <w:r w:rsidR="00545B71" w:rsidRPr="00545B71">
              <w:rPr>
                <w:rFonts w:asciiTheme="minorHAnsi" w:hAnsiTheme="minorHAnsi" w:cstheme="minorHAnsi"/>
                <w:sz w:val="20"/>
              </w:rPr>
              <w:t>developments in deep learning have led to improvements in many areas of natural language processing (NLP)</w:t>
            </w:r>
            <w:r w:rsidR="00AE05AC">
              <w:rPr>
                <w:rFonts w:asciiTheme="minorHAnsi" w:hAnsiTheme="minorHAnsi" w:cstheme="minorHAnsi"/>
                <w:sz w:val="20"/>
              </w:rPr>
              <w:t xml:space="preserve">, we have </w:t>
            </w:r>
            <w:r w:rsidR="00C85D85">
              <w:rPr>
                <w:rFonts w:asciiTheme="minorHAnsi" w:hAnsiTheme="minorHAnsi" w:cstheme="minorHAnsi"/>
                <w:sz w:val="20"/>
              </w:rPr>
              <w:t xml:space="preserve">developed a new research focus on </w:t>
            </w:r>
            <w:r w:rsidR="00545B71" w:rsidRPr="00545B71">
              <w:rPr>
                <w:rFonts w:asciiTheme="minorHAnsi" w:hAnsiTheme="minorHAnsi" w:cstheme="minorHAnsi"/>
                <w:sz w:val="20"/>
              </w:rPr>
              <w:t xml:space="preserve">how NLP techniques can augment and enhance </w:t>
            </w:r>
            <w:r w:rsidR="00C85D85">
              <w:rPr>
                <w:rFonts w:asciiTheme="minorHAnsi" w:hAnsiTheme="minorHAnsi" w:cstheme="minorHAnsi"/>
                <w:sz w:val="20"/>
              </w:rPr>
              <w:t xml:space="preserve">the </w:t>
            </w:r>
            <w:r w:rsidR="00545B71" w:rsidRPr="00545B71">
              <w:rPr>
                <w:rFonts w:asciiTheme="minorHAnsi" w:hAnsiTheme="minorHAnsi" w:cstheme="minorHAnsi"/>
                <w:sz w:val="20"/>
              </w:rPr>
              <w:t>translation of texts and delivery of interpreting</w:t>
            </w:r>
            <w:r w:rsidR="00C85D85">
              <w:rPr>
                <w:rFonts w:asciiTheme="minorHAnsi" w:hAnsiTheme="minorHAnsi" w:cstheme="minorHAnsi"/>
                <w:sz w:val="20"/>
              </w:rPr>
              <w:t xml:space="preserve">, </w:t>
            </w:r>
            <w:r w:rsidR="00F72B02">
              <w:rPr>
                <w:rFonts w:asciiTheme="minorHAnsi" w:hAnsiTheme="minorHAnsi" w:cstheme="minorHAnsi"/>
                <w:sz w:val="20"/>
              </w:rPr>
              <w:t xml:space="preserve">including in </w:t>
            </w:r>
            <w:r w:rsidR="00E07913">
              <w:rPr>
                <w:rFonts w:asciiTheme="minorHAnsi" w:hAnsiTheme="minorHAnsi" w:cstheme="minorHAnsi"/>
                <w:sz w:val="20"/>
              </w:rPr>
              <w:t>the area of sentiment translation (</w:t>
            </w:r>
            <w:r w:rsidR="00F72B02">
              <w:rPr>
                <w:rFonts w:asciiTheme="minorHAnsi" w:hAnsiTheme="minorHAnsi" w:cstheme="minorHAnsi"/>
                <w:sz w:val="20"/>
              </w:rPr>
              <w:t xml:space="preserve">e.g., </w:t>
            </w:r>
            <w:r w:rsidR="00E07913">
              <w:rPr>
                <w:rFonts w:asciiTheme="minorHAnsi" w:hAnsiTheme="minorHAnsi" w:cstheme="minorHAnsi"/>
                <w:sz w:val="20"/>
              </w:rPr>
              <w:t>E3 project TRANSENT)</w:t>
            </w:r>
            <w:r w:rsidR="00A54610">
              <w:rPr>
                <w:rFonts w:asciiTheme="minorHAnsi" w:hAnsiTheme="minorHAnsi" w:cstheme="minorHAnsi"/>
                <w:sz w:val="20"/>
              </w:rPr>
              <w:t xml:space="preserve"> and abbreviation detection (e.g.</w:t>
            </w:r>
            <w:r w:rsidR="00BB732F">
              <w:rPr>
                <w:rFonts w:asciiTheme="minorHAnsi" w:hAnsiTheme="minorHAnsi" w:cstheme="minorHAnsi"/>
                <w:sz w:val="20"/>
              </w:rPr>
              <w:t xml:space="preserve">, </w:t>
            </w:r>
            <w:r w:rsidR="00A54610">
              <w:rPr>
                <w:rFonts w:asciiTheme="minorHAnsi" w:hAnsiTheme="minorHAnsi" w:cstheme="minorHAnsi"/>
                <w:sz w:val="20"/>
              </w:rPr>
              <w:t>E3 project PLOD)</w:t>
            </w:r>
            <w:r w:rsidR="00E07913">
              <w:rPr>
                <w:rFonts w:asciiTheme="minorHAnsi" w:hAnsiTheme="minorHAnsi" w:cstheme="minorHAnsi"/>
                <w:sz w:val="20"/>
              </w:rPr>
              <w:t xml:space="preserve">. We also </w:t>
            </w:r>
            <w:r w:rsidR="00A966E3">
              <w:rPr>
                <w:rFonts w:asciiTheme="minorHAnsi" w:hAnsiTheme="minorHAnsi" w:cstheme="minorHAnsi"/>
                <w:sz w:val="20"/>
              </w:rPr>
              <w:t xml:space="preserve">apply </w:t>
            </w:r>
            <w:r w:rsidR="00E07913">
              <w:rPr>
                <w:rFonts w:asciiTheme="minorHAnsi" w:hAnsiTheme="minorHAnsi" w:cstheme="minorHAnsi"/>
                <w:sz w:val="20"/>
              </w:rPr>
              <w:t>NLP and related language technologies to improve communication workflow</w:t>
            </w:r>
            <w:r w:rsidR="00514E10">
              <w:rPr>
                <w:rFonts w:asciiTheme="minorHAnsi" w:hAnsiTheme="minorHAnsi" w:cstheme="minorHAnsi"/>
                <w:sz w:val="20"/>
              </w:rPr>
              <w:t>s</w:t>
            </w:r>
            <w:r w:rsidR="00E07913">
              <w:rPr>
                <w:rFonts w:asciiTheme="minorHAnsi" w:hAnsiTheme="minorHAnsi" w:cstheme="minorHAnsi"/>
                <w:sz w:val="20"/>
              </w:rPr>
              <w:t xml:space="preserve"> in a range of settings, e.g.</w:t>
            </w:r>
            <w:r w:rsidR="00BB732F">
              <w:rPr>
                <w:rFonts w:asciiTheme="minorHAnsi" w:hAnsiTheme="minorHAnsi" w:cstheme="minorHAnsi"/>
                <w:sz w:val="20"/>
              </w:rPr>
              <w:t>,</w:t>
            </w:r>
            <w:r w:rsidR="00E07913">
              <w:rPr>
                <w:rFonts w:asciiTheme="minorHAnsi" w:hAnsiTheme="minorHAnsi" w:cstheme="minorHAnsi"/>
                <w:sz w:val="20"/>
              </w:rPr>
              <w:t xml:space="preserve"> </w:t>
            </w:r>
            <w:r w:rsidR="00826B22">
              <w:rPr>
                <w:rFonts w:asciiTheme="minorHAnsi" w:hAnsiTheme="minorHAnsi" w:cstheme="minorHAnsi"/>
                <w:sz w:val="20"/>
              </w:rPr>
              <w:t>to improve</w:t>
            </w:r>
            <w:r w:rsidR="00514E10">
              <w:rPr>
                <w:rFonts w:asciiTheme="minorHAnsi" w:hAnsiTheme="minorHAnsi" w:cstheme="minorHAnsi"/>
                <w:sz w:val="20"/>
              </w:rPr>
              <w:t xml:space="preserve"> writing skills (e.g., AHRC </w:t>
            </w:r>
            <w:r w:rsidR="00514E10">
              <w:rPr>
                <w:rFonts w:asciiTheme="minorHAnsi" w:hAnsiTheme="minorHAnsi" w:cstheme="minorHAnsi"/>
                <w:sz w:val="20"/>
              </w:rPr>
              <w:lastRenderedPageBreak/>
              <w:t xml:space="preserve">project </w:t>
            </w:r>
            <w:proofErr w:type="spellStart"/>
            <w:r w:rsidR="00514E10">
              <w:rPr>
                <w:rFonts w:asciiTheme="minorHAnsi" w:hAnsiTheme="minorHAnsi" w:cstheme="minorHAnsi"/>
                <w:sz w:val="20"/>
              </w:rPr>
              <w:t>Collocaid</w:t>
            </w:r>
            <w:proofErr w:type="spellEnd"/>
            <w:r w:rsidR="00514E10">
              <w:rPr>
                <w:rFonts w:asciiTheme="minorHAnsi" w:hAnsiTheme="minorHAnsi" w:cstheme="minorHAnsi"/>
                <w:sz w:val="20"/>
              </w:rPr>
              <w:t>)</w:t>
            </w:r>
            <w:r w:rsidR="00D667BE">
              <w:rPr>
                <w:rFonts w:asciiTheme="minorHAnsi" w:hAnsiTheme="minorHAnsi" w:cstheme="minorHAnsi"/>
                <w:sz w:val="20"/>
              </w:rPr>
              <w:t xml:space="preserve"> and</w:t>
            </w:r>
            <w:r w:rsidR="00826B22">
              <w:rPr>
                <w:rFonts w:asciiTheme="minorHAnsi" w:hAnsiTheme="minorHAnsi" w:cstheme="minorHAnsi"/>
                <w:sz w:val="20"/>
              </w:rPr>
              <w:t xml:space="preserve"> </w:t>
            </w:r>
            <w:r w:rsidR="00D667BE">
              <w:rPr>
                <w:rFonts w:asciiTheme="minorHAnsi" w:hAnsiTheme="minorHAnsi" w:cstheme="minorHAnsi"/>
                <w:sz w:val="20"/>
              </w:rPr>
              <w:t xml:space="preserve">enhance </w:t>
            </w:r>
            <w:r w:rsidR="00826B22">
              <w:rPr>
                <w:rFonts w:asciiTheme="minorHAnsi" w:hAnsiTheme="minorHAnsi" w:cstheme="minorHAnsi"/>
                <w:sz w:val="20"/>
              </w:rPr>
              <w:t xml:space="preserve">access to justice by </w:t>
            </w:r>
            <w:r w:rsidR="00C00547">
              <w:rPr>
                <w:rFonts w:asciiTheme="minorHAnsi" w:hAnsiTheme="minorHAnsi" w:cstheme="minorHAnsi"/>
                <w:sz w:val="20"/>
              </w:rPr>
              <w:t xml:space="preserve">improving automatic </w:t>
            </w:r>
            <w:r w:rsidR="00826B22">
              <w:rPr>
                <w:rFonts w:asciiTheme="minorHAnsi" w:hAnsiTheme="minorHAnsi" w:cstheme="minorHAnsi"/>
                <w:sz w:val="20"/>
              </w:rPr>
              <w:t xml:space="preserve">speech recognition </w:t>
            </w:r>
            <w:r w:rsidR="00C00547">
              <w:rPr>
                <w:rFonts w:asciiTheme="minorHAnsi" w:hAnsiTheme="minorHAnsi" w:cstheme="minorHAnsi"/>
                <w:sz w:val="20"/>
              </w:rPr>
              <w:t xml:space="preserve">and </w:t>
            </w:r>
            <w:r w:rsidR="00447088">
              <w:rPr>
                <w:rFonts w:asciiTheme="minorHAnsi" w:hAnsiTheme="minorHAnsi" w:cstheme="minorHAnsi"/>
                <w:sz w:val="20"/>
              </w:rPr>
              <w:t xml:space="preserve">transcription in court hearings </w:t>
            </w:r>
            <w:r w:rsidR="008C14A7">
              <w:rPr>
                <w:rFonts w:asciiTheme="minorHAnsi" w:hAnsiTheme="minorHAnsi" w:cstheme="minorHAnsi"/>
                <w:sz w:val="20"/>
              </w:rPr>
              <w:t xml:space="preserve">and facilitating the retrieval of legal documents </w:t>
            </w:r>
            <w:r w:rsidR="00447088">
              <w:rPr>
                <w:rFonts w:asciiTheme="minorHAnsi" w:hAnsiTheme="minorHAnsi" w:cstheme="minorHAnsi"/>
                <w:sz w:val="20"/>
              </w:rPr>
              <w:t>(</w:t>
            </w:r>
            <w:r w:rsidR="00B449B9">
              <w:rPr>
                <w:rFonts w:asciiTheme="minorHAnsi" w:hAnsiTheme="minorHAnsi" w:cstheme="minorHAnsi"/>
                <w:sz w:val="20"/>
              </w:rPr>
              <w:t>e.g.</w:t>
            </w:r>
            <w:r w:rsidR="00BB732F">
              <w:rPr>
                <w:rFonts w:asciiTheme="minorHAnsi" w:hAnsiTheme="minorHAnsi" w:cstheme="minorHAnsi"/>
                <w:sz w:val="20"/>
              </w:rPr>
              <w:t xml:space="preserve">, </w:t>
            </w:r>
            <w:r w:rsidR="00B449B9">
              <w:rPr>
                <w:rFonts w:asciiTheme="minorHAnsi" w:hAnsiTheme="minorHAnsi" w:cstheme="minorHAnsi"/>
                <w:sz w:val="20"/>
              </w:rPr>
              <w:t>I</w:t>
            </w:r>
            <w:r w:rsidR="007B3A12" w:rsidRPr="007B3A12">
              <w:rPr>
                <w:rFonts w:asciiTheme="minorHAnsi" w:hAnsiTheme="minorHAnsi" w:cstheme="minorHAnsi"/>
                <w:sz w:val="20"/>
              </w:rPr>
              <w:t xml:space="preserve">nnovate UK </w:t>
            </w:r>
            <w:r w:rsidR="00B449B9">
              <w:rPr>
                <w:rFonts w:asciiTheme="minorHAnsi" w:hAnsiTheme="minorHAnsi" w:cstheme="minorHAnsi"/>
                <w:sz w:val="20"/>
              </w:rPr>
              <w:t xml:space="preserve">project </w:t>
            </w:r>
            <w:r w:rsidR="007B3A12" w:rsidRPr="007B3A12">
              <w:rPr>
                <w:rFonts w:asciiTheme="minorHAnsi" w:hAnsiTheme="minorHAnsi" w:cstheme="minorHAnsi"/>
                <w:sz w:val="20"/>
              </w:rPr>
              <w:t>Harnessing court data using NLP and spoken language technology</w:t>
            </w:r>
            <w:r w:rsidR="00447088">
              <w:rPr>
                <w:rFonts w:asciiTheme="minorHAnsi" w:hAnsiTheme="minorHAnsi" w:cstheme="minorHAnsi"/>
                <w:sz w:val="20"/>
              </w:rPr>
              <w:t>)</w:t>
            </w:r>
            <w:r w:rsidR="00545B71" w:rsidRPr="00545B71">
              <w:rPr>
                <w:rFonts w:asciiTheme="minorHAnsi" w:hAnsiTheme="minorHAnsi" w:cstheme="minorHAnsi"/>
                <w:sz w:val="20"/>
              </w:rPr>
              <w:t xml:space="preserve">. </w:t>
            </w:r>
          </w:p>
          <w:p w14:paraId="48E63168" w14:textId="0A08B75D" w:rsidR="00B61F93" w:rsidRPr="00553983" w:rsidRDefault="00B61F93" w:rsidP="306724FB">
            <w:pPr>
              <w:spacing w:before="60" w:after="60" w:line="280" w:lineRule="exact"/>
              <w:rPr>
                <w:rFonts w:asciiTheme="minorHAnsi" w:hAnsiTheme="minorHAnsi" w:cstheme="minorBidi"/>
                <w:sz w:val="20"/>
              </w:rPr>
            </w:pPr>
            <w:r w:rsidRPr="306724FB">
              <w:rPr>
                <w:rFonts w:asciiTheme="minorHAnsi" w:hAnsiTheme="minorHAnsi" w:cstheme="minorBidi"/>
                <w:sz w:val="20"/>
              </w:rPr>
              <w:t xml:space="preserve">Our vision is to enable the responsible and intelligent integration of human and machine, as we believe that this is critical at a time when increasing technology use and automation is reshaping the Language Services Industry into one of the fastest growing industries nationally and globally. The post holder is expected to </w:t>
            </w:r>
            <w:r w:rsidR="002240AD" w:rsidRPr="306724FB">
              <w:rPr>
                <w:rFonts w:asciiTheme="minorHAnsi" w:hAnsiTheme="minorHAnsi" w:cstheme="minorBidi"/>
                <w:sz w:val="20"/>
              </w:rPr>
              <w:t xml:space="preserve">contribute to our ongoing research and to </w:t>
            </w:r>
            <w:r w:rsidRPr="306724FB">
              <w:rPr>
                <w:rFonts w:asciiTheme="minorHAnsi" w:hAnsiTheme="minorHAnsi" w:cstheme="minorBidi"/>
                <w:sz w:val="20"/>
              </w:rPr>
              <w:t xml:space="preserve">make a strong contribution to achieving our vision. </w:t>
            </w:r>
          </w:p>
          <w:p w14:paraId="41AEFDAD" w14:textId="77777777" w:rsidR="00251AD7" w:rsidRPr="00251AD7" w:rsidRDefault="00251AD7" w:rsidP="009A0756">
            <w:pPr>
              <w:spacing w:before="60" w:after="60" w:line="280" w:lineRule="exact"/>
              <w:rPr>
                <w:rFonts w:asciiTheme="minorHAnsi" w:hAnsiTheme="minorHAnsi" w:cstheme="minorHAnsi"/>
                <w:b/>
                <w:bCs/>
                <w:sz w:val="20"/>
              </w:rPr>
            </w:pPr>
            <w:r w:rsidRPr="00251AD7">
              <w:rPr>
                <w:rFonts w:asciiTheme="minorHAnsi" w:hAnsiTheme="minorHAnsi" w:cstheme="minorHAnsi"/>
                <w:b/>
                <w:bCs/>
                <w:sz w:val="20"/>
              </w:rPr>
              <w:t xml:space="preserve">CTS within the university </w:t>
            </w:r>
          </w:p>
          <w:p w14:paraId="10C0ECBD" w14:textId="5A3F1900" w:rsidR="009A0756" w:rsidRPr="00553983" w:rsidRDefault="009A0756" w:rsidP="009A0756">
            <w:pPr>
              <w:spacing w:before="60" w:after="60" w:line="280" w:lineRule="exact"/>
              <w:rPr>
                <w:rFonts w:asciiTheme="minorHAnsi" w:hAnsiTheme="minorHAnsi" w:cstheme="minorHAnsi"/>
                <w:sz w:val="20"/>
              </w:rPr>
            </w:pPr>
            <w:r w:rsidRPr="00553983">
              <w:rPr>
                <w:rFonts w:asciiTheme="minorHAnsi" w:hAnsiTheme="minorHAnsi" w:cstheme="minorHAnsi"/>
                <w:sz w:val="20"/>
              </w:rPr>
              <w:t>CTS is part of the School of Literature and Languages and the Faculty of Arts and Social Sciences, one of the three Faculties within the University of Surrey</w:t>
            </w:r>
            <w:r>
              <w:rPr>
                <w:rFonts w:asciiTheme="minorHAnsi" w:hAnsiTheme="minorHAnsi" w:cstheme="minorHAnsi"/>
                <w:sz w:val="20"/>
              </w:rPr>
              <w:t xml:space="preserve">, as well as being </w:t>
            </w:r>
            <w:r w:rsidR="00251AD7">
              <w:rPr>
                <w:rFonts w:asciiTheme="minorHAnsi" w:hAnsiTheme="minorHAnsi" w:cstheme="minorHAnsi"/>
                <w:sz w:val="20"/>
              </w:rPr>
              <w:t xml:space="preserve">closely </w:t>
            </w:r>
            <w:r>
              <w:rPr>
                <w:rFonts w:asciiTheme="minorHAnsi" w:hAnsiTheme="minorHAnsi" w:cstheme="minorHAnsi"/>
                <w:sz w:val="20"/>
              </w:rPr>
              <w:t>affiliated to Surrey’s new pan-University Institute for People-Centred Artificial Intelligence</w:t>
            </w:r>
            <w:r w:rsidRPr="00553983">
              <w:rPr>
                <w:rFonts w:asciiTheme="minorHAnsi" w:hAnsiTheme="minorHAnsi" w:cstheme="minorHAnsi"/>
                <w:sz w:val="20"/>
              </w:rPr>
              <w:t xml:space="preserve">. The Faculty </w:t>
            </w:r>
            <w:r>
              <w:rPr>
                <w:rFonts w:asciiTheme="minorHAnsi" w:hAnsiTheme="minorHAnsi" w:cstheme="minorHAnsi"/>
                <w:sz w:val="20"/>
              </w:rPr>
              <w:t xml:space="preserve">of Arts and Social Sciences </w:t>
            </w:r>
            <w:r w:rsidRPr="00553983">
              <w:rPr>
                <w:rFonts w:asciiTheme="minorHAnsi" w:hAnsiTheme="minorHAnsi" w:cstheme="minorHAnsi"/>
                <w:sz w:val="20"/>
              </w:rPr>
              <w:t xml:space="preserve">has an active research culture and a strong focus on collaborative research, supported, for example, by internal seed funding schemes </w:t>
            </w:r>
            <w:r>
              <w:rPr>
                <w:rFonts w:asciiTheme="minorHAnsi" w:hAnsiTheme="minorHAnsi" w:cstheme="minorHAnsi"/>
                <w:sz w:val="20"/>
              </w:rPr>
              <w:t xml:space="preserve">for the development of new research and societal impact from research. The Institute for People-Centred AI offers innovative opportunities for cross-disciplinary collaboration between AI and domain experts. </w:t>
            </w:r>
            <w:r w:rsidRPr="00553983">
              <w:rPr>
                <w:rFonts w:asciiTheme="minorHAnsi" w:hAnsiTheme="minorHAnsi" w:cstheme="minorHAnsi"/>
                <w:sz w:val="20"/>
              </w:rPr>
              <w:t>Based in Guildford just outside of London, the University of Surrey is an outstanding international University with a strong focus on digital innovation. </w:t>
            </w:r>
          </w:p>
          <w:p w14:paraId="6A481CCB" w14:textId="28B266B6" w:rsidR="00414DE4" w:rsidRPr="006274FB" w:rsidRDefault="009A0756" w:rsidP="009A0756">
            <w:pPr>
              <w:spacing w:before="60" w:after="60" w:line="280" w:lineRule="exact"/>
              <w:rPr>
                <w:rFonts w:asciiTheme="minorHAnsi" w:hAnsiTheme="minorHAnsi" w:cstheme="minorHAnsi"/>
                <w:sz w:val="20"/>
              </w:rPr>
            </w:pPr>
            <w:r w:rsidRPr="00553983">
              <w:rPr>
                <w:rFonts w:asciiTheme="minorHAnsi" w:hAnsiTheme="minorHAnsi" w:cstheme="minorHAnsi"/>
                <w:sz w:val="20"/>
              </w:rPr>
              <w:t xml:space="preserve">The </w:t>
            </w:r>
            <w:r w:rsidRPr="009621DD">
              <w:rPr>
                <w:rFonts w:asciiTheme="minorHAnsi" w:hAnsiTheme="minorHAnsi" w:cstheme="minorHAnsi"/>
                <w:sz w:val="20"/>
              </w:rPr>
              <w:t>post holder</w:t>
            </w:r>
            <w:r w:rsidRPr="00553983">
              <w:rPr>
                <w:rFonts w:asciiTheme="minorHAnsi" w:hAnsiTheme="minorHAnsi" w:cstheme="minorHAnsi"/>
                <w:sz w:val="20"/>
              </w:rPr>
              <w:t xml:space="preserve"> will report to the Director of CTS.</w:t>
            </w:r>
          </w:p>
        </w:tc>
      </w:tr>
      <w:tr w:rsidR="00414DE4" w:rsidRPr="006274FB" w14:paraId="332FB7B3" w14:textId="77777777" w:rsidTr="306724FB">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7E0F235C" w14:textId="77777777" w:rsidR="00414DE4" w:rsidRPr="006274FB" w:rsidRDefault="00414DE4" w:rsidP="00456399">
            <w:pPr>
              <w:spacing w:before="60" w:after="60"/>
              <w:rPr>
                <w:rFonts w:asciiTheme="minorHAnsi" w:hAnsiTheme="minorHAnsi" w:cstheme="minorHAnsi"/>
                <w:b/>
                <w:sz w:val="20"/>
              </w:rPr>
            </w:pPr>
            <w:r w:rsidRPr="006274FB">
              <w:rPr>
                <w:rFonts w:asciiTheme="minorHAnsi" w:hAnsiTheme="minorHAnsi" w:cstheme="minorHAnsi"/>
                <w:b/>
                <w:sz w:val="20"/>
              </w:rPr>
              <w:lastRenderedPageBreak/>
              <w:t xml:space="preserve">Person Specification </w:t>
            </w:r>
          </w:p>
          <w:p w14:paraId="25CC8C51" w14:textId="77777777" w:rsidR="00414DE4" w:rsidRPr="006274FB" w:rsidRDefault="00414DE4" w:rsidP="00456399">
            <w:pPr>
              <w:spacing w:before="60" w:after="60"/>
              <w:rPr>
                <w:rFonts w:asciiTheme="minorHAnsi" w:hAnsiTheme="minorHAnsi" w:cstheme="minorHAnsi"/>
                <w:kern w:val="28"/>
                <w:sz w:val="18"/>
                <w:szCs w:val="18"/>
              </w:rPr>
            </w:pPr>
            <w:r w:rsidRPr="006274FB">
              <w:rPr>
                <w:rFonts w:asciiTheme="minorHAnsi" w:hAnsiTheme="minorHAnsi" w:cstheme="minorHAnsi"/>
                <w:sz w:val="18"/>
                <w:szCs w:val="18"/>
              </w:rPr>
              <w:t xml:space="preserve">This section describes the sum total of knowledge, experience &amp; competence required by the post holder that is necessary for standard acceptable performance in carrying out this role.  This is in addition to the criteria contained within the </w:t>
            </w:r>
            <w:r w:rsidRPr="006274FB">
              <w:rPr>
                <w:rFonts w:asciiTheme="minorHAnsi" w:hAnsiTheme="minorHAnsi" w:cstheme="minorHAnsi"/>
                <w:kern w:val="28"/>
                <w:sz w:val="18"/>
                <w:szCs w:val="18"/>
              </w:rPr>
              <w:t>accompanying generic Role Profile.</w:t>
            </w:r>
          </w:p>
        </w:tc>
      </w:tr>
      <w:tr w:rsidR="00414DE4" w:rsidRPr="006274FB" w14:paraId="35593F17" w14:textId="77777777" w:rsidTr="306724FB">
        <w:tblPrEx>
          <w:tblLook w:val="01E0" w:firstRow="1" w:lastRow="1" w:firstColumn="1" w:lastColumn="1" w:noHBand="0" w:noVBand="0"/>
        </w:tblPrEx>
        <w:trPr>
          <w:trHeight w:val="203"/>
        </w:trPr>
        <w:tc>
          <w:tcPr>
            <w:tcW w:w="4406" w:type="pct"/>
            <w:gridSpan w:val="2"/>
          </w:tcPr>
          <w:p w14:paraId="48A71150" w14:textId="77777777" w:rsidR="00414DE4" w:rsidRPr="006274FB" w:rsidRDefault="00414DE4" w:rsidP="00456399">
            <w:pPr>
              <w:spacing w:before="120" w:after="120" w:line="240" w:lineRule="exact"/>
              <w:rPr>
                <w:rFonts w:asciiTheme="minorHAnsi" w:hAnsiTheme="minorHAnsi" w:cstheme="minorHAnsi"/>
                <w:b/>
                <w:sz w:val="20"/>
              </w:rPr>
            </w:pPr>
          </w:p>
        </w:tc>
        <w:tc>
          <w:tcPr>
            <w:tcW w:w="594" w:type="pct"/>
          </w:tcPr>
          <w:p w14:paraId="4C50083F" w14:textId="77777777" w:rsidR="00414DE4" w:rsidRPr="006274FB" w:rsidRDefault="00414DE4" w:rsidP="00456399">
            <w:pPr>
              <w:spacing w:before="120" w:after="120" w:line="240" w:lineRule="exact"/>
              <w:jc w:val="center"/>
              <w:rPr>
                <w:rFonts w:asciiTheme="minorHAnsi" w:hAnsiTheme="minorHAnsi" w:cstheme="minorHAnsi"/>
                <w:b/>
                <w:sz w:val="20"/>
              </w:rPr>
            </w:pPr>
            <w:r w:rsidRPr="006274FB">
              <w:rPr>
                <w:rFonts w:asciiTheme="minorHAnsi" w:hAnsiTheme="minorHAnsi" w:cstheme="minorHAnsi"/>
                <w:b/>
                <w:sz w:val="20"/>
              </w:rPr>
              <w:t>Essential/</w:t>
            </w:r>
            <w:r w:rsidRPr="006274FB">
              <w:rPr>
                <w:rFonts w:asciiTheme="minorHAnsi" w:hAnsiTheme="minorHAnsi" w:cstheme="minorHAnsi"/>
                <w:b/>
                <w:sz w:val="20"/>
              </w:rPr>
              <w:br/>
              <w:t>Desirable</w:t>
            </w:r>
          </w:p>
        </w:tc>
      </w:tr>
      <w:tr w:rsidR="00B6156F" w:rsidRPr="006274FB" w14:paraId="380A3AB1" w14:textId="77777777" w:rsidTr="306724FB">
        <w:tblPrEx>
          <w:tblLook w:val="01E0" w:firstRow="1" w:lastRow="1" w:firstColumn="1" w:lastColumn="1" w:noHBand="0" w:noVBand="0"/>
        </w:tblPrEx>
        <w:tc>
          <w:tcPr>
            <w:tcW w:w="4406" w:type="pct"/>
            <w:gridSpan w:val="2"/>
          </w:tcPr>
          <w:p w14:paraId="3BD625E7" w14:textId="030CA49B" w:rsidR="00B6156F" w:rsidRPr="006274FB" w:rsidRDefault="00B6156F" w:rsidP="306724FB">
            <w:pPr>
              <w:pStyle w:val="ListParagraph"/>
              <w:numPr>
                <w:ilvl w:val="0"/>
                <w:numId w:val="21"/>
              </w:numPr>
              <w:spacing w:before="60" w:after="60" w:line="240" w:lineRule="exact"/>
              <w:rPr>
                <w:rFonts w:asciiTheme="minorHAnsi" w:hAnsiTheme="minorHAnsi" w:cstheme="minorBidi"/>
                <w:sz w:val="20"/>
                <w:szCs w:val="20"/>
              </w:rPr>
            </w:pPr>
            <w:r w:rsidRPr="306724FB">
              <w:rPr>
                <w:rFonts w:asciiTheme="minorHAnsi" w:hAnsiTheme="minorHAnsi" w:cstheme="minorBidi"/>
                <w:sz w:val="20"/>
                <w:szCs w:val="20"/>
              </w:rPr>
              <w:t>Doctoral degree</w:t>
            </w:r>
            <w:r w:rsidR="000F471F">
              <w:rPr>
                <w:rFonts w:asciiTheme="minorHAnsi" w:hAnsiTheme="minorHAnsi" w:cstheme="minorBidi"/>
                <w:sz w:val="20"/>
                <w:szCs w:val="20"/>
              </w:rPr>
              <w:t xml:space="preserve">, </w:t>
            </w:r>
            <w:r w:rsidR="00552D7D">
              <w:rPr>
                <w:rFonts w:asciiTheme="minorHAnsi" w:hAnsiTheme="minorHAnsi" w:cstheme="minorBidi"/>
                <w:sz w:val="20"/>
                <w:szCs w:val="20"/>
              </w:rPr>
              <w:t>near completion of a doctoral degree</w:t>
            </w:r>
            <w:r w:rsidR="000F471F">
              <w:rPr>
                <w:rFonts w:asciiTheme="minorHAnsi" w:hAnsiTheme="minorHAnsi" w:cstheme="minorBidi"/>
                <w:sz w:val="20"/>
                <w:szCs w:val="20"/>
              </w:rPr>
              <w:t>, or e</w:t>
            </w:r>
            <w:r w:rsidR="00820C36">
              <w:rPr>
                <w:rFonts w:asciiTheme="minorHAnsi" w:hAnsiTheme="minorHAnsi" w:cstheme="minorBidi"/>
                <w:sz w:val="20"/>
                <w:szCs w:val="20"/>
              </w:rPr>
              <w:t>q</w:t>
            </w:r>
            <w:r w:rsidR="000F471F">
              <w:rPr>
                <w:rFonts w:asciiTheme="minorHAnsi" w:hAnsiTheme="minorHAnsi" w:cstheme="minorBidi"/>
                <w:sz w:val="20"/>
                <w:szCs w:val="20"/>
              </w:rPr>
              <w:t>uivalent research experience</w:t>
            </w:r>
            <w:r w:rsidR="00552D7D">
              <w:rPr>
                <w:rFonts w:asciiTheme="minorHAnsi" w:hAnsiTheme="minorHAnsi" w:cstheme="minorBidi"/>
                <w:sz w:val="20"/>
                <w:szCs w:val="20"/>
              </w:rPr>
              <w:t xml:space="preserve"> </w:t>
            </w:r>
            <w:r w:rsidRPr="306724FB">
              <w:rPr>
                <w:rFonts w:asciiTheme="minorHAnsi" w:hAnsiTheme="minorHAnsi" w:cstheme="minorBidi"/>
                <w:sz w:val="20"/>
                <w:szCs w:val="20"/>
              </w:rPr>
              <w:t>in</w:t>
            </w:r>
            <w:r w:rsidR="00251AD7" w:rsidRPr="306724FB">
              <w:rPr>
                <w:rFonts w:asciiTheme="minorHAnsi" w:hAnsiTheme="minorHAnsi" w:cstheme="minorBidi"/>
                <w:sz w:val="20"/>
                <w:szCs w:val="20"/>
              </w:rPr>
              <w:t xml:space="preserve"> translation</w:t>
            </w:r>
            <w:r w:rsidR="007F7350" w:rsidRPr="306724FB">
              <w:rPr>
                <w:rFonts w:asciiTheme="minorHAnsi" w:hAnsiTheme="minorHAnsi" w:cstheme="minorBidi"/>
                <w:sz w:val="20"/>
                <w:szCs w:val="20"/>
              </w:rPr>
              <w:t>/</w:t>
            </w:r>
            <w:proofErr w:type="spellStart"/>
            <w:r w:rsidR="00B20084" w:rsidRPr="306724FB">
              <w:rPr>
                <w:rFonts w:asciiTheme="minorHAnsi" w:hAnsiTheme="minorHAnsi" w:cstheme="minorBidi"/>
                <w:sz w:val="20"/>
                <w:szCs w:val="20"/>
              </w:rPr>
              <w:t>audiovisual</w:t>
            </w:r>
            <w:proofErr w:type="spellEnd"/>
            <w:r w:rsidR="00B20084" w:rsidRPr="306724FB">
              <w:rPr>
                <w:rFonts w:asciiTheme="minorHAnsi" w:hAnsiTheme="minorHAnsi" w:cstheme="minorBidi"/>
                <w:sz w:val="20"/>
                <w:szCs w:val="20"/>
              </w:rPr>
              <w:t xml:space="preserve"> translation</w:t>
            </w:r>
            <w:r w:rsidR="007F7350" w:rsidRPr="306724FB">
              <w:rPr>
                <w:rFonts w:asciiTheme="minorHAnsi" w:hAnsiTheme="minorHAnsi" w:cstheme="minorBidi"/>
                <w:sz w:val="20"/>
                <w:szCs w:val="20"/>
              </w:rPr>
              <w:t>/</w:t>
            </w:r>
            <w:r w:rsidRPr="306724FB">
              <w:rPr>
                <w:rFonts w:asciiTheme="minorHAnsi" w:hAnsiTheme="minorHAnsi" w:cstheme="minorBidi"/>
                <w:sz w:val="20"/>
                <w:szCs w:val="20"/>
              </w:rPr>
              <w:t>interpreting</w:t>
            </w:r>
            <w:r w:rsidR="00237700" w:rsidRPr="306724FB">
              <w:rPr>
                <w:rFonts w:asciiTheme="minorHAnsi" w:hAnsiTheme="minorHAnsi" w:cstheme="minorBidi"/>
                <w:sz w:val="20"/>
                <w:szCs w:val="20"/>
              </w:rPr>
              <w:t xml:space="preserve"> studies</w:t>
            </w:r>
            <w:r w:rsidR="00AC70D3" w:rsidRPr="306724FB">
              <w:rPr>
                <w:rFonts w:asciiTheme="minorHAnsi" w:hAnsiTheme="minorHAnsi" w:cstheme="minorBidi"/>
                <w:sz w:val="20"/>
                <w:szCs w:val="20"/>
              </w:rPr>
              <w:t>, language technologies</w:t>
            </w:r>
            <w:r w:rsidR="007F7350" w:rsidRPr="306724FB">
              <w:rPr>
                <w:rFonts w:asciiTheme="minorHAnsi" w:hAnsiTheme="minorHAnsi" w:cstheme="minorBidi"/>
                <w:sz w:val="20"/>
                <w:szCs w:val="20"/>
              </w:rPr>
              <w:t xml:space="preserve"> or </w:t>
            </w:r>
            <w:r w:rsidR="00AC70D3" w:rsidRPr="306724FB">
              <w:rPr>
                <w:rFonts w:asciiTheme="minorHAnsi" w:hAnsiTheme="minorHAnsi" w:cstheme="minorBidi"/>
                <w:sz w:val="20"/>
                <w:szCs w:val="20"/>
              </w:rPr>
              <w:t>computational linguistics</w:t>
            </w:r>
          </w:p>
        </w:tc>
        <w:tc>
          <w:tcPr>
            <w:tcW w:w="594" w:type="pct"/>
          </w:tcPr>
          <w:p w14:paraId="2178F2E0" w14:textId="77777777" w:rsidR="00B6156F" w:rsidRPr="006274FB" w:rsidRDefault="00B6156F" w:rsidP="00B6156F">
            <w:pPr>
              <w:spacing w:before="60" w:after="60" w:line="240" w:lineRule="exact"/>
              <w:jc w:val="center"/>
              <w:rPr>
                <w:rFonts w:asciiTheme="minorHAnsi" w:hAnsiTheme="minorHAnsi" w:cstheme="minorHAnsi"/>
                <w:sz w:val="20"/>
              </w:rPr>
            </w:pPr>
            <w:r w:rsidRPr="006274FB">
              <w:rPr>
                <w:rFonts w:asciiTheme="minorHAnsi" w:hAnsiTheme="minorHAnsi" w:cstheme="minorHAnsi"/>
                <w:sz w:val="20"/>
              </w:rPr>
              <w:t>E</w:t>
            </w:r>
          </w:p>
        </w:tc>
      </w:tr>
      <w:tr w:rsidR="000D7A06" w:rsidRPr="006274FB" w14:paraId="41C1F5F8" w14:textId="77777777" w:rsidTr="306724FB">
        <w:tblPrEx>
          <w:tblLook w:val="01E0" w:firstRow="1" w:lastRow="1" w:firstColumn="1" w:lastColumn="1" w:noHBand="0" w:noVBand="0"/>
        </w:tblPrEx>
        <w:tc>
          <w:tcPr>
            <w:tcW w:w="4406" w:type="pct"/>
            <w:gridSpan w:val="2"/>
          </w:tcPr>
          <w:p w14:paraId="7B7A5E6E" w14:textId="4786EC4A" w:rsidR="002E3834" w:rsidRPr="002E3834" w:rsidRDefault="00416666" w:rsidP="007E1442">
            <w:pPr>
              <w:pStyle w:val="ListParagraph"/>
              <w:numPr>
                <w:ilvl w:val="0"/>
                <w:numId w:val="21"/>
              </w:numPr>
              <w:spacing w:before="60" w:after="60" w:line="240" w:lineRule="exact"/>
              <w:rPr>
                <w:rFonts w:asciiTheme="minorHAnsi" w:hAnsiTheme="minorHAnsi" w:cstheme="minorHAnsi"/>
                <w:sz w:val="20"/>
              </w:rPr>
            </w:pPr>
            <w:r>
              <w:rPr>
                <w:rFonts w:asciiTheme="minorHAnsi" w:hAnsiTheme="minorHAnsi" w:cstheme="minorHAnsi"/>
                <w:sz w:val="20"/>
              </w:rPr>
              <w:t xml:space="preserve">Research experience in </w:t>
            </w:r>
            <w:r w:rsidR="00B20084">
              <w:rPr>
                <w:rFonts w:asciiTheme="minorHAnsi" w:hAnsiTheme="minorHAnsi" w:cstheme="minorHAnsi"/>
                <w:sz w:val="20"/>
              </w:rPr>
              <w:t xml:space="preserve">the use of technologies in </w:t>
            </w:r>
            <w:r w:rsidR="00433E37">
              <w:rPr>
                <w:rFonts w:asciiTheme="minorHAnsi" w:hAnsiTheme="minorHAnsi" w:cstheme="minorHAnsi"/>
                <w:sz w:val="20"/>
              </w:rPr>
              <w:t>translation</w:t>
            </w:r>
            <w:r w:rsidR="00B20084">
              <w:rPr>
                <w:rFonts w:asciiTheme="minorHAnsi" w:hAnsiTheme="minorHAnsi" w:cstheme="minorHAnsi"/>
                <w:sz w:val="20"/>
              </w:rPr>
              <w:t xml:space="preserve">, </w:t>
            </w:r>
            <w:proofErr w:type="spellStart"/>
            <w:r w:rsidR="00B20084">
              <w:rPr>
                <w:rFonts w:asciiTheme="minorHAnsi" w:hAnsiTheme="minorHAnsi" w:cstheme="minorHAnsi"/>
                <w:sz w:val="20"/>
              </w:rPr>
              <w:t>audiovisual</w:t>
            </w:r>
            <w:proofErr w:type="spellEnd"/>
            <w:r w:rsidR="00B20084">
              <w:rPr>
                <w:rFonts w:asciiTheme="minorHAnsi" w:hAnsiTheme="minorHAnsi" w:cstheme="minorHAnsi"/>
                <w:sz w:val="20"/>
              </w:rPr>
              <w:t xml:space="preserve"> translation and/or </w:t>
            </w:r>
            <w:r w:rsidR="00433E37">
              <w:rPr>
                <w:rFonts w:asciiTheme="minorHAnsi" w:hAnsiTheme="minorHAnsi" w:cstheme="minorHAnsi"/>
                <w:sz w:val="20"/>
              </w:rPr>
              <w:t>interpreting</w:t>
            </w:r>
            <w:r w:rsidR="007F7350">
              <w:rPr>
                <w:rFonts w:asciiTheme="minorHAnsi" w:hAnsiTheme="minorHAnsi" w:cstheme="minorHAnsi"/>
                <w:sz w:val="20"/>
              </w:rPr>
              <w:t xml:space="preserve"> and/or related areas</w:t>
            </w:r>
          </w:p>
        </w:tc>
        <w:tc>
          <w:tcPr>
            <w:tcW w:w="594" w:type="pct"/>
          </w:tcPr>
          <w:p w14:paraId="2085A2C4" w14:textId="77777777" w:rsidR="000D7A06" w:rsidRPr="006274FB" w:rsidRDefault="000D7A06" w:rsidP="00456399">
            <w:pPr>
              <w:spacing w:before="60" w:after="60" w:line="240" w:lineRule="exact"/>
              <w:jc w:val="center"/>
              <w:rPr>
                <w:rFonts w:asciiTheme="minorHAnsi" w:hAnsiTheme="minorHAnsi" w:cstheme="minorHAnsi"/>
                <w:sz w:val="20"/>
              </w:rPr>
            </w:pPr>
            <w:r w:rsidRPr="006274FB">
              <w:rPr>
                <w:rFonts w:asciiTheme="minorHAnsi" w:hAnsiTheme="minorHAnsi" w:cstheme="minorHAnsi"/>
                <w:sz w:val="20"/>
              </w:rPr>
              <w:t>E</w:t>
            </w:r>
          </w:p>
        </w:tc>
      </w:tr>
      <w:tr w:rsidR="00C51066" w:rsidRPr="006274FB" w14:paraId="743FA424" w14:textId="77777777" w:rsidTr="306724FB">
        <w:tblPrEx>
          <w:tblLook w:val="01E0" w:firstRow="1" w:lastRow="1" w:firstColumn="1" w:lastColumn="1" w:noHBand="0" w:noVBand="0"/>
        </w:tblPrEx>
        <w:tc>
          <w:tcPr>
            <w:tcW w:w="4406" w:type="pct"/>
            <w:gridSpan w:val="2"/>
          </w:tcPr>
          <w:p w14:paraId="490610D9" w14:textId="77777777" w:rsidR="00C51066" w:rsidRPr="006274FB" w:rsidRDefault="00C51066" w:rsidP="00456399">
            <w:pPr>
              <w:pStyle w:val="ListParagraph"/>
              <w:numPr>
                <w:ilvl w:val="0"/>
                <w:numId w:val="21"/>
              </w:numPr>
              <w:spacing w:before="60" w:after="60" w:line="240" w:lineRule="exact"/>
              <w:rPr>
                <w:rFonts w:asciiTheme="minorHAnsi" w:hAnsiTheme="minorHAnsi" w:cstheme="minorHAnsi"/>
                <w:sz w:val="20"/>
              </w:rPr>
            </w:pPr>
            <w:r w:rsidRPr="006274FB">
              <w:rPr>
                <w:rFonts w:asciiTheme="minorHAnsi" w:hAnsiTheme="minorHAnsi" w:cstheme="minorHAnsi"/>
                <w:sz w:val="20"/>
              </w:rPr>
              <w:t>Excellent research skills including ability to provide academic judgement and to offer original and creative thoughts, to analyse research data and to interpret findings</w:t>
            </w:r>
          </w:p>
        </w:tc>
        <w:tc>
          <w:tcPr>
            <w:tcW w:w="594" w:type="pct"/>
          </w:tcPr>
          <w:p w14:paraId="08C121F0" w14:textId="77777777" w:rsidR="00C51066" w:rsidRPr="006274FB" w:rsidRDefault="00C51066" w:rsidP="00456399">
            <w:pPr>
              <w:spacing w:before="60" w:after="60" w:line="240" w:lineRule="exact"/>
              <w:jc w:val="center"/>
              <w:rPr>
                <w:rFonts w:asciiTheme="minorHAnsi" w:hAnsiTheme="minorHAnsi" w:cstheme="minorHAnsi"/>
                <w:sz w:val="20"/>
              </w:rPr>
            </w:pPr>
            <w:r w:rsidRPr="006274FB">
              <w:rPr>
                <w:rFonts w:asciiTheme="minorHAnsi" w:hAnsiTheme="minorHAnsi" w:cstheme="minorHAnsi"/>
                <w:sz w:val="20"/>
              </w:rPr>
              <w:t>E</w:t>
            </w:r>
          </w:p>
        </w:tc>
      </w:tr>
      <w:tr w:rsidR="00CD31C5" w:rsidRPr="006274FB" w14:paraId="3F6817F5" w14:textId="77777777" w:rsidTr="306724FB">
        <w:tblPrEx>
          <w:tblLook w:val="01E0" w:firstRow="1" w:lastRow="1" w:firstColumn="1" w:lastColumn="1" w:noHBand="0" w:noVBand="0"/>
        </w:tblPrEx>
        <w:tc>
          <w:tcPr>
            <w:tcW w:w="4406" w:type="pct"/>
            <w:gridSpan w:val="2"/>
          </w:tcPr>
          <w:p w14:paraId="15C0760A" w14:textId="77777777" w:rsidR="00CD31C5" w:rsidRPr="006274FB" w:rsidRDefault="00CD31C5" w:rsidP="00456399">
            <w:pPr>
              <w:pStyle w:val="ListParagraph"/>
              <w:numPr>
                <w:ilvl w:val="0"/>
                <w:numId w:val="21"/>
              </w:numPr>
              <w:spacing w:before="60" w:after="60" w:line="240" w:lineRule="exact"/>
              <w:rPr>
                <w:rFonts w:asciiTheme="minorHAnsi" w:hAnsiTheme="minorHAnsi" w:cstheme="minorHAnsi"/>
                <w:sz w:val="20"/>
              </w:rPr>
            </w:pPr>
            <w:r w:rsidRPr="006274FB">
              <w:rPr>
                <w:rFonts w:asciiTheme="minorHAnsi" w:hAnsiTheme="minorHAnsi" w:cstheme="minorHAnsi"/>
                <w:sz w:val="20"/>
              </w:rPr>
              <w:t>Proven ability to formulate problems and to prepare research reports, and to present work both orally and in written form to different audiences</w:t>
            </w:r>
          </w:p>
        </w:tc>
        <w:tc>
          <w:tcPr>
            <w:tcW w:w="594" w:type="pct"/>
          </w:tcPr>
          <w:p w14:paraId="137D0CFE" w14:textId="77777777" w:rsidR="00CD31C5" w:rsidRPr="006274FB" w:rsidRDefault="00CD31C5" w:rsidP="00456399">
            <w:pPr>
              <w:spacing w:before="60" w:after="60" w:line="240" w:lineRule="exact"/>
              <w:jc w:val="center"/>
              <w:rPr>
                <w:rFonts w:asciiTheme="minorHAnsi" w:hAnsiTheme="minorHAnsi" w:cstheme="minorHAnsi"/>
                <w:sz w:val="20"/>
              </w:rPr>
            </w:pPr>
            <w:r w:rsidRPr="006274FB">
              <w:rPr>
                <w:rFonts w:asciiTheme="minorHAnsi" w:hAnsiTheme="minorHAnsi" w:cstheme="minorHAnsi"/>
                <w:sz w:val="20"/>
              </w:rPr>
              <w:t>E</w:t>
            </w:r>
          </w:p>
        </w:tc>
      </w:tr>
      <w:tr w:rsidR="000A4F9E" w:rsidRPr="006274FB" w14:paraId="57B13C86" w14:textId="77777777" w:rsidTr="306724FB">
        <w:tblPrEx>
          <w:tblLook w:val="01E0" w:firstRow="1" w:lastRow="1" w:firstColumn="1" w:lastColumn="1" w:noHBand="0" w:noVBand="0"/>
        </w:tblPrEx>
        <w:tc>
          <w:tcPr>
            <w:tcW w:w="4406" w:type="pct"/>
            <w:gridSpan w:val="2"/>
          </w:tcPr>
          <w:p w14:paraId="187A8932" w14:textId="637E7AF5" w:rsidR="000A4F9E" w:rsidRPr="006274FB" w:rsidRDefault="000A4F9E" w:rsidP="00456399">
            <w:pPr>
              <w:pStyle w:val="ListParagraph"/>
              <w:numPr>
                <w:ilvl w:val="0"/>
                <w:numId w:val="21"/>
              </w:numPr>
              <w:spacing w:before="60" w:after="60" w:line="240" w:lineRule="exact"/>
              <w:rPr>
                <w:rFonts w:asciiTheme="minorHAnsi" w:hAnsiTheme="minorHAnsi" w:cstheme="minorHAnsi"/>
                <w:sz w:val="20"/>
              </w:rPr>
            </w:pPr>
            <w:r>
              <w:rPr>
                <w:rFonts w:asciiTheme="minorHAnsi" w:hAnsiTheme="minorHAnsi" w:cstheme="minorHAnsi"/>
                <w:sz w:val="20"/>
              </w:rPr>
              <w:t xml:space="preserve">Experience in </w:t>
            </w:r>
            <w:r w:rsidR="00F86BB5">
              <w:rPr>
                <w:rFonts w:asciiTheme="minorHAnsi" w:hAnsiTheme="minorHAnsi" w:cstheme="minorHAnsi"/>
                <w:sz w:val="20"/>
              </w:rPr>
              <w:t>outreach- and impact-focused activities</w:t>
            </w:r>
          </w:p>
        </w:tc>
        <w:tc>
          <w:tcPr>
            <w:tcW w:w="594" w:type="pct"/>
          </w:tcPr>
          <w:p w14:paraId="2FEDFA8A" w14:textId="0FEC6968" w:rsidR="000A4F9E" w:rsidRPr="006274FB" w:rsidRDefault="000A4F9E" w:rsidP="00456399">
            <w:pPr>
              <w:spacing w:before="60" w:after="60" w:line="240" w:lineRule="exact"/>
              <w:jc w:val="center"/>
              <w:rPr>
                <w:rFonts w:asciiTheme="minorHAnsi" w:hAnsiTheme="minorHAnsi" w:cstheme="minorHAnsi"/>
                <w:sz w:val="20"/>
              </w:rPr>
            </w:pPr>
            <w:r>
              <w:rPr>
                <w:rFonts w:asciiTheme="minorHAnsi" w:hAnsiTheme="minorHAnsi" w:cstheme="minorHAnsi"/>
                <w:sz w:val="20"/>
              </w:rPr>
              <w:t>D</w:t>
            </w:r>
          </w:p>
        </w:tc>
      </w:tr>
      <w:tr w:rsidR="008641C3" w:rsidRPr="006274FB" w14:paraId="40434543" w14:textId="77777777" w:rsidTr="306724FB">
        <w:tblPrEx>
          <w:tblLook w:val="01E0" w:firstRow="1" w:lastRow="1" w:firstColumn="1" w:lastColumn="1" w:noHBand="0" w:noVBand="0"/>
        </w:tblPrEx>
        <w:tc>
          <w:tcPr>
            <w:tcW w:w="4406" w:type="pct"/>
            <w:gridSpan w:val="2"/>
          </w:tcPr>
          <w:p w14:paraId="176BE7E0" w14:textId="7DC1D822" w:rsidR="008641C3" w:rsidRPr="006274FB" w:rsidRDefault="00C85F77" w:rsidP="000B31E7">
            <w:pPr>
              <w:pStyle w:val="ListParagraph"/>
              <w:numPr>
                <w:ilvl w:val="0"/>
                <w:numId w:val="21"/>
              </w:numPr>
              <w:spacing w:before="60" w:after="60" w:line="240" w:lineRule="exact"/>
              <w:rPr>
                <w:rFonts w:asciiTheme="minorHAnsi" w:hAnsiTheme="minorHAnsi" w:cstheme="minorHAnsi"/>
                <w:sz w:val="20"/>
              </w:rPr>
            </w:pPr>
            <w:r w:rsidRPr="006274FB">
              <w:rPr>
                <w:rFonts w:asciiTheme="minorHAnsi" w:hAnsiTheme="minorHAnsi" w:cstheme="minorHAnsi"/>
                <w:sz w:val="20"/>
              </w:rPr>
              <w:t>A</w:t>
            </w:r>
            <w:r w:rsidR="00EA16E0" w:rsidRPr="006274FB">
              <w:rPr>
                <w:rFonts w:asciiTheme="minorHAnsi" w:hAnsiTheme="minorHAnsi" w:cstheme="minorHAnsi"/>
                <w:sz w:val="20"/>
              </w:rPr>
              <w:t xml:space="preserve">n emerging </w:t>
            </w:r>
            <w:r w:rsidR="008641C3" w:rsidRPr="006274FB">
              <w:rPr>
                <w:rFonts w:asciiTheme="minorHAnsi" w:hAnsiTheme="minorHAnsi" w:cstheme="minorHAnsi"/>
                <w:sz w:val="20"/>
              </w:rPr>
              <w:t>track record of excellent publications</w:t>
            </w:r>
            <w:r w:rsidR="00EA16E0" w:rsidRPr="006274FB">
              <w:rPr>
                <w:rFonts w:asciiTheme="minorHAnsi" w:hAnsiTheme="minorHAnsi" w:cstheme="minorHAnsi"/>
                <w:sz w:val="20"/>
              </w:rPr>
              <w:t xml:space="preserve">, commensurate with career stage </w:t>
            </w:r>
          </w:p>
        </w:tc>
        <w:tc>
          <w:tcPr>
            <w:tcW w:w="594" w:type="pct"/>
          </w:tcPr>
          <w:p w14:paraId="21AB35FF" w14:textId="4DE4922B" w:rsidR="008641C3" w:rsidRPr="006274FB" w:rsidRDefault="000A4F9E" w:rsidP="008641C3">
            <w:pPr>
              <w:spacing w:before="60" w:after="60" w:line="240" w:lineRule="exact"/>
              <w:jc w:val="center"/>
              <w:rPr>
                <w:rFonts w:asciiTheme="minorHAnsi" w:hAnsiTheme="minorHAnsi" w:cstheme="minorHAnsi"/>
                <w:sz w:val="20"/>
              </w:rPr>
            </w:pPr>
            <w:r>
              <w:rPr>
                <w:rFonts w:asciiTheme="minorHAnsi" w:hAnsiTheme="minorHAnsi" w:cstheme="minorHAnsi"/>
                <w:sz w:val="20"/>
              </w:rPr>
              <w:t>D</w:t>
            </w:r>
          </w:p>
        </w:tc>
      </w:tr>
      <w:tr w:rsidR="008641C3" w:rsidRPr="006274FB" w14:paraId="47A6AE26" w14:textId="77777777" w:rsidTr="306724FB">
        <w:tblPrEx>
          <w:tblLook w:val="01E0" w:firstRow="1" w:lastRow="1" w:firstColumn="1" w:lastColumn="1" w:noHBand="0" w:noVBand="0"/>
        </w:tblPrEx>
        <w:tc>
          <w:tcPr>
            <w:tcW w:w="4406" w:type="pct"/>
            <w:gridSpan w:val="2"/>
          </w:tcPr>
          <w:p w14:paraId="50EE87F8" w14:textId="77777777" w:rsidR="008641C3" w:rsidRPr="006274FB" w:rsidRDefault="008641C3" w:rsidP="000B31E7">
            <w:pPr>
              <w:pStyle w:val="ListParagraph"/>
              <w:numPr>
                <w:ilvl w:val="0"/>
                <w:numId w:val="21"/>
              </w:numPr>
              <w:spacing w:before="60" w:after="60" w:line="240" w:lineRule="exact"/>
              <w:rPr>
                <w:rFonts w:asciiTheme="minorHAnsi" w:hAnsiTheme="minorHAnsi" w:cstheme="minorHAnsi"/>
                <w:sz w:val="20"/>
              </w:rPr>
            </w:pPr>
            <w:r w:rsidRPr="006274FB">
              <w:rPr>
                <w:rFonts w:asciiTheme="minorHAnsi" w:hAnsiTheme="minorHAnsi" w:cstheme="minorHAnsi"/>
                <w:sz w:val="20"/>
              </w:rPr>
              <w:t xml:space="preserve">Experience </w:t>
            </w:r>
            <w:r w:rsidR="0084754B" w:rsidRPr="006274FB">
              <w:rPr>
                <w:rFonts w:asciiTheme="minorHAnsi" w:hAnsiTheme="minorHAnsi" w:cstheme="minorHAnsi"/>
                <w:sz w:val="20"/>
              </w:rPr>
              <w:t>in working effectively as part of</w:t>
            </w:r>
            <w:r w:rsidR="007F530D" w:rsidRPr="006274FB">
              <w:rPr>
                <w:rFonts w:asciiTheme="minorHAnsi" w:hAnsiTheme="minorHAnsi" w:cstheme="minorHAnsi"/>
                <w:sz w:val="20"/>
              </w:rPr>
              <w:t xml:space="preserve"> an</w:t>
            </w:r>
            <w:r w:rsidR="0084754B" w:rsidRPr="006274FB">
              <w:rPr>
                <w:rFonts w:asciiTheme="minorHAnsi" w:hAnsiTheme="minorHAnsi" w:cstheme="minorHAnsi"/>
                <w:sz w:val="20"/>
              </w:rPr>
              <w:t xml:space="preserve"> interdisciplinary team</w:t>
            </w:r>
          </w:p>
        </w:tc>
        <w:tc>
          <w:tcPr>
            <w:tcW w:w="594" w:type="pct"/>
          </w:tcPr>
          <w:p w14:paraId="69E314ED" w14:textId="77777777" w:rsidR="008641C3" w:rsidRPr="006274FB" w:rsidRDefault="00C85F77" w:rsidP="008641C3">
            <w:pPr>
              <w:spacing w:before="60" w:after="60" w:line="240" w:lineRule="exact"/>
              <w:jc w:val="center"/>
              <w:rPr>
                <w:rFonts w:asciiTheme="minorHAnsi" w:hAnsiTheme="minorHAnsi" w:cstheme="minorHAnsi"/>
                <w:sz w:val="20"/>
              </w:rPr>
            </w:pPr>
            <w:r w:rsidRPr="006274FB">
              <w:rPr>
                <w:rFonts w:asciiTheme="minorHAnsi" w:hAnsiTheme="minorHAnsi" w:cstheme="minorHAnsi"/>
                <w:sz w:val="20"/>
              </w:rPr>
              <w:t>D</w:t>
            </w:r>
          </w:p>
        </w:tc>
      </w:tr>
      <w:tr w:rsidR="00EA16E0" w:rsidRPr="006274FB" w14:paraId="3D58F657" w14:textId="77777777" w:rsidTr="306724FB">
        <w:tblPrEx>
          <w:tblLook w:val="01E0" w:firstRow="1" w:lastRow="1" w:firstColumn="1" w:lastColumn="1" w:noHBand="0" w:noVBand="0"/>
        </w:tblPrEx>
        <w:tc>
          <w:tcPr>
            <w:tcW w:w="4406" w:type="pct"/>
            <w:gridSpan w:val="2"/>
          </w:tcPr>
          <w:p w14:paraId="6073D0C7" w14:textId="77777777" w:rsidR="00EA16E0" w:rsidRPr="006274FB" w:rsidRDefault="00EA16E0" w:rsidP="00456399">
            <w:pPr>
              <w:pStyle w:val="ListParagraph"/>
              <w:numPr>
                <w:ilvl w:val="0"/>
                <w:numId w:val="21"/>
              </w:numPr>
              <w:spacing w:before="60" w:after="60" w:line="240" w:lineRule="exact"/>
              <w:rPr>
                <w:rFonts w:asciiTheme="minorHAnsi" w:hAnsiTheme="minorHAnsi" w:cstheme="minorHAnsi"/>
                <w:sz w:val="20"/>
              </w:rPr>
            </w:pPr>
            <w:r w:rsidRPr="006274FB">
              <w:rPr>
                <w:rFonts w:asciiTheme="minorHAnsi" w:hAnsiTheme="minorHAnsi" w:cstheme="minorHAnsi"/>
                <w:sz w:val="20"/>
              </w:rPr>
              <w:t xml:space="preserve">Excellent </w:t>
            </w:r>
            <w:r w:rsidR="00CD31C5" w:rsidRPr="006274FB">
              <w:rPr>
                <w:rFonts w:asciiTheme="minorHAnsi" w:hAnsiTheme="minorHAnsi" w:cstheme="minorHAnsi"/>
                <w:sz w:val="20"/>
              </w:rPr>
              <w:t xml:space="preserve">interpersonal and </w:t>
            </w:r>
            <w:r w:rsidR="0084754B" w:rsidRPr="006274FB">
              <w:rPr>
                <w:rFonts w:asciiTheme="minorHAnsi" w:hAnsiTheme="minorHAnsi" w:cstheme="minorHAnsi"/>
                <w:sz w:val="20"/>
              </w:rPr>
              <w:t xml:space="preserve">organisational </w:t>
            </w:r>
            <w:r w:rsidRPr="006274FB">
              <w:rPr>
                <w:rFonts w:asciiTheme="minorHAnsi" w:hAnsiTheme="minorHAnsi" w:cstheme="minorHAnsi"/>
                <w:sz w:val="20"/>
              </w:rPr>
              <w:t>skills</w:t>
            </w:r>
          </w:p>
        </w:tc>
        <w:tc>
          <w:tcPr>
            <w:tcW w:w="594" w:type="pct"/>
          </w:tcPr>
          <w:p w14:paraId="561D4E7D" w14:textId="77777777" w:rsidR="00EA16E0" w:rsidRPr="006274FB" w:rsidRDefault="00EA16E0" w:rsidP="00456399">
            <w:pPr>
              <w:spacing w:before="60" w:after="60" w:line="240" w:lineRule="exact"/>
              <w:jc w:val="center"/>
              <w:rPr>
                <w:rFonts w:asciiTheme="minorHAnsi" w:hAnsiTheme="minorHAnsi" w:cstheme="minorHAnsi"/>
                <w:sz w:val="20"/>
              </w:rPr>
            </w:pPr>
            <w:r w:rsidRPr="006274FB">
              <w:rPr>
                <w:rFonts w:asciiTheme="minorHAnsi" w:hAnsiTheme="minorHAnsi" w:cstheme="minorHAnsi"/>
                <w:sz w:val="20"/>
              </w:rPr>
              <w:t>E</w:t>
            </w:r>
          </w:p>
        </w:tc>
      </w:tr>
      <w:tr w:rsidR="008641C3" w:rsidRPr="006274FB" w14:paraId="4E9231DC" w14:textId="77777777" w:rsidTr="306724FB">
        <w:tblPrEx>
          <w:tblLook w:val="01E0" w:firstRow="1" w:lastRow="1" w:firstColumn="1" w:lastColumn="1" w:noHBand="0" w:noVBand="0"/>
        </w:tblPrEx>
        <w:tc>
          <w:tcPr>
            <w:tcW w:w="4406" w:type="pct"/>
            <w:gridSpan w:val="2"/>
          </w:tcPr>
          <w:p w14:paraId="18EF34C9" w14:textId="77777777" w:rsidR="008641C3" w:rsidRPr="006274FB" w:rsidRDefault="008641C3" w:rsidP="008641C3">
            <w:pPr>
              <w:spacing w:before="120" w:after="120" w:line="240" w:lineRule="exact"/>
              <w:jc w:val="left"/>
              <w:rPr>
                <w:rFonts w:asciiTheme="minorHAnsi" w:hAnsiTheme="minorHAnsi" w:cstheme="minorHAnsi"/>
                <w:b/>
                <w:sz w:val="20"/>
              </w:rPr>
            </w:pPr>
            <w:r w:rsidRPr="006274FB">
              <w:rPr>
                <w:rFonts w:asciiTheme="minorHAnsi" w:hAnsiTheme="minorHAnsi" w:cstheme="minorHAnsi"/>
                <w:b/>
                <w:sz w:val="20"/>
              </w:rPr>
              <w:t xml:space="preserve">Special Requirements </w:t>
            </w:r>
          </w:p>
        </w:tc>
        <w:tc>
          <w:tcPr>
            <w:tcW w:w="594" w:type="pct"/>
            <w:vAlign w:val="center"/>
          </w:tcPr>
          <w:p w14:paraId="2BC8B9F2" w14:textId="77777777" w:rsidR="008641C3" w:rsidRPr="006274FB" w:rsidRDefault="008641C3" w:rsidP="008641C3">
            <w:pPr>
              <w:spacing w:after="0" w:line="240" w:lineRule="exact"/>
              <w:jc w:val="center"/>
              <w:rPr>
                <w:rFonts w:asciiTheme="minorHAnsi" w:hAnsiTheme="minorHAnsi" w:cstheme="minorHAnsi"/>
                <w:b/>
                <w:sz w:val="20"/>
              </w:rPr>
            </w:pPr>
            <w:r w:rsidRPr="006274FB">
              <w:rPr>
                <w:rFonts w:asciiTheme="minorHAnsi" w:hAnsiTheme="minorHAnsi" w:cstheme="minorHAnsi"/>
                <w:b/>
                <w:sz w:val="20"/>
              </w:rPr>
              <w:t>Essential/</w:t>
            </w:r>
            <w:r w:rsidRPr="006274FB">
              <w:rPr>
                <w:rFonts w:asciiTheme="minorHAnsi" w:hAnsiTheme="minorHAnsi" w:cstheme="minorHAnsi"/>
                <w:b/>
                <w:sz w:val="20"/>
              </w:rPr>
              <w:br/>
              <w:t>Desirable</w:t>
            </w:r>
          </w:p>
        </w:tc>
      </w:tr>
      <w:tr w:rsidR="0084754B" w:rsidRPr="006274FB" w14:paraId="48E5185B" w14:textId="77777777" w:rsidTr="306724FB">
        <w:tblPrEx>
          <w:tblLook w:val="01E0" w:firstRow="1" w:lastRow="1" w:firstColumn="1" w:lastColumn="1" w:noHBand="0" w:noVBand="0"/>
        </w:tblPrEx>
        <w:tc>
          <w:tcPr>
            <w:tcW w:w="4406" w:type="pct"/>
            <w:gridSpan w:val="2"/>
          </w:tcPr>
          <w:p w14:paraId="598FA08F" w14:textId="4A1B9FE7" w:rsidR="0084754B" w:rsidRPr="006274FB" w:rsidRDefault="0084754B" w:rsidP="00CD31C5">
            <w:pPr>
              <w:spacing w:before="60" w:after="60" w:line="240" w:lineRule="exact"/>
              <w:rPr>
                <w:rFonts w:asciiTheme="minorHAnsi" w:hAnsiTheme="minorHAnsi" w:cstheme="minorHAnsi"/>
                <w:sz w:val="20"/>
              </w:rPr>
            </w:pPr>
            <w:r w:rsidRPr="006274FB">
              <w:rPr>
                <w:rFonts w:asciiTheme="minorHAnsi" w:hAnsiTheme="minorHAnsi" w:cstheme="minorHAnsi"/>
                <w:sz w:val="20"/>
              </w:rPr>
              <w:t>Prepared to occasionally work out-of-hours</w:t>
            </w:r>
          </w:p>
        </w:tc>
        <w:tc>
          <w:tcPr>
            <w:tcW w:w="594" w:type="pct"/>
            <w:vAlign w:val="center"/>
          </w:tcPr>
          <w:p w14:paraId="760F6D68" w14:textId="77777777" w:rsidR="0084754B" w:rsidRPr="006274FB" w:rsidRDefault="0084754B" w:rsidP="00CD31C5">
            <w:pPr>
              <w:pStyle w:val="ListParagraph"/>
              <w:spacing w:before="60" w:after="60" w:line="240" w:lineRule="exact"/>
              <w:ind w:left="360"/>
              <w:rPr>
                <w:rFonts w:asciiTheme="minorHAnsi" w:hAnsiTheme="minorHAnsi" w:cstheme="minorHAnsi"/>
                <w:sz w:val="20"/>
              </w:rPr>
            </w:pPr>
            <w:r w:rsidRPr="006274FB">
              <w:rPr>
                <w:rFonts w:asciiTheme="minorHAnsi" w:hAnsiTheme="minorHAnsi" w:cstheme="minorHAnsi"/>
                <w:sz w:val="20"/>
              </w:rPr>
              <w:t>E</w:t>
            </w:r>
          </w:p>
        </w:tc>
      </w:tr>
      <w:tr w:rsidR="00AC29EE" w:rsidRPr="006274FB" w14:paraId="0300D857" w14:textId="77777777" w:rsidTr="306724FB">
        <w:tblPrEx>
          <w:tblLook w:val="01E0" w:firstRow="1" w:lastRow="1" w:firstColumn="1" w:lastColumn="1" w:noHBand="0" w:noVBand="0"/>
        </w:tblPrEx>
        <w:tc>
          <w:tcPr>
            <w:tcW w:w="4406" w:type="pct"/>
            <w:gridSpan w:val="2"/>
          </w:tcPr>
          <w:p w14:paraId="78613F3C" w14:textId="43883866" w:rsidR="00AC29EE" w:rsidRPr="006274FB" w:rsidRDefault="00AC29EE" w:rsidP="00CD31C5">
            <w:pPr>
              <w:spacing w:before="60" w:after="60" w:line="240" w:lineRule="exact"/>
              <w:rPr>
                <w:rFonts w:asciiTheme="minorHAnsi" w:hAnsiTheme="minorHAnsi" w:cstheme="minorHAnsi"/>
                <w:sz w:val="20"/>
              </w:rPr>
            </w:pPr>
            <w:r>
              <w:rPr>
                <w:rFonts w:asciiTheme="minorHAnsi" w:hAnsiTheme="minorHAnsi" w:cstheme="minorHAnsi"/>
                <w:sz w:val="20"/>
              </w:rPr>
              <w:t>Willingness to travel</w:t>
            </w:r>
          </w:p>
        </w:tc>
        <w:tc>
          <w:tcPr>
            <w:tcW w:w="594" w:type="pct"/>
            <w:vAlign w:val="center"/>
          </w:tcPr>
          <w:p w14:paraId="45C3C8F2" w14:textId="5BE8726D" w:rsidR="00AC29EE" w:rsidRPr="006274FB" w:rsidRDefault="00AC29EE" w:rsidP="00CD31C5">
            <w:pPr>
              <w:pStyle w:val="ListParagraph"/>
              <w:spacing w:before="60" w:after="60" w:line="240" w:lineRule="exact"/>
              <w:ind w:left="360"/>
              <w:rPr>
                <w:rFonts w:asciiTheme="minorHAnsi" w:hAnsiTheme="minorHAnsi" w:cstheme="minorHAnsi"/>
                <w:sz w:val="20"/>
              </w:rPr>
            </w:pPr>
            <w:r>
              <w:rPr>
                <w:rFonts w:asciiTheme="minorHAnsi" w:hAnsiTheme="minorHAnsi" w:cstheme="minorHAnsi"/>
                <w:sz w:val="20"/>
              </w:rPr>
              <w:t>E</w:t>
            </w:r>
          </w:p>
        </w:tc>
      </w:tr>
      <w:tr w:rsidR="008641C3" w:rsidRPr="006274FB" w14:paraId="634FD32D" w14:textId="77777777" w:rsidTr="306724FB">
        <w:trPr>
          <w:trHeight w:val="272"/>
        </w:trPr>
        <w:tc>
          <w:tcPr>
            <w:tcW w:w="5000" w:type="pct"/>
            <w:gridSpan w:val="3"/>
            <w:shd w:val="clear" w:color="auto" w:fill="99CCFF"/>
          </w:tcPr>
          <w:p w14:paraId="17E4325A" w14:textId="77777777" w:rsidR="008641C3" w:rsidRPr="006274FB" w:rsidRDefault="008641C3" w:rsidP="008641C3">
            <w:pPr>
              <w:spacing w:before="60" w:after="60"/>
              <w:jc w:val="left"/>
              <w:rPr>
                <w:rFonts w:asciiTheme="minorHAnsi" w:hAnsiTheme="minorHAnsi" w:cstheme="minorHAnsi"/>
                <w:b/>
                <w:kern w:val="28"/>
                <w:sz w:val="20"/>
              </w:rPr>
            </w:pPr>
            <w:r w:rsidRPr="006274FB">
              <w:rPr>
                <w:rFonts w:asciiTheme="minorHAnsi" w:hAnsiTheme="minorHAnsi" w:cstheme="minorHAnsi"/>
                <w:kern w:val="28"/>
                <w:sz w:val="20"/>
              </w:rPr>
              <w:br w:type="page"/>
            </w:r>
            <w:r w:rsidRPr="006274FB">
              <w:rPr>
                <w:rFonts w:asciiTheme="minorHAnsi" w:hAnsiTheme="minorHAnsi" w:cstheme="minorHAnsi"/>
                <w:b/>
                <w:kern w:val="28"/>
                <w:sz w:val="20"/>
              </w:rPr>
              <w:t>Key Responsibilities</w:t>
            </w:r>
          </w:p>
          <w:p w14:paraId="286C71A0" w14:textId="77777777" w:rsidR="008641C3" w:rsidRPr="006274FB" w:rsidRDefault="008641C3" w:rsidP="008641C3">
            <w:pPr>
              <w:spacing w:before="60" w:after="60"/>
              <w:rPr>
                <w:rFonts w:asciiTheme="minorHAnsi" w:hAnsiTheme="minorHAnsi" w:cstheme="minorHAnsi"/>
                <w:sz w:val="18"/>
                <w:szCs w:val="18"/>
              </w:rPr>
            </w:pPr>
            <w:r w:rsidRPr="006274FB">
              <w:rPr>
                <w:rFonts w:asciiTheme="minorHAnsi" w:hAnsiTheme="minorHAnsi" w:cstheme="minorHAnsi"/>
                <w:sz w:val="18"/>
                <w:szCs w:val="18"/>
                <w:lang w:eastAsia="en-GB"/>
              </w:rPr>
              <w:t>This</w:t>
            </w:r>
            <w:r w:rsidRPr="006274FB">
              <w:rPr>
                <w:rFonts w:asciiTheme="minorHAnsi" w:hAnsiTheme="minorHAnsi" w:cstheme="minorHAnsi"/>
                <w:bCs/>
                <w:iCs/>
                <w:sz w:val="18"/>
                <w:szCs w:val="18"/>
                <w:lang w:eastAsia="en-GB"/>
              </w:rPr>
              <w:t xml:space="preserve"> document is not designed to be a list of all tasks undertaken but an outline record of any faculty/post specific responsibilities (5 </w:t>
            </w:r>
            <w:r w:rsidRPr="006274FB">
              <w:rPr>
                <w:rFonts w:asciiTheme="minorHAnsi" w:hAnsiTheme="minorHAnsi" w:cstheme="minorHAnsi"/>
                <w:sz w:val="18"/>
                <w:szCs w:val="18"/>
                <w:lang w:eastAsia="en-GB"/>
              </w:rPr>
              <w:t>to 8 maximum).  This should be read in conjunction with those contained within the accompanying generic Role Profile.</w:t>
            </w:r>
          </w:p>
        </w:tc>
      </w:tr>
      <w:tr w:rsidR="008641C3" w:rsidRPr="006274FB" w14:paraId="6523844F" w14:textId="77777777" w:rsidTr="306724FB">
        <w:trPr>
          <w:trHeight w:val="3132"/>
        </w:trPr>
        <w:tc>
          <w:tcPr>
            <w:tcW w:w="5000" w:type="pct"/>
            <w:gridSpan w:val="3"/>
            <w:tcBorders>
              <w:bottom w:val="single" w:sz="4" w:space="0" w:color="auto"/>
            </w:tcBorders>
          </w:tcPr>
          <w:p w14:paraId="73F52717" w14:textId="77777777" w:rsidR="006E26A1" w:rsidRPr="006E26A1" w:rsidRDefault="006E26A1" w:rsidP="006E26A1">
            <w:pPr>
              <w:tabs>
                <w:tab w:val="left" w:pos="0"/>
              </w:tabs>
              <w:suppressAutoHyphens/>
              <w:spacing w:before="60" w:after="60"/>
              <w:rPr>
                <w:rFonts w:asciiTheme="minorHAnsi" w:hAnsiTheme="minorHAnsi" w:cstheme="minorHAnsi"/>
                <w:sz w:val="20"/>
              </w:rPr>
            </w:pPr>
            <w:r w:rsidRPr="006E26A1">
              <w:rPr>
                <w:rFonts w:asciiTheme="minorHAnsi" w:hAnsiTheme="minorHAnsi" w:cstheme="minorHAnsi"/>
                <w:sz w:val="20"/>
              </w:rPr>
              <w:lastRenderedPageBreak/>
              <w:t xml:space="preserve">The post holder will </w:t>
            </w:r>
          </w:p>
          <w:p w14:paraId="0BA0078D" w14:textId="01151DA3" w:rsidR="00E120F7" w:rsidRPr="00E42010" w:rsidRDefault="00E120F7" w:rsidP="005F2BBA">
            <w:pPr>
              <w:pStyle w:val="ListParagraph"/>
              <w:numPr>
                <w:ilvl w:val="0"/>
                <w:numId w:val="20"/>
              </w:numPr>
              <w:tabs>
                <w:tab w:val="left" w:pos="0"/>
              </w:tabs>
              <w:suppressAutoHyphens/>
              <w:spacing w:before="60" w:after="60"/>
              <w:rPr>
                <w:rFonts w:asciiTheme="minorHAnsi" w:hAnsiTheme="minorHAnsi" w:cstheme="minorHAnsi"/>
                <w:sz w:val="20"/>
              </w:rPr>
            </w:pPr>
            <w:r w:rsidRPr="00E42010">
              <w:rPr>
                <w:rFonts w:asciiTheme="minorHAnsi" w:hAnsiTheme="minorHAnsi" w:cstheme="minorHAnsi"/>
                <w:sz w:val="20"/>
              </w:rPr>
              <w:t xml:space="preserve">Make a </w:t>
            </w:r>
            <w:r>
              <w:rPr>
                <w:rFonts w:asciiTheme="minorHAnsi" w:hAnsiTheme="minorHAnsi" w:cstheme="minorHAnsi"/>
                <w:sz w:val="20"/>
              </w:rPr>
              <w:t>strong</w:t>
            </w:r>
            <w:r w:rsidRPr="00E42010">
              <w:rPr>
                <w:rFonts w:asciiTheme="minorHAnsi" w:hAnsiTheme="minorHAnsi" w:cstheme="minorHAnsi"/>
                <w:sz w:val="20"/>
              </w:rPr>
              <w:t xml:space="preserve"> contribution to </w:t>
            </w:r>
            <w:r>
              <w:rPr>
                <w:rFonts w:asciiTheme="minorHAnsi" w:hAnsiTheme="minorHAnsi" w:cstheme="minorHAnsi"/>
                <w:sz w:val="20"/>
              </w:rPr>
              <w:t xml:space="preserve">current research projects in CTS, with a view to expanding and enhancing this research </w:t>
            </w:r>
            <w:r w:rsidR="005F2BBA">
              <w:rPr>
                <w:rFonts w:asciiTheme="minorHAnsi" w:hAnsiTheme="minorHAnsi" w:cstheme="minorHAnsi"/>
                <w:sz w:val="20"/>
              </w:rPr>
              <w:t xml:space="preserve">according with the postholder’s area of expertise and interest; </w:t>
            </w:r>
          </w:p>
          <w:p w14:paraId="1B84BF6B" w14:textId="77777777" w:rsidR="00CE6FF9" w:rsidRPr="00553983" w:rsidRDefault="00CE6FF9" w:rsidP="00CE6FF9">
            <w:pPr>
              <w:pStyle w:val="ListParagraph"/>
              <w:numPr>
                <w:ilvl w:val="0"/>
                <w:numId w:val="20"/>
              </w:numPr>
              <w:tabs>
                <w:tab w:val="left" w:pos="0"/>
              </w:tabs>
              <w:suppressAutoHyphens/>
              <w:spacing w:before="60" w:after="60"/>
              <w:rPr>
                <w:rFonts w:asciiTheme="minorHAnsi" w:hAnsiTheme="minorHAnsi" w:cstheme="minorHAnsi"/>
                <w:sz w:val="20"/>
              </w:rPr>
            </w:pPr>
            <w:r w:rsidRPr="00553983">
              <w:rPr>
                <w:rFonts w:asciiTheme="minorHAnsi" w:hAnsiTheme="minorHAnsi" w:cstheme="minorHAnsi"/>
                <w:sz w:val="20"/>
              </w:rPr>
              <w:t>Generate and publish original and innovative research of the highest quality</w:t>
            </w:r>
            <w:r>
              <w:rPr>
                <w:rFonts w:asciiTheme="minorHAnsi" w:hAnsiTheme="minorHAnsi" w:cstheme="minorHAnsi"/>
                <w:sz w:val="20"/>
              </w:rPr>
              <w:t>;</w:t>
            </w:r>
          </w:p>
          <w:p w14:paraId="7ED1DC56" w14:textId="72F63CBB" w:rsidR="005F2BBA" w:rsidRPr="006E26A1" w:rsidRDefault="005F2BBA" w:rsidP="005F2BBA">
            <w:pPr>
              <w:pStyle w:val="ListParagraph"/>
              <w:numPr>
                <w:ilvl w:val="0"/>
                <w:numId w:val="20"/>
              </w:numPr>
              <w:tabs>
                <w:tab w:val="left" w:pos="0"/>
              </w:tabs>
              <w:suppressAutoHyphens/>
              <w:spacing w:before="60" w:after="60"/>
              <w:rPr>
                <w:rFonts w:asciiTheme="minorHAnsi" w:hAnsiTheme="minorHAnsi" w:cstheme="minorHAnsi"/>
                <w:sz w:val="20"/>
              </w:rPr>
            </w:pPr>
            <w:r w:rsidRPr="006E26A1">
              <w:rPr>
                <w:rFonts w:asciiTheme="minorHAnsi" w:hAnsiTheme="minorHAnsi" w:cstheme="minorHAnsi"/>
                <w:sz w:val="20"/>
              </w:rPr>
              <w:t>Contribute to the drafting of interim</w:t>
            </w:r>
            <w:r>
              <w:rPr>
                <w:rFonts w:asciiTheme="minorHAnsi" w:hAnsiTheme="minorHAnsi" w:cstheme="minorHAnsi"/>
                <w:sz w:val="20"/>
              </w:rPr>
              <w:t>/</w:t>
            </w:r>
            <w:r w:rsidRPr="006E26A1">
              <w:rPr>
                <w:rFonts w:asciiTheme="minorHAnsi" w:hAnsiTheme="minorHAnsi" w:cstheme="minorHAnsi"/>
                <w:sz w:val="20"/>
              </w:rPr>
              <w:t xml:space="preserve">final </w:t>
            </w:r>
            <w:r>
              <w:rPr>
                <w:rFonts w:asciiTheme="minorHAnsi" w:hAnsiTheme="minorHAnsi" w:cstheme="minorHAnsi"/>
                <w:sz w:val="20"/>
              </w:rPr>
              <w:t xml:space="preserve">project </w:t>
            </w:r>
            <w:r w:rsidRPr="006E26A1">
              <w:rPr>
                <w:rFonts w:asciiTheme="minorHAnsi" w:hAnsiTheme="minorHAnsi" w:cstheme="minorHAnsi"/>
                <w:sz w:val="20"/>
              </w:rPr>
              <w:t>reports</w:t>
            </w:r>
            <w:r>
              <w:rPr>
                <w:rFonts w:asciiTheme="minorHAnsi" w:hAnsiTheme="minorHAnsi" w:cstheme="minorHAnsi"/>
                <w:sz w:val="20"/>
              </w:rPr>
              <w:t xml:space="preserve"> and </w:t>
            </w:r>
            <w:r w:rsidR="00794AF8">
              <w:rPr>
                <w:rFonts w:asciiTheme="minorHAnsi" w:hAnsiTheme="minorHAnsi" w:cstheme="minorHAnsi"/>
                <w:sz w:val="20"/>
              </w:rPr>
              <w:t xml:space="preserve">new research funding proposals, </w:t>
            </w:r>
            <w:r>
              <w:rPr>
                <w:rFonts w:asciiTheme="minorHAnsi" w:hAnsiTheme="minorHAnsi" w:cstheme="minorHAnsi"/>
                <w:sz w:val="20"/>
              </w:rPr>
              <w:t>as appropriate;</w:t>
            </w:r>
          </w:p>
          <w:p w14:paraId="4486EC54" w14:textId="55A10BA6" w:rsidR="00E120F7" w:rsidRPr="00553983" w:rsidRDefault="005F2BBA" w:rsidP="005F2BBA">
            <w:pPr>
              <w:pStyle w:val="ListParagraph"/>
              <w:numPr>
                <w:ilvl w:val="0"/>
                <w:numId w:val="20"/>
              </w:numPr>
              <w:tabs>
                <w:tab w:val="left" w:pos="0"/>
              </w:tabs>
              <w:suppressAutoHyphens/>
              <w:spacing w:before="60" w:after="60"/>
              <w:rPr>
                <w:rFonts w:asciiTheme="minorHAnsi" w:hAnsiTheme="minorHAnsi" w:cstheme="minorHAnsi"/>
                <w:sz w:val="20"/>
              </w:rPr>
            </w:pPr>
            <w:r>
              <w:rPr>
                <w:rFonts w:asciiTheme="minorHAnsi" w:hAnsiTheme="minorHAnsi" w:cstheme="minorHAnsi"/>
                <w:sz w:val="20"/>
              </w:rPr>
              <w:t xml:space="preserve">Contribute to the supervision of </w:t>
            </w:r>
            <w:r w:rsidR="00E120F7" w:rsidRPr="00553983">
              <w:rPr>
                <w:rFonts w:asciiTheme="minorHAnsi" w:hAnsiTheme="minorHAnsi" w:cstheme="minorHAnsi"/>
                <w:sz w:val="20"/>
              </w:rPr>
              <w:t>MA and PhD students</w:t>
            </w:r>
            <w:r w:rsidR="00CE6FF9">
              <w:rPr>
                <w:rFonts w:asciiTheme="minorHAnsi" w:hAnsiTheme="minorHAnsi" w:cstheme="minorHAnsi"/>
                <w:sz w:val="20"/>
              </w:rPr>
              <w:t>;</w:t>
            </w:r>
          </w:p>
          <w:p w14:paraId="07252E28" w14:textId="77777777" w:rsidR="00E120F7" w:rsidRPr="00553983" w:rsidRDefault="00E120F7" w:rsidP="005F2BBA">
            <w:pPr>
              <w:pStyle w:val="ListParagraph"/>
              <w:numPr>
                <w:ilvl w:val="0"/>
                <w:numId w:val="20"/>
              </w:numPr>
              <w:tabs>
                <w:tab w:val="left" w:pos="0"/>
              </w:tabs>
              <w:suppressAutoHyphens/>
              <w:spacing w:before="60" w:after="60"/>
              <w:rPr>
                <w:rFonts w:asciiTheme="minorHAnsi" w:hAnsiTheme="minorHAnsi" w:cstheme="minorHAnsi"/>
                <w:sz w:val="20"/>
              </w:rPr>
            </w:pPr>
            <w:r w:rsidRPr="00553983">
              <w:rPr>
                <w:rFonts w:asciiTheme="minorHAnsi" w:hAnsiTheme="minorHAnsi" w:cstheme="minorHAnsi"/>
                <w:sz w:val="20"/>
              </w:rPr>
              <w:t>Grow collaborative networks, impact and reach of work within the academic community, business, government, non-governmental institutions, professional bodies and/or the public, consistent with the University’s strategy.</w:t>
            </w:r>
          </w:p>
          <w:p w14:paraId="249B6F59" w14:textId="5878F22B" w:rsidR="003A2435" w:rsidRDefault="00E120F7" w:rsidP="005F2BBA">
            <w:pPr>
              <w:pStyle w:val="ListParagraph"/>
              <w:numPr>
                <w:ilvl w:val="0"/>
                <w:numId w:val="20"/>
              </w:numPr>
              <w:rPr>
                <w:rFonts w:asciiTheme="minorHAnsi" w:hAnsiTheme="minorHAnsi" w:cstheme="minorHAnsi"/>
                <w:sz w:val="20"/>
              </w:rPr>
            </w:pPr>
            <w:r w:rsidRPr="00553983">
              <w:rPr>
                <w:rFonts w:asciiTheme="minorHAnsi" w:hAnsiTheme="minorHAnsi" w:cstheme="minorHAnsi"/>
                <w:sz w:val="20"/>
              </w:rPr>
              <w:t xml:space="preserve">Contribute to </w:t>
            </w:r>
            <w:r w:rsidR="003A2435">
              <w:rPr>
                <w:rFonts w:asciiTheme="minorHAnsi" w:hAnsiTheme="minorHAnsi" w:cstheme="minorHAnsi"/>
                <w:sz w:val="20"/>
              </w:rPr>
              <w:t>other activities aimed at growing CTS, including consultancy and/or the development of professional training offers, as appropriate;</w:t>
            </w:r>
          </w:p>
          <w:p w14:paraId="26B6B63F" w14:textId="277BB601" w:rsidR="00E120F7" w:rsidRPr="00553983" w:rsidRDefault="003A2435" w:rsidP="005F2BBA">
            <w:pPr>
              <w:pStyle w:val="ListParagraph"/>
              <w:numPr>
                <w:ilvl w:val="0"/>
                <w:numId w:val="20"/>
              </w:numPr>
              <w:rPr>
                <w:rFonts w:asciiTheme="minorHAnsi" w:hAnsiTheme="minorHAnsi" w:cstheme="minorHAnsi"/>
                <w:sz w:val="20"/>
              </w:rPr>
            </w:pPr>
            <w:r>
              <w:rPr>
                <w:rFonts w:asciiTheme="minorHAnsi" w:hAnsiTheme="minorHAnsi" w:cstheme="minorHAnsi"/>
                <w:sz w:val="20"/>
              </w:rPr>
              <w:t xml:space="preserve">Undertake </w:t>
            </w:r>
            <w:r w:rsidR="00E120F7" w:rsidRPr="00553983">
              <w:rPr>
                <w:rFonts w:asciiTheme="minorHAnsi" w:hAnsiTheme="minorHAnsi" w:cstheme="minorHAnsi"/>
                <w:sz w:val="20"/>
              </w:rPr>
              <w:t>administrative duties as agreed with the relevant line manager.</w:t>
            </w:r>
          </w:p>
          <w:p w14:paraId="3693F4CF" w14:textId="6C818AD6" w:rsidR="008641C3" w:rsidRPr="006274FB" w:rsidRDefault="008641C3" w:rsidP="00A15FD4">
            <w:pPr>
              <w:rPr>
                <w:rFonts w:asciiTheme="minorHAnsi" w:hAnsiTheme="minorHAnsi" w:cstheme="minorHAnsi"/>
                <w:sz w:val="20"/>
              </w:rPr>
            </w:pPr>
            <w:r w:rsidRPr="006274FB">
              <w:rPr>
                <w:rFonts w:asciiTheme="minorHAnsi" w:hAnsiTheme="minorHAnsi" w:cstheme="minorHAnsi"/>
                <w:b/>
                <w:sz w:val="20"/>
              </w:rPr>
              <w:t>N.B. The above list is not exhaustive</w:t>
            </w:r>
            <w:r w:rsidRPr="006274FB">
              <w:rPr>
                <w:rFonts w:asciiTheme="minorHAnsi" w:hAnsiTheme="minorHAnsi" w:cstheme="minorHAnsi"/>
                <w:sz w:val="20"/>
              </w:rPr>
              <w:t>.</w:t>
            </w:r>
          </w:p>
        </w:tc>
      </w:tr>
    </w:tbl>
    <w:p w14:paraId="1E97C61C" w14:textId="77777777" w:rsidR="00316249" w:rsidRPr="006274FB" w:rsidRDefault="00316249" w:rsidP="00ED6670">
      <w:pPr>
        <w:rPr>
          <w:rFonts w:asciiTheme="minorHAnsi" w:hAnsiTheme="minorHAnsi" w:cstheme="minorHAnsi"/>
        </w:rPr>
      </w:pPr>
    </w:p>
    <w:sectPr w:rsidR="00316249" w:rsidRPr="006274FB" w:rsidSect="00D97C46">
      <w:headerReference w:type="default" r:id="rId7"/>
      <w:pgSz w:w="11909" w:h="16834" w:code="9"/>
      <w:pgMar w:top="1134" w:right="1134" w:bottom="1134" w:left="1134" w:header="136" w:footer="119"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E9BB" w14:textId="77777777" w:rsidR="00526045" w:rsidRDefault="00526045">
      <w:r>
        <w:separator/>
      </w:r>
    </w:p>
  </w:endnote>
  <w:endnote w:type="continuationSeparator" w:id="0">
    <w:p w14:paraId="639CFE88" w14:textId="77777777" w:rsidR="00526045" w:rsidRDefault="0052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E4E2E" w14:textId="77777777" w:rsidR="00526045" w:rsidRDefault="00526045">
      <w:r>
        <w:separator/>
      </w:r>
    </w:p>
  </w:footnote>
  <w:footnote w:type="continuationSeparator" w:id="0">
    <w:p w14:paraId="4B5D2209" w14:textId="77777777" w:rsidR="00526045" w:rsidRDefault="00526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EE3E" w14:textId="77777777" w:rsidR="00C30F19" w:rsidRPr="00412CDF" w:rsidRDefault="00E2366D"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374AD6C9" wp14:editId="4D1EA314">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104A72E"/>
    <w:lvl w:ilvl="0">
      <w:numFmt w:val="bullet"/>
      <w:lvlText w:val="*"/>
      <w:lvlJc w:val="left"/>
    </w:lvl>
  </w:abstractNum>
  <w:abstractNum w:abstractNumId="1"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E24AA0"/>
    <w:multiLevelType w:val="hybridMultilevel"/>
    <w:tmpl w:val="CD06F688"/>
    <w:lvl w:ilvl="0" w:tplc="3B48810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5917B5"/>
    <w:multiLevelType w:val="hybridMultilevel"/>
    <w:tmpl w:val="79D41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54BA0"/>
    <w:multiLevelType w:val="hybridMultilevel"/>
    <w:tmpl w:val="0AC220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265147"/>
    <w:multiLevelType w:val="hybridMultilevel"/>
    <w:tmpl w:val="C10EB0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10CB61E8"/>
    <w:multiLevelType w:val="hybridMultilevel"/>
    <w:tmpl w:val="7E562174"/>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676382B"/>
    <w:multiLevelType w:val="hybridMultilevel"/>
    <w:tmpl w:val="FDAA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D90D4E"/>
    <w:multiLevelType w:val="hybridMultilevel"/>
    <w:tmpl w:val="22CA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687EC6"/>
    <w:multiLevelType w:val="hybridMultilevel"/>
    <w:tmpl w:val="8E140FE0"/>
    <w:lvl w:ilvl="0" w:tplc="3B488108">
      <w:start w:val="1"/>
      <w:numFmt w:val="bullet"/>
      <w:lvlText w:val=""/>
      <w:lvlJc w:val="left"/>
      <w:pPr>
        <w:tabs>
          <w:tab w:val="num" w:pos="360"/>
        </w:tabs>
        <w:ind w:left="360" w:hanging="360"/>
      </w:pPr>
      <w:rPr>
        <w:rFonts w:ascii="Symbol" w:hAnsi="Symbol" w:hint="default"/>
      </w:rPr>
    </w:lvl>
    <w:lvl w:ilvl="1" w:tplc="62FCD3AA">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68F2105"/>
    <w:multiLevelType w:val="hybridMultilevel"/>
    <w:tmpl w:val="908822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63212467">
    <w:abstractNumId w:val="8"/>
  </w:num>
  <w:num w:numId="2" w16cid:durableId="566302531">
    <w:abstractNumId w:val="16"/>
  </w:num>
  <w:num w:numId="3" w16cid:durableId="212159157">
    <w:abstractNumId w:val="9"/>
  </w:num>
  <w:num w:numId="4" w16cid:durableId="890965975">
    <w:abstractNumId w:val="15"/>
  </w:num>
  <w:num w:numId="5" w16cid:durableId="1673948341">
    <w:abstractNumId w:val="6"/>
  </w:num>
  <w:num w:numId="6" w16cid:durableId="578753010">
    <w:abstractNumId w:val="19"/>
  </w:num>
  <w:num w:numId="7" w16cid:durableId="391395623">
    <w:abstractNumId w:val="12"/>
  </w:num>
  <w:num w:numId="8" w16cid:durableId="1518696530">
    <w:abstractNumId w:val="13"/>
  </w:num>
  <w:num w:numId="9" w16cid:durableId="979071789">
    <w:abstractNumId w:val="14"/>
  </w:num>
  <w:num w:numId="10" w16cid:durableId="1307052648">
    <w:abstractNumId w:val="20"/>
  </w:num>
  <w:num w:numId="11" w16cid:durableId="1479807292">
    <w:abstractNumId w:val="11"/>
  </w:num>
  <w:num w:numId="12" w16cid:durableId="1291865460">
    <w:abstractNumId w:val="1"/>
  </w:num>
  <w:num w:numId="13" w16cid:durableId="226578862">
    <w:abstractNumId w:val="2"/>
  </w:num>
  <w:num w:numId="14" w16cid:durableId="884485609">
    <w:abstractNumId w:val="7"/>
  </w:num>
  <w:num w:numId="15" w16cid:durableId="1856308917">
    <w:abstractNumId w:val="18"/>
  </w:num>
  <w:num w:numId="16" w16cid:durableId="133640277">
    <w:abstractNumId w:val="0"/>
    <w:lvlOverride w:ilvl="0">
      <w:lvl w:ilvl="0">
        <w:numFmt w:val="bullet"/>
        <w:lvlText w:val=""/>
        <w:legacy w:legacy="1" w:legacySpace="0" w:legacyIndent="0"/>
        <w:lvlJc w:val="left"/>
        <w:rPr>
          <w:rFonts w:ascii="Symbol" w:hAnsi="Symbol" w:hint="default"/>
        </w:rPr>
      </w:lvl>
    </w:lvlOverride>
  </w:num>
  <w:num w:numId="17" w16cid:durableId="1723822823">
    <w:abstractNumId w:val="17"/>
  </w:num>
  <w:num w:numId="18" w16cid:durableId="1761217400">
    <w:abstractNumId w:val="10"/>
  </w:num>
  <w:num w:numId="19" w16cid:durableId="584266411">
    <w:abstractNumId w:val="3"/>
  </w:num>
  <w:num w:numId="20" w16cid:durableId="249118810">
    <w:abstractNumId w:val="21"/>
  </w:num>
  <w:num w:numId="21" w16cid:durableId="1872912355">
    <w:abstractNumId w:val="4"/>
  </w:num>
  <w:num w:numId="22" w16cid:durableId="1282148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2DD8"/>
    <w:rsid w:val="00013161"/>
    <w:rsid w:val="00015E69"/>
    <w:rsid w:val="00032BBF"/>
    <w:rsid w:val="00034A01"/>
    <w:rsid w:val="00040484"/>
    <w:rsid w:val="0004443D"/>
    <w:rsid w:val="00054A53"/>
    <w:rsid w:val="0005714A"/>
    <w:rsid w:val="00065A6D"/>
    <w:rsid w:val="0007130C"/>
    <w:rsid w:val="0007329B"/>
    <w:rsid w:val="0007476A"/>
    <w:rsid w:val="000750D6"/>
    <w:rsid w:val="00083DFF"/>
    <w:rsid w:val="0008696F"/>
    <w:rsid w:val="00093C87"/>
    <w:rsid w:val="00095A76"/>
    <w:rsid w:val="00096CD1"/>
    <w:rsid w:val="000A4F9E"/>
    <w:rsid w:val="000B31E7"/>
    <w:rsid w:val="000C62F6"/>
    <w:rsid w:val="000D30F1"/>
    <w:rsid w:val="000D68E7"/>
    <w:rsid w:val="000D7A06"/>
    <w:rsid w:val="000F0A73"/>
    <w:rsid w:val="000F3FA0"/>
    <w:rsid w:val="000F471F"/>
    <w:rsid w:val="001129DA"/>
    <w:rsid w:val="001173D0"/>
    <w:rsid w:val="00125854"/>
    <w:rsid w:val="00127C6C"/>
    <w:rsid w:val="001360E0"/>
    <w:rsid w:val="00137219"/>
    <w:rsid w:val="0015396C"/>
    <w:rsid w:val="00164BB5"/>
    <w:rsid w:val="00166765"/>
    <w:rsid w:val="00166DA9"/>
    <w:rsid w:val="00176884"/>
    <w:rsid w:val="0019598E"/>
    <w:rsid w:val="001A21A8"/>
    <w:rsid w:val="001A3818"/>
    <w:rsid w:val="001C1744"/>
    <w:rsid w:val="001D1F54"/>
    <w:rsid w:val="001D20C1"/>
    <w:rsid w:val="001F24DD"/>
    <w:rsid w:val="001F4FC7"/>
    <w:rsid w:val="00203C46"/>
    <w:rsid w:val="002074C9"/>
    <w:rsid w:val="0020794B"/>
    <w:rsid w:val="00214D43"/>
    <w:rsid w:val="00214EF5"/>
    <w:rsid w:val="00215445"/>
    <w:rsid w:val="00222B08"/>
    <w:rsid w:val="00222E98"/>
    <w:rsid w:val="002240AD"/>
    <w:rsid w:val="00224799"/>
    <w:rsid w:val="00226B1C"/>
    <w:rsid w:val="0023324C"/>
    <w:rsid w:val="00237700"/>
    <w:rsid w:val="0024038B"/>
    <w:rsid w:val="00240E7F"/>
    <w:rsid w:val="002412A5"/>
    <w:rsid w:val="00242E90"/>
    <w:rsid w:val="00245A8F"/>
    <w:rsid w:val="00245DFF"/>
    <w:rsid w:val="00251AD7"/>
    <w:rsid w:val="0025249C"/>
    <w:rsid w:val="002604CB"/>
    <w:rsid w:val="0026178E"/>
    <w:rsid w:val="00261A47"/>
    <w:rsid w:val="0026208B"/>
    <w:rsid w:val="00264D1F"/>
    <w:rsid w:val="00267617"/>
    <w:rsid w:val="00267D3F"/>
    <w:rsid w:val="002706BC"/>
    <w:rsid w:val="0027322D"/>
    <w:rsid w:val="0027653C"/>
    <w:rsid w:val="002837B0"/>
    <w:rsid w:val="00284684"/>
    <w:rsid w:val="00287583"/>
    <w:rsid w:val="002A17F2"/>
    <w:rsid w:val="002A1DE4"/>
    <w:rsid w:val="002B2A58"/>
    <w:rsid w:val="002B4513"/>
    <w:rsid w:val="002C452C"/>
    <w:rsid w:val="002C63CC"/>
    <w:rsid w:val="002D1C88"/>
    <w:rsid w:val="002E0A78"/>
    <w:rsid w:val="002E2C2C"/>
    <w:rsid w:val="002E2DA3"/>
    <w:rsid w:val="002E3834"/>
    <w:rsid w:val="002F0C05"/>
    <w:rsid w:val="002F619D"/>
    <w:rsid w:val="003005DA"/>
    <w:rsid w:val="00303900"/>
    <w:rsid w:val="00316249"/>
    <w:rsid w:val="0032054A"/>
    <w:rsid w:val="00323FC3"/>
    <w:rsid w:val="003353B1"/>
    <w:rsid w:val="003458AC"/>
    <w:rsid w:val="0036347F"/>
    <w:rsid w:val="00366546"/>
    <w:rsid w:val="00375683"/>
    <w:rsid w:val="00382D01"/>
    <w:rsid w:val="00384398"/>
    <w:rsid w:val="00391CE4"/>
    <w:rsid w:val="0039226B"/>
    <w:rsid w:val="003A03FF"/>
    <w:rsid w:val="003A0F10"/>
    <w:rsid w:val="003A2435"/>
    <w:rsid w:val="003A619C"/>
    <w:rsid w:val="003B38DF"/>
    <w:rsid w:val="003B3DA4"/>
    <w:rsid w:val="003B41BB"/>
    <w:rsid w:val="003B76FF"/>
    <w:rsid w:val="003C0C14"/>
    <w:rsid w:val="003C76DF"/>
    <w:rsid w:val="003C7C6F"/>
    <w:rsid w:val="003D05E7"/>
    <w:rsid w:val="003D774E"/>
    <w:rsid w:val="003E504E"/>
    <w:rsid w:val="003E5117"/>
    <w:rsid w:val="003F2E67"/>
    <w:rsid w:val="00400AAA"/>
    <w:rsid w:val="00402433"/>
    <w:rsid w:val="00403E90"/>
    <w:rsid w:val="00403FCC"/>
    <w:rsid w:val="00412CDF"/>
    <w:rsid w:val="00414DE4"/>
    <w:rsid w:val="00416666"/>
    <w:rsid w:val="004166EC"/>
    <w:rsid w:val="004246B1"/>
    <w:rsid w:val="00426B10"/>
    <w:rsid w:val="00433E37"/>
    <w:rsid w:val="00435EC2"/>
    <w:rsid w:val="00437DF8"/>
    <w:rsid w:val="00442B46"/>
    <w:rsid w:val="00444648"/>
    <w:rsid w:val="00445B3E"/>
    <w:rsid w:val="00447088"/>
    <w:rsid w:val="004539E6"/>
    <w:rsid w:val="00456399"/>
    <w:rsid w:val="00463094"/>
    <w:rsid w:val="0046314C"/>
    <w:rsid w:val="00463FA2"/>
    <w:rsid w:val="004644CD"/>
    <w:rsid w:val="0046552A"/>
    <w:rsid w:val="004661B6"/>
    <w:rsid w:val="004745BD"/>
    <w:rsid w:val="00481B6C"/>
    <w:rsid w:val="004839A4"/>
    <w:rsid w:val="004843C8"/>
    <w:rsid w:val="00485F69"/>
    <w:rsid w:val="00486B4E"/>
    <w:rsid w:val="00486EFC"/>
    <w:rsid w:val="0049332E"/>
    <w:rsid w:val="00494474"/>
    <w:rsid w:val="00496DF4"/>
    <w:rsid w:val="004A08C8"/>
    <w:rsid w:val="004A79D8"/>
    <w:rsid w:val="004B38B8"/>
    <w:rsid w:val="004C01B6"/>
    <w:rsid w:val="004C446D"/>
    <w:rsid w:val="004C5832"/>
    <w:rsid w:val="004C6224"/>
    <w:rsid w:val="004D16E9"/>
    <w:rsid w:val="004F0738"/>
    <w:rsid w:val="004F3677"/>
    <w:rsid w:val="004F688D"/>
    <w:rsid w:val="00510C49"/>
    <w:rsid w:val="00511EAC"/>
    <w:rsid w:val="00514E10"/>
    <w:rsid w:val="005207AD"/>
    <w:rsid w:val="00523B76"/>
    <w:rsid w:val="005245DD"/>
    <w:rsid w:val="00525BE2"/>
    <w:rsid w:val="00526045"/>
    <w:rsid w:val="00531DB4"/>
    <w:rsid w:val="00534A7A"/>
    <w:rsid w:val="0054239E"/>
    <w:rsid w:val="00543525"/>
    <w:rsid w:val="00545B71"/>
    <w:rsid w:val="00552D7D"/>
    <w:rsid w:val="0055370B"/>
    <w:rsid w:val="00554ACE"/>
    <w:rsid w:val="005553FB"/>
    <w:rsid w:val="00561479"/>
    <w:rsid w:val="005619F4"/>
    <w:rsid w:val="00562B53"/>
    <w:rsid w:val="0056412E"/>
    <w:rsid w:val="00565016"/>
    <w:rsid w:val="00576EB1"/>
    <w:rsid w:val="00582BF7"/>
    <w:rsid w:val="00587A4B"/>
    <w:rsid w:val="005A129A"/>
    <w:rsid w:val="005A17BD"/>
    <w:rsid w:val="005B368F"/>
    <w:rsid w:val="005B5557"/>
    <w:rsid w:val="005C2C62"/>
    <w:rsid w:val="005C34EA"/>
    <w:rsid w:val="005D0F28"/>
    <w:rsid w:val="005D3BBA"/>
    <w:rsid w:val="005D53DD"/>
    <w:rsid w:val="005D7FDF"/>
    <w:rsid w:val="005E47D8"/>
    <w:rsid w:val="005F05FC"/>
    <w:rsid w:val="005F2AA2"/>
    <w:rsid w:val="005F2BBA"/>
    <w:rsid w:val="005F6B00"/>
    <w:rsid w:val="005F6CA5"/>
    <w:rsid w:val="00602418"/>
    <w:rsid w:val="00602624"/>
    <w:rsid w:val="00604889"/>
    <w:rsid w:val="00610365"/>
    <w:rsid w:val="00610D21"/>
    <w:rsid w:val="00614BEC"/>
    <w:rsid w:val="0061687C"/>
    <w:rsid w:val="00623004"/>
    <w:rsid w:val="006274FB"/>
    <w:rsid w:val="0063407F"/>
    <w:rsid w:val="006360F7"/>
    <w:rsid w:val="00644FC5"/>
    <w:rsid w:val="00647E96"/>
    <w:rsid w:val="00650A81"/>
    <w:rsid w:val="006530B6"/>
    <w:rsid w:val="006539D5"/>
    <w:rsid w:val="00655DA1"/>
    <w:rsid w:val="00666609"/>
    <w:rsid w:val="006713F3"/>
    <w:rsid w:val="006755AF"/>
    <w:rsid w:val="006817F4"/>
    <w:rsid w:val="00682484"/>
    <w:rsid w:val="00687A6A"/>
    <w:rsid w:val="0069445C"/>
    <w:rsid w:val="006A634F"/>
    <w:rsid w:val="006A7446"/>
    <w:rsid w:val="006B0506"/>
    <w:rsid w:val="006B3D0F"/>
    <w:rsid w:val="006C1145"/>
    <w:rsid w:val="006C1451"/>
    <w:rsid w:val="006C297F"/>
    <w:rsid w:val="006E26A1"/>
    <w:rsid w:val="006E49F3"/>
    <w:rsid w:val="006F2363"/>
    <w:rsid w:val="00710B34"/>
    <w:rsid w:val="00711AC2"/>
    <w:rsid w:val="00721424"/>
    <w:rsid w:val="00725ED0"/>
    <w:rsid w:val="00731B83"/>
    <w:rsid w:val="00736A38"/>
    <w:rsid w:val="00744897"/>
    <w:rsid w:val="00750CE2"/>
    <w:rsid w:val="00754BB4"/>
    <w:rsid w:val="00757CA7"/>
    <w:rsid w:val="00761F44"/>
    <w:rsid w:val="00770FD1"/>
    <w:rsid w:val="00771BA6"/>
    <w:rsid w:val="007775D9"/>
    <w:rsid w:val="00780421"/>
    <w:rsid w:val="007828EC"/>
    <w:rsid w:val="00794AF8"/>
    <w:rsid w:val="00795DF9"/>
    <w:rsid w:val="007A1FC3"/>
    <w:rsid w:val="007A4BED"/>
    <w:rsid w:val="007B13C4"/>
    <w:rsid w:val="007B1A8E"/>
    <w:rsid w:val="007B34CB"/>
    <w:rsid w:val="007B37AC"/>
    <w:rsid w:val="007B3A12"/>
    <w:rsid w:val="007C0639"/>
    <w:rsid w:val="007C515E"/>
    <w:rsid w:val="007D0039"/>
    <w:rsid w:val="007D1FC6"/>
    <w:rsid w:val="007E0BFA"/>
    <w:rsid w:val="007E1442"/>
    <w:rsid w:val="007E3081"/>
    <w:rsid w:val="007F4403"/>
    <w:rsid w:val="007F530D"/>
    <w:rsid w:val="007F7350"/>
    <w:rsid w:val="0080250C"/>
    <w:rsid w:val="008060C2"/>
    <w:rsid w:val="00810DB2"/>
    <w:rsid w:val="00820C36"/>
    <w:rsid w:val="00826B22"/>
    <w:rsid w:val="00836EE5"/>
    <w:rsid w:val="008427B4"/>
    <w:rsid w:val="0084754B"/>
    <w:rsid w:val="00850E1C"/>
    <w:rsid w:val="00853208"/>
    <w:rsid w:val="008641C3"/>
    <w:rsid w:val="0086769A"/>
    <w:rsid w:val="00884AE0"/>
    <w:rsid w:val="00891861"/>
    <w:rsid w:val="00894B0E"/>
    <w:rsid w:val="00895D93"/>
    <w:rsid w:val="008A2850"/>
    <w:rsid w:val="008A3522"/>
    <w:rsid w:val="008A6003"/>
    <w:rsid w:val="008A78BB"/>
    <w:rsid w:val="008B0F1D"/>
    <w:rsid w:val="008B17CD"/>
    <w:rsid w:val="008B3FE2"/>
    <w:rsid w:val="008C14A7"/>
    <w:rsid w:val="008C646C"/>
    <w:rsid w:val="008C74EC"/>
    <w:rsid w:val="008C7E3C"/>
    <w:rsid w:val="008D1EFA"/>
    <w:rsid w:val="008D2195"/>
    <w:rsid w:val="008E3918"/>
    <w:rsid w:val="008F5F31"/>
    <w:rsid w:val="008F6FB2"/>
    <w:rsid w:val="00920447"/>
    <w:rsid w:val="00920AA3"/>
    <w:rsid w:val="00922917"/>
    <w:rsid w:val="00922E3E"/>
    <w:rsid w:val="0093409D"/>
    <w:rsid w:val="00940F76"/>
    <w:rsid w:val="00943B63"/>
    <w:rsid w:val="00947E47"/>
    <w:rsid w:val="00951BAD"/>
    <w:rsid w:val="009548F3"/>
    <w:rsid w:val="00955313"/>
    <w:rsid w:val="00955445"/>
    <w:rsid w:val="00960DAB"/>
    <w:rsid w:val="009621DD"/>
    <w:rsid w:val="009678FB"/>
    <w:rsid w:val="0097295B"/>
    <w:rsid w:val="00973803"/>
    <w:rsid w:val="00974260"/>
    <w:rsid w:val="00976DA2"/>
    <w:rsid w:val="00977AC7"/>
    <w:rsid w:val="0098671F"/>
    <w:rsid w:val="009A0756"/>
    <w:rsid w:val="009A120D"/>
    <w:rsid w:val="009A2FD5"/>
    <w:rsid w:val="009A68D5"/>
    <w:rsid w:val="009A739F"/>
    <w:rsid w:val="009B56AC"/>
    <w:rsid w:val="009D461F"/>
    <w:rsid w:val="009D4924"/>
    <w:rsid w:val="009E1A6F"/>
    <w:rsid w:val="009E3007"/>
    <w:rsid w:val="009E716C"/>
    <w:rsid w:val="009F5403"/>
    <w:rsid w:val="00A028E5"/>
    <w:rsid w:val="00A057E7"/>
    <w:rsid w:val="00A15FD4"/>
    <w:rsid w:val="00A244EA"/>
    <w:rsid w:val="00A2625E"/>
    <w:rsid w:val="00A454AF"/>
    <w:rsid w:val="00A528C2"/>
    <w:rsid w:val="00A536D2"/>
    <w:rsid w:val="00A54610"/>
    <w:rsid w:val="00A65E42"/>
    <w:rsid w:val="00A706A0"/>
    <w:rsid w:val="00A8212A"/>
    <w:rsid w:val="00A826F6"/>
    <w:rsid w:val="00A87A6A"/>
    <w:rsid w:val="00A93962"/>
    <w:rsid w:val="00A966E3"/>
    <w:rsid w:val="00AA012F"/>
    <w:rsid w:val="00AA2331"/>
    <w:rsid w:val="00AA4FD6"/>
    <w:rsid w:val="00AA7911"/>
    <w:rsid w:val="00AB0683"/>
    <w:rsid w:val="00AC019E"/>
    <w:rsid w:val="00AC29EE"/>
    <w:rsid w:val="00AC4304"/>
    <w:rsid w:val="00AC5E11"/>
    <w:rsid w:val="00AC70D3"/>
    <w:rsid w:val="00AC7409"/>
    <w:rsid w:val="00AD2936"/>
    <w:rsid w:val="00AD5C4E"/>
    <w:rsid w:val="00AE05AC"/>
    <w:rsid w:val="00AF0778"/>
    <w:rsid w:val="00AF6F55"/>
    <w:rsid w:val="00B00599"/>
    <w:rsid w:val="00B0182D"/>
    <w:rsid w:val="00B01D06"/>
    <w:rsid w:val="00B06668"/>
    <w:rsid w:val="00B20084"/>
    <w:rsid w:val="00B2175A"/>
    <w:rsid w:val="00B22ACD"/>
    <w:rsid w:val="00B30BFC"/>
    <w:rsid w:val="00B325C8"/>
    <w:rsid w:val="00B3520B"/>
    <w:rsid w:val="00B362A8"/>
    <w:rsid w:val="00B417C7"/>
    <w:rsid w:val="00B41B81"/>
    <w:rsid w:val="00B436CC"/>
    <w:rsid w:val="00B449B9"/>
    <w:rsid w:val="00B466CA"/>
    <w:rsid w:val="00B51FB5"/>
    <w:rsid w:val="00B54E88"/>
    <w:rsid w:val="00B6074F"/>
    <w:rsid w:val="00B6156F"/>
    <w:rsid w:val="00B61F93"/>
    <w:rsid w:val="00B62C7C"/>
    <w:rsid w:val="00B6528A"/>
    <w:rsid w:val="00B7438D"/>
    <w:rsid w:val="00B77ACC"/>
    <w:rsid w:val="00B9053B"/>
    <w:rsid w:val="00B90CD1"/>
    <w:rsid w:val="00B91419"/>
    <w:rsid w:val="00B94449"/>
    <w:rsid w:val="00B94639"/>
    <w:rsid w:val="00B972BC"/>
    <w:rsid w:val="00BA0E14"/>
    <w:rsid w:val="00BA53DD"/>
    <w:rsid w:val="00BB1C89"/>
    <w:rsid w:val="00BB732F"/>
    <w:rsid w:val="00BD35B6"/>
    <w:rsid w:val="00BE182C"/>
    <w:rsid w:val="00BE6F58"/>
    <w:rsid w:val="00BE70B4"/>
    <w:rsid w:val="00C00547"/>
    <w:rsid w:val="00C03922"/>
    <w:rsid w:val="00C11437"/>
    <w:rsid w:val="00C15BA2"/>
    <w:rsid w:val="00C1640E"/>
    <w:rsid w:val="00C2155A"/>
    <w:rsid w:val="00C269CB"/>
    <w:rsid w:val="00C30F19"/>
    <w:rsid w:val="00C31D9B"/>
    <w:rsid w:val="00C32AED"/>
    <w:rsid w:val="00C34318"/>
    <w:rsid w:val="00C366FB"/>
    <w:rsid w:val="00C41EAF"/>
    <w:rsid w:val="00C45B87"/>
    <w:rsid w:val="00C51066"/>
    <w:rsid w:val="00C57745"/>
    <w:rsid w:val="00C6151B"/>
    <w:rsid w:val="00C71CA3"/>
    <w:rsid w:val="00C72DCB"/>
    <w:rsid w:val="00C74E3B"/>
    <w:rsid w:val="00C83F0D"/>
    <w:rsid w:val="00C85D85"/>
    <w:rsid w:val="00C85F77"/>
    <w:rsid w:val="00CA2135"/>
    <w:rsid w:val="00CA34DD"/>
    <w:rsid w:val="00CA6A30"/>
    <w:rsid w:val="00CB2432"/>
    <w:rsid w:val="00CB2784"/>
    <w:rsid w:val="00CC40B8"/>
    <w:rsid w:val="00CC466A"/>
    <w:rsid w:val="00CC4BC5"/>
    <w:rsid w:val="00CC75BF"/>
    <w:rsid w:val="00CC7F94"/>
    <w:rsid w:val="00CD0F91"/>
    <w:rsid w:val="00CD23D5"/>
    <w:rsid w:val="00CD31C5"/>
    <w:rsid w:val="00CE207A"/>
    <w:rsid w:val="00CE6FF9"/>
    <w:rsid w:val="00CF073F"/>
    <w:rsid w:val="00CF4F7B"/>
    <w:rsid w:val="00CF79AE"/>
    <w:rsid w:val="00D03DED"/>
    <w:rsid w:val="00D04F05"/>
    <w:rsid w:val="00D07A23"/>
    <w:rsid w:val="00D11016"/>
    <w:rsid w:val="00D20023"/>
    <w:rsid w:val="00D31B79"/>
    <w:rsid w:val="00D32BEE"/>
    <w:rsid w:val="00D3619B"/>
    <w:rsid w:val="00D47AE2"/>
    <w:rsid w:val="00D5317A"/>
    <w:rsid w:val="00D60955"/>
    <w:rsid w:val="00D667BE"/>
    <w:rsid w:val="00D67B68"/>
    <w:rsid w:val="00D70457"/>
    <w:rsid w:val="00D710F8"/>
    <w:rsid w:val="00D7335C"/>
    <w:rsid w:val="00D73E8C"/>
    <w:rsid w:val="00D7424E"/>
    <w:rsid w:val="00D97C46"/>
    <w:rsid w:val="00DA2CEA"/>
    <w:rsid w:val="00DA3889"/>
    <w:rsid w:val="00DA55F8"/>
    <w:rsid w:val="00DB1EAE"/>
    <w:rsid w:val="00DC3E65"/>
    <w:rsid w:val="00DC57B1"/>
    <w:rsid w:val="00DE28D9"/>
    <w:rsid w:val="00DE2F69"/>
    <w:rsid w:val="00DF03F5"/>
    <w:rsid w:val="00DF739A"/>
    <w:rsid w:val="00E045A2"/>
    <w:rsid w:val="00E047F1"/>
    <w:rsid w:val="00E060BE"/>
    <w:rsid w:val="00E07913"/>
    <w:rsid w:val="00E120F7"/>
    <w:rsid w:val="00E1739E"/>
    <w:rsid w:val="00E21361"/>
    <w:rsid w:val="00E21D51"/>
    <w:rsid w:val="00E2366D"/>
    <w:rsid w:val="00E2695F"/>
    <w:rsid w:val="00E4006C"/>
    <w:rsid w:val="00E44605"/>
    <w:rsid w:val="00E633EB"/>
    <w:rsid w:val="00E6790E"/>
    <w:rsid w:val="00E76B8E"/>
    <w:rsid w:val="00E8018E"/>
    <w:rsid w:val="00E857E3"/>
    <w:rsid w:val="00E87893"/>
    <w:rsid w:val="00E97580"/>
    <w:rsid w:val="00EA16E0"/>
    <w:rsid w:val="00EA4CB2"/>
    <w:rsid w:val="00EA7094"/>
    <w:rsid w:val="00EC0060"/>
    <w:rsid w:val="00EC4E2C"/>
    <w:rsid w:val="00EC68AE"/>
    <w:rsid w:val="00ED1E14"/>
    <w:rsid w:val="00ED3807"/>
    <w:rsid w:val="00ED6670"/>
    <w:rsid w:val="00EE3CD6"/>
    <w:rsid w:val="00EF1D24"/>
    <w:rsid w:val="00EF2119"/>
    <w:rsid w:val="00EF44C9"/>
    <w:rsid w:val="00EF4B13"/>
    <w:rsid w:val="00F10F15"/>
    <w:rsid w:val="00F14D7B"/>
    <w:rsid w:val="00F315A0"/>
    <w:rsid w:val="00F32589"/>
    <w:rsid w:val="00F41711"/>
    <w:rsid w:val="00F4644B"/>
    <w:rsid w:val="00F52D60"/>
    <w:rsid w:val="00F60296"/>
    <w:rsid w:val="00F67071"/>
    <w:rsid w:val="00F675EE"/>
    <w:rsid w:val="00F703F9"/>
    <w:rsid w:val="00F723DC"/>
    <w:rsid w:val="00F72AFB"/>
    <w:rsid w:val="00F72B02"/>
    <w:rsid w:val="00F75DF8"/>
    <w:rsid w:val="00F815AF"/>
    <w:rsid w:val="00F855E4"/>
    <w:rsid w:val="00F86BB5"/>
    <w:rsid w:val="00FA0802"/>
    <w:rsid w:val="00FA1208"/>
    <w:rsid w:val="00FA56E0"/>
    <w:rsid w:val="00FC0106"/>
    <w:rsid w:val="00FD6CC7"/>
    <w:rsid w:val="00FE03E5"/>
    <w:rsid w:val="00FE371E"/>
    <w:rsid w:val="00FE3F62"/>
    <w:rsid w:val="00FE6F6E"/>
    <w:rsid w:val="00FE7627"/>
    <w:rsid w:val="00FF31C5"/>
    <w:rsid w:val="00FF517E"/>
    <w:rsid w:val="00FF7495"/>
    <w:rsid w:val="105F23B9"/>
    <w:rsid w:val="1C3D3242"/>
    <w:rsid w:val="2ECB549A"/>
    <w:rsid w:val="306724FB"/>
    <w:rsid w:val="3169603E"/>
    <w:rsid w:val="36D80452"/>
    <w:rsid w:val="471103C8"/>
    <w:rsid w:val="58E41717"/>
    <w:rsid w:val="5CD864B5"/>
    <w:rsid w:val="6645C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c1e0ff"/>
    </o:shapedefaults>
    <o:shapelayout v:ext="edit">
      <o:idmap v:ext="edit" data="2"/>
    </o:shapelayout>
  </w:shapeDefaults>
  <w:decimalSymbol w:val="."/>
  <w:listSeparator w:val=","/>
  <w14:docId w14:val="2DA0B816"/>
  <w15:docId w15:val="{1967388C-910C-4484-B0B0-38DD0371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styleId="ListParagraph">
    <w:name w:val="List Paragraph"/>
    <w:basedOn w:val="Normal"/>
    <w:uiPriority w:val="34"/>
    <w:qFormat/>
    <w:rsid w:val="00ED6670"/>
    <w:pPr>
      <w:spacing w:after="200" w:line="276" w:lineRule="auto"/>
      <w:ind w:left="720"/>
      <w:contextualSpacing/>
      <w:jc w:val="left"/>
    </w:pPr>
    <w:rPr>
      <w:rFonts w:ascii="Calibri" w:eastAsia="Calibri" w:hAnsi="Calibri"/>
      <w:sz w:val="22"/>
      <w:szCs w:val="22"/>
    </w:rPr>
  </w:style>
  <w:style w:type="character" w:styleId="Emphasis">
    <w:name w:val="Emphasis"/>
    <w:qFormat/>
    <w:rsid w:val="00316249"/>
    <w:rPr>
      <w:i/>
      <w:iCs/>
    </w:rPr>
  </w:style>
  <w:style w:type="paragraph" w:styleId="Revision">
    <w:name w:val="Revision"/>
    <w:hidden/>
    <w:uiPriority w:val="99"/>
    <w:semiHidden/>
    <w:rsid w:val="00FE03E5"/>
    <w:rPr>
      <w:sz w:val="24"/>
      <w:lang w:eastAsia="en-US"/>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lang w:eastAsia="en-US"/>
    </w:rPr>
  </w:style>
  <w:style w:type="character" w:styleId="CommentReference">
    <w:name w:val="annotation reference"/>
    <w:basedOn w:val="DefaultParagraphFont"/>
    <w:semiHidden/>
    <w:unhideWhenUsed/>
    <w:rPr>
      <w:sz w:val="16"/>
      <w:szCs w:val="16"/>
    </w:rPr>
  </w:style>
  <w:style w:type="paragraph" w:styleId="NormalWeb">
    <w:name w:val="Normal (Web)"/>
    <w:basedOn w:val="Normal"/>
    <w:uiPriority w:val="99"/>
    <w:semiHidden/>
    <w:unhideWhenUsed/>
    <w:rsid w:val="00562B53"/>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1315064529">
      <w:bodyDiv w:val="1"/>
      <w:marLeft w:val="0"/>
      <w:marRight w:val="0"/>
      <w:marTop w:val="0"/>
      <w:marBottom w:val="0"/>
      <w:divBdr>
        <w:top w:val="none" w:sz="0" w:space="0" w:color="auto"/>
        <w:left w:val="none" w:sz="0" w:space="0" w:color="auto"/>
        <w:bottom w:val="none" w:sz="0" w:space="0" w:color="auto"/>
        <w:right w:val="none" w:sz="0" w:space="0" w:color="auto"/>
      </w:divBdr>
    </w:div>
    <w:div w:id="2072732694">
      <w:bodyDiv w:val="1"/>
      <w:marLeft w:val="0"/>
      <w:marRight w:val="0"/>
      <w:marTop w:val="0"/>
      <w:marBottom w:val="0"/>
      <w:divBdr>
        <w:top w:val="none" w:sz="0" w:space="0" w:color="auto"/>
        <w:left w:val="none" w:sz="0" w:space="0" w:color="auto"/>
        <w:bottom w:val="none" w:sz="0" w:space="0" w:color="auto"/>
        <w:right w:val="none" w:sz="0" w:space="0" w:color="auto"/>
      </w:divBdr>
      <w:divsChild>
        <w:div w:id="193537500">
          <w:marLeft w:val="0"/>
          <w:marRight w:val="0"/>
          <w:marTop w:val="0"/>
          <w:marBottom w:val="0"/>
          <w:divBdr>
            <w:top w:val="none" w:sz="0" w:space="0" w:color="auto"/>
            <w:left w:val="none" w:sz="0" w:space="0" w:color="auto"/>
            <w:bottom w:val="none" w:sz="0" w:space="0" w:color="auto"/>
            <w:right w:val="none" w:sz="0" w:space="0" w:color="auto"/>
          </w:divBdr>
          <w:divsChild>
            <w:div w:id="803698967">
              <w:marLeft w:val="0"/>
              <w:marRight w:val="0"/>
              <w:marTop w:val="0"/>
              <w:marBottom w:val="0"/>
              <w:divBdr>
                <w:top w:val="none" w:sz="0" w:space="0" w:color="auto"/>
                <w:left w:val="none" w:sz="0" w:space="0" w:color="auto"/>
                <w:bottom w:val="none" w:sz="0" w:space="0" w:color="auto"/>
                <w:right w:val="none" w:sz="0" w:space="0" w:color="auto"/>
              </w:divBdr>
              <w:divsChild>
                <w:div w:id="16325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7632</Characters>
  <Application>Microsoft Office Word</Application>
  <DocSecurity>0</DocSecurity>
  <Lines>63</Lines>
  <Paragraphs>17</Paragraphs>
  <ScaleCrop>false</ScaleCrop>
  <Company>University of Surrey</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subject/>
  <dc:creator>eex120</dc:creator>
  <cp:keywords/>
  <cp:lastModifiedBy>Savage, Aimee (Literature &amp; Langs)</cp:lastModifiedBy>
  <cp:revision>3</cp:revision>
  <cp:lastPrinted>2014-03-25T14:11:00Z</cp:lastPrinted>
  <dcterms:created xsi:type="dcterms:W3CDTF">2023-01-23T17:12:00Z</dcterms:created>
  <dcterms:modified xsi:type="dcterms:W3CDTF">2023-01-23T17:16:00Z</dcterms:modified>
</cp:coreProperties>
</file>