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3389"/>
        <w:gridCol w:w="1121"/>
        <w:gridCol w:w="1188"/>
        <w:gridCol w:w="1151"/>
      </w:tblGrid>
      <w:tr w:rsidR="00C71CA3" w:rsidRPr="00687A6A" w14:paraId="7A704A53" w14:textId="77777777" w:rsidTr="009B61CA">
        <w:tc>
          <w:tcPr>
            <w:tcW w:w="1454" w:type="pct"/>
            <w:shd w:val="clear" w:color="auto" w:fill="99CCFF"/>
            <w:vAlign w:val="center"/>
          </w:tcPr>
          <w:p w14:paraId="3252592A" w14:textId="77777777" w:rsidR="00C71CA3" w:rsidRPr="0090254D" w:rsidRDefault="00C71CA3" w:rsidP="006530B6">
            <w:pPr>
              <w:spacing w:before="60" w:after="60"/>
              <w:jc w:val="left"/>
              <w:rPr>
                <w:rFonts w:ascii="Arial" w:hAnsi="Arial" w:cs="Arial"/>
                <w:sz w:val="20"/>
              </w:rPr>
            </w:pPr>
            <w:r w:rsidRPr="0090254D">
              <w:rPr>
                <w:rFonts w:ascii="Arial" w:hAnsi="Arial" w:cs="Arial"/>
                <w:b/>
                <w:sz w:val="20"/>
              </w:rPr>
              <w:t>Post Details</w:t>
            </w:r>
          </w:p>
        </w:tc>
        <w:tc>
          <w:tcPr>
            <w:tcW w:w="3546" w:type="pct"/>
            <w:gridSpan w:val="4"/>
            <w:shd w:val="clear" w:color="auto" w:fill="99CCFF"/>
            <w:vAlign w:val="center"/>
          </w:tcPr>
          <w:p w14:paraId="1C33632C" w14:textId="233E0A6E" w:rsidR="00C71CA3" w:rsidRPr="0090254D" w:rsidRDefault="00C71CA3" w:rsidP="002A2C27">
            <w:pPr>
              <w:spacing w:before="60" w:after="60"/>
              <w:jc w:val="left"/>
              <w:rPr>
                <w:rFonts w:ascii="Arial" w:hAnsi="Arial" w:cs="Arial"/>
                <w:b/>
                <w:sz w:val="20"/>
              </w:rPr>
            </w:pPr>
            <w:r w:rsidRPr="0090254D">
              <w:rPr>
                <w:rFonts w:ascii="Arial" w:hAnsi="Arial" w:cs="Arial"/>
                <w:b/>
                <w:sz w:val="20"/>
              </w:rPr>
              <w:t>Last Updated:</w:t>
            </w:r>
            <w:r w:rsidRPr="0090254D">
              <w:rPr>
                <w:rFonts w:ascii="Arial" w:hAnsi="Arial" w:cs="Arial"/>
                <w:sz w:val="20"/>
              </w:rPr>
              <w:t xml:space="preserve"> </w:t>
            </w:r>
            <w:r w:rsidR="005E7CAB">
              <w:rPr>
                <w:rFonts w:ascii="Arial" w:hAnsi="Arial" w:cs="Arial"/>
                <w:sz w:val="20"/>
              </w:rPr>
              <w:t>26</w:t>
            </w:r>
            <w:r w:rsidR="00A41FD2" w:rsidRPr="0090254D">
              <w:rPr>
                <w:rFonts w:ascii="Arial" w:hAnsi="Arial" w:cs="Arial"/>
                <w:sz w:val="20"/>
              </w:rPr>
              <w:t>/0</w:t>
            </w:r>
            <w:r w:rsidR="00E53458">
              <w:rPr>
                <w:rFonts w:ascii="Arial" w:hAnsi="Arial" w:cs="Arial"/>
                <w:sz w:val="20"/>
              </w:rPr>
              <w:t>9</w:t>
            </w:r>
            <w:r w:rsidR="002A2C27" w:rsidRPr="0090254D">
              <w:rPr>
                <w:rFonts w:ascii="Arial" w:hAnsi="Arial" w:cs="Arial"/>
                <w:sz w:val="20"/>
              </w:rPr>
              <w:t>/20</w:t>
            </w:r>
            <w:r w:rsidR="00CB132F" w:rsidRPr="0090254D">
              <w:rPr>
                <w:rFonts w:ascii="Arial" w:hAnsi="Arial" w:cs="Arial"/>
                <w:sz w:val="20"/>
              </w:rPr>
              <w:t>22</w:t>
            </w:r>
          </w:p>
        </w:tc>
      </w:tr>
      <w:tr w:rsidR="00F148A2" w:rsidRPr="00687A6A" w14:paraId="17DC7D12" w14:textId="77777777" w:rsidTr="009B61CA">
        <w:tblPrEx>
          <w:tblBorders>
            <w:right w:val="none" w:sz="0" w:space="0" w:color="000000"/>
            <w:insideH w:val="none" w:sz="0" w:space="0" w:color="000000"/>
            <w:insideV w:val="none" w:sz="0" w:space="0" w:color="000000"/>
          </w:tblBorders>
        </w:tblPrEx>
        <w:tc>
          <w:tcPr>
            <w:tcW w:w="1454" w:type="pct"/>
            <w:tcBorders>
              <w:right w:val="single" w:sz="4" w:space="0" w:color="auto"/>
            </w:tcBorders>
          </w:tcPr>
          <w:p w14:paraId="40E04CF6" w14:textId="77777777" w:rsidR="00F148A2" w:rsidRPr="0090254D" w:rsidRDefault="00F148A2" w:rsidP="00C15BA2">
            <w:pPr>
              <w:jc w:val="left"/>
              <w:rPr>
                <w:rFonts w:ascii="Arial" w:hAnsi="Arial" w:cs="Arial"/>
                <w:b/>
                <w:sz w:val="18"/>
              </w:rPr>
            </w:pPr>
            <w:r w:rsidRPr="0090254D">
              <w:rPr>
                <w:rFonts w:ascii="Arial" w:hAnsi="Arial" w:cs="Arial"/>
                <w:b/>
                <w:sz w:val="18"/>
              </w:rPr>
              <w:t>Faculty/Administrative/Service Department</w:t>
            </w:r>
          </w:p>
        </w:tc>
        <w:tc>
          <w:tcPr>
            <w:tcW w:w="3546" w:type="pct"/>
            <w:gridSpan w:val="4"/>
            <w:tcBorders>
              <w:top w:val="single" w:sz="4" w:space="0" w:color="auto"/>
              <w:left w:val="single" w:sz="4" w:space="0" w:color="auto"/>
              <w:bottom w:val="single" w:sz="4" w:space="0" w:color="auto"/>
              <w:right w:val="single" w:sz="4" w:space="0" w:color="auto"/>
            </w:tcBorders>
          </w:tcPr>
          <w:p w14:paraId="77F5481D" w14:textId="477BF617" w:rsidR="00F148A2" w:rsidRPr="00E8196B" w:rsidRDefault="00E53458" w:rsidP="008605BE">
            <w:pPr>
              <w:spacing w:before="60" w:after="60"/>
              <w:jc w:val="left"/>
              <w:rPr>
                <w:rFonts w:ascii="Arial" w:hAnsi="Arial" w:cs="Arial"/>
                <w:sz w:val="20"/>
              </w:rPr>
            </w:pPr>
            <w:r>
              <w:rPr>
                <w:rFonts w:ascii="Arial" w:hAnsi="Arial" w:cs="Arial"/>
                <w:sz w:val="20"/>
              </w:rPr>
              <w:t>Campus Services (Catering)</w:t>
            </w:r>
          </w:p>
        </w:tc>
      </w:tr>
      <w:tr w:rsidR="00F148A2" w:rsidRPr="00687A6A" w14:paraId="44C7E123" w14:textId="77777777" w:rsidTr="009B61CA">
        <w:trPr>
          <w:trHeight w:val="223"/>
        </w:trPr>
        <w:tc>
          <w:tcPr>
            <w:tcW w:w="1454" w:type="pct"/>
            <w:vAlign w:val="center"/>
          </w:tcPr>
          <w:p w14:paraId="00B6CAD3" w14:textId="77777777" w:rsidR="00F148A2" w:rsidRPr="0090254D" w:rsidRDefault="00F148A2" w:rsidP="00C15BA2">
            <w:pPr>
              <w:jc w:val="left"/>
              <w:rPr>
                <w:rFonts w:ascii="Arial" w:hAnsi="Arial" w:cs="Arial"/>
                <w:b/>
                <w:sz w:val="18"/>
              </w:rPr>
            </w:pPr>
            <w:r w:rsidRPr="0090254D">
              <w:rPr>
                <w:rFonts w:ascii="Arial" w:hAnsi="Arial" w:cs="Arial"/>
                <w:b/>
                <w:sz w:val="18"/>
              </w:rPr>
              <w:t>Job Title</w:t>
            </w:r>
          </w:p>
        </w:tc>
        <w:tc>
          <w:tcPr>
            <w:tcW w:w="3546" w:type="pct"/>
            <w:gridSpan w:val="4"/>
          </w:tcPr>
          <w:p w14:paraId="7F8FA55D" w14:textId="493E250F" w:rsidR="00F148A2" w:rsidRPr="0090254D" w:rsidRDefault="005E7CAB" w:rsidP="006530B6">
            <w:pPr>
              <w:spacing w:before="60" w:after="60"/>
              <w:jc w:val="left"/>
              <w:rPr>
                <w:rFonts w:ascii="Arial" w:hAnsi="Arial" w:cs="Arial"/>
                <w:sz w:val="20"/>
              </w:rPr>
            </w:pPr>
            <w:r>
              <w:rPr>
                <w:rFonts w:ascii="Arial" w:hAnsi="Arial" w:cs="Arial"/>
                <w:sz w:val="20"/>
              </w:rPr>
              <w:t xml:space="preserve">Catering Business Support Manager </w:t>
            </w:r>
            <w:r w:rsidR="00E53458">
              <w:rPr>
                <w:rFonts w:ascii="Arial" w:hAnsi="Arial" w:cs="Arial"/>
                <w:sz w:val="20"/>
              </w:rPr>
              <w:t xml:space="preserve"> </w:t>
            </w:r>
          </w:p>
        </w:tc>
      </w:tr>
      <w:tr w:rsidR="00F148A2" w:rsidRPr="00687A6A" w14:paraId="10C5F73D" w14:textId="77777777" w:rsidTr="009B61CA">
        <w:tc>
          <w:tcPr>
            <w:tcW w:w="1454" w:type="pct"/>
            <w:vAlign w:val="center"/>
          </w:tcPr>
          <w:p w14:paraId="4314E6F0" w14:textId="77777777" w:rsidR="00F148A2" w:rsidRPr="0090254D" w:rsidRDefault="00F148A2" w:rsidP="0054031A">
            <w:pPr>
              <w:jc w:val="left"/>
              <w:rPr>
                <w:rFonts w:ascii="Arial" w:hAnsi="Arial" w:cs="Arial"/>
                <w:b/>
                <w:sz w:val="18"/>
              </w:rPr>
            </w:pPr>
            <w:r w:rsidRPr="0090254D">
              <w:rPr>
                <w:rFonts w:ascii="Arial" w:hAnsi="Arial" w:cs="Arial"/>
                <w:b/>
                <w:sz w:val="18"/>
              </w:rPr>
              <w:t xml:space="preserve">Job Family </w:t>
            </w:r>
          </w:p>
        </w:tc>
        <w:tc>
          <w:tcPr>
            <w:tcW w:w="1753" w:type="pct"/>
            <w:vAlign w:val="center"/>
          </w:tcPr>
          <w:p w14:paraId="13EC5C42" w14:textId="77777777" w:rsidR="00F148A2" w:rsidRPr="0090254D" w:rsidRDefault="00F148A2" w:rsidP="00B94639">
            <w:pPr>
              <w:spacing w:before="60" w:after="60"/>
              <w:jc w:val="left"/>
              <w:rPr>
                <w:rFonts w:ascii="Arial" w:hAnsi="Arial" w:cs="Arial"/>
                <w:sz w:val="20"/>
              </w:rPr>
            </w:pPr>
            <w:r w:rsidRPr="0090254D">
              <w:rPr>
                <w:rFonts w:ascii="Arial" w:hAnsi="Arial" w:cs="Arial"/>
                <w:sz w:val="20"/>
              </w:rPr>
              <w:t>Professional Services</w:t>
            </w:r>
          </w:p>
        </w:tc>
        <w:tc>
          <w:tcPr>
            <w:tcW w:w="582" w:type="pct"/>
          </w:tcPr>
          <w:p w14:paraId="6D9C05FF" w14:textId="77777777" w:rsidR="00F148A2" w:rsidRPr="0090254D" w:rsidRDefault="00F148A2" w:rsidP="0054031A">
            <w:pPr>
              <w:spacing w:before="60" w:after="60"/>
              <w:jc w:val="left"/>
              <w:rPr>
                <w:rFonts w:ascii="Arial" w:hAnsi="Arial" w:cs="Arial"/>
                <w:sz w:val="20"/>
              </w:rPr>
            </w:pPr>
            <w:r w:rsidRPr="0090254D">
              <w:rPr>
                <w:rFonts w:ascii="Arial" w:hAnsi="Arial" w:cs="Arial"/>
                <w:b/>
                <w:sz w:val="18"/>
              </w:rPr>
              <w:t>Job Level</w:t>
            </w:r>
            <w:r w:rsidRPr="0090254D">
              <w:rPr>
                <w:rFonts w:ascii="Arial" w:hAnsi="Arial" w:cs="Arial"/>
                <w:sz w:val="20"/>
              </w:rPr>
              <w:t xml:space="preserve"> </w:t>
            </w:r>
          </w:p>
        </w:tc>
        <w:tc>
          <w:tcPr>
            <w:tcW w:w="1211" w:type="pct"/>
            <w:gridSpan w:val="2"/>
          </w:tcPr>
          <w:p w14:paraId="159F066B" w14:textId="77777777" w:rsidR="00F148A2" w:rsidRPr="0090254D" w:rsidRDefault="00F148A2" w:rsidP="00B94639">
            <w:pPr>
              <w:spacing w:before="60" w:after="60"/>
              <w:jc w:val="left"/>
              <w:rPr>
                <w:rFonts w:ascii="Arial" w:hAnsi="Arial" w:cs="Arial"/>
                <w:sz w:val="20"/>
              </w:rPr>
            </w:pPr>
            <w:r w:rsidRPr="0090254D">
              <w:rPr>
                <w:rFonts w:ascii="Arial" w:hAnsi="Arial" w:cs="Arial"/>
                <w:sz w:val="20"/>
              </w:rPr>
              <w:t xml:space="preserve">Level </w:t>
            </w:r>
            <w:r w:rsidR="00A93446" w:rsidRPr="0090254D">
              <w:rPr>
                <w:rFonts w:ascii="Arial" w:hAnsi="Arial" w:cs="Arial"/>
                <w:sz w:val="20"/>
              </w:rPr>
              <w:t>4</w:t>
            </w:r>
          </w:p>
        </w:tc>
      </w:tr>
      <w:tr w:rsidR="00F148A2" w:rsidRPr="00687A6A" w14:paraId="53C13A37" w14:textId="77777777" w:rsidTr="009B61CA">
        <w:tc>
          <w:tcPr>
            <w:tcW w:w="1454" w:type="pct"/>
            <w:vAlign w:val="center"/>
          </w:tcPr>
          <w:p w14:paraId="15AA93C3" w14:textId="77777777" w:rsidR="00F148A2" w:rsidRPr="0090254D" w:rsidRDefault="00F148A2" w:rsidP="00C15BA2">
            <w:pPr>
              <w:jc w:val="left"/>
              <w:rPr>
                <w:rFonts w:ascii="Arial" w:hAnsi="Arial" w:cs="Arial"/>
                <w:b/>
                <w:sz w:val="18"/>
              </w:rPr>
            </w:pPr>
            <w:r w:rsidRPr="0090254D">
              <w:rPr>
                <w:rFonts w:ascii="Arial" w:hAnsi="Arial" w:cs="Arial"/>
                <w:b/>
                <w:sz w:val="18"/>
              </w:rPr>
              <w:t>Responsible to</w:t>
            </w:r>
          </w:p>
        </w:tc>
        <w:tc>
          <w:tcPr>
            <w:tcW w:w="3546" w:type="pct"/>
            <w:gridSpan w:val="4"/>
          </w:tcPr>
          <w:p w14:paraId="4BF366F2" w14:textId="0A3402F2" w:rsidR="00F148A2" w:rsidRPr="0090254D" w:rsidRDefault="00013978" w:rsidP="006530B6">
            <w:pPr>
              <w:spacing w:before="60" w:after="60"/>
              <w:jc w:val="left"/>
              <w:rPr>
                <w:rFonts w:ascii="Arial" w:hAnsi="Arial" w:cs="Arial"/>
                <w:sz w:val="20"/>
              </w:rPr>
            </w:pPr>
            <w:r>
              <w:rPr>
                <w:rFonts w:ascii="Arial" w:hAnsi="Arial" w:cs="Arial"/>
                <w:sz w:val="20"/>
              </w:rPr>
              <w:t>Head of Catering</w:t>
            </w:r>
          </w:p>
        </w:tc>
      </w:tr>
      <w:tr w:rsidR="00F148A2" w:rsidRPr="00687A6A" w14:paraId="7BBD5580" w14:textId="77777777" w:rsidTr="009B61CA">
        <w:trPr>
          <w:trHeight w:val="296"/>
        </w:trPr>
        <w:tc>
          <w:tcPr>
            <w:tcW w:w="1454" w:type="pct"/>
            <w:vAlign w:val="center"/>
          </w:tcPr>
          <w:p w14:paraId="36E323D3" w14:textId="77777777" w:rsidR="00F148A2" w:rsidRPr="0090254D" w:rsidRDefault="00F148A2" w:rsidP="00C15BA2">
            <w:pPr>
              <w:jc w:val="left"/>
              <w:rPr>
                <w:rFonts w:ascii="Arial" w:hAnsi="Arial" w:cs="Arial"/>
                <w:b/>
                <w:sz w:val="18"/>
              </w:rPr>
            </w:pPr>
            <w:r w:rsidRPr="0090254D">
              <w:rPr>
                <w:rFonts w:ascii="Arial" w:hAnsi="Arial" w:cs="Arial"/>
                <w:b/>
                <w:sz w:val="18"/>
              </w:rPr>
              <w:t>Responsible for (Staff)</w:t>
            </w:r>
          </w:p>
        </w:tc>
        <w:tc>
          <w:tcPr>
            <w:tcW w:w="3546" w:type="pct"/>
            <w:gridSpan w:val="4"/>
          </w:tcPr>
          <w:p w14:paraId="42E2394F" w14:textId="13913DAC" w:rsidR="00F148A2" w:rsidRPr="0090254D" w:rsidRDefault="000C3550" w:rsidP="006530B6">
            <w:pPr>
              <w:spacing w:before="60" w:after="60"/>
              <w:jc w:val="left"/>
              <w:rPr>
                <w:rFonts w:ascii="Arial" w:hAnsi="Arial" w:cs="Arial"/>
                <w:sz w:val="20"/>
                <w:highlight w:val="yellow"/>
              </w:rPr>
            </w:pPr>
            <w:r w:rsidRPr="00732A5B">
              <w:rPr>
                <w:rFonts w:ascii="Arial" w:hAnsi="Arial" w:cs="Arial"/>
                <w:sz w:val="20"/>
              </w:rPr>
              <w:t xml:space="preserve">Systems Administrator </w:t>
            </w:r>
            <w:r w:rsidR="00732A5B" w:rsidRPr="00732A5B">
              <w:rPr>
                <w:rFonts w:ascii="Arial" w:hAnsi="Arial" w:cs="Arial"/>
                <w:sz w:val="20"/>
              </w:rPr>
              <w:t>&amp; C</w:t>
            </w:r>
            <w:r w:rsidRPr="00732A5B">
              <w:rPr>
                <w:rFonts w:ascii="Arial" w:hAnsi="Arial" w:cs="Arial"/>
                <w:sz w:val="20"/>
              </w:rPr>
              <w:t xml:space="preserve">ompliance and </w:t>
            </w:r>
            <w:r w:rsidR="00732A5B">
              <w:rPr>
                <w:rFonts w:ascii="Arial" w:hAnsi="Arial" w:cs="Arial"/>
                <w:sz w:val="20"/>
              </w:rPr>
              <w:t>S</w:t>
            </w:r>
            <w:r w:rsidRPr="00732A5B">
              <w:rPr>
                <w:rFonts w:ascii="Arial" w:hAnsi="Arial" w:cs="Arial"/>
                <w:sz w:val="20"/>
              </w:rPr>
              <w:t xml:space="preserve">ales </w:t>
            </w:r>
            <w:r w:rsidR="00732A5B">
              <w:rPr>
                <w:rFonts w:ascii="Arial" w:hAnsi="Arial" w:cs="Arial"/>
                <w:sz w:val="20"/>
              </w:rPr>
              <w:t>As</w:t>
            </w:r>
            <w:r w:rsidR="00732A5B" w:rsidRPr="00732A5B">
              <w:rPr>
                <w:rFonts w:ascii="Arial" w:hAnsi="Arial" w:cs="Arial"/>
                <w:sz w:val="20"/>
              </w:rPr>
              <w:t>sistant</w:t>
            </w:r>
            <w:r w:rsidRPr="00732A5B">
              <w:rPr>
                <w:rFonts w:ascii="Arial" w:hAnsi="Arial" w:cs="Arial"/>
                <w:sz w:val="20"/>
              </w:rPr>
              <w:t xml:space="preserve"> </w:t>
            </w:r>
          </w:p>
        </w:tc>
      </w:tr>
      <w:tr w:rsidR="00F148A2" w:rsidRPr="00687A6A" w14:paraId="359AB166" w14:textId="77777777" w:rsidTr="002074C9">
        <w:trPr>
          <w:trHeight w:val="70"/>
        </w:trPr>
        <w:tc>
          <w:tcPr>
            <w:tcW w:w="5000" w:type="pct"/>
            <w:gridSpan w:val="5"/>
          </w:tcPr>
          <w:p w14:paraId="29860C7B" w14:textId="77777777" w:rsidR="00F148A2" w:rsidRPr="0090254D" w:rsidRDefault="00F148A2" w:rsidP="00247892">
            <w:pPr>
              <w:spacing w:after="0"/>
              <w:rPr>
                <w:rFonts w:ascii="Arial" w:hAnsi="Arial" w:cs="Arial"/>
                <w:i/>
                <w:sz w:val="18"/>
              </w:rPr>
            </w:pPr>
            <w:r w:rsidRPr="0090254D">
              <w:rPr>
                <w:rFonts w:ascii="Arial" w:hAnsi="Arial" w:cs="Arial"/>
                <w:b/>
                <w:sz w:val="20"/>
                <w:u w:val="single"/>
              </w:rPr>
              <w:t>Job Purpose Statement</w:t>
            </w:r>
            <w:r w:rsidRPr="0090254D">
              <w:rPr>
                <w:rFonts w:ascii="Arial" w:hAnsi="Arial" w:cs="Arial"/>
                <w:i/>
                <w:sz w:val="18"/>
              </w:rPr>
              <w:t xml:space="preserve"> </w:t>
            </w:r>
          </w:p>
          <w:p w14:paraId="1699A3A0" w14:textId="77777777" w:rsidR="00A93446" w:rsidRPr="0090254D" w:rsidRDefault="00A93446" w:rsidP="00247892">
            <w:pPr>
              <w:spacing w:after="0"/>
              <w:rPr>
                <w:rFonts w:ascii="Arial" w:hAnsi="Arial" w:cs="Arial"/>
                <w:i/>
                <w:sz w:val="18"/>
              </w:rPr>
            </w:pPr>
          </w:p>
          <w:p w14:paraId="1F26FBE8" w14:textId="1CCC24FA" w:rsidR="003F1415" w:rsidRPr="0090254D" w:rsidRDefault="00013978" w:rsidP="00313CF2">
            <w:pPr>
              <w:rPr>
                <w:rFonts w:ascii="Arial" w:hAnsi="Arial" w:cs="Arial"/>
                <w:sz w:val="20"/>
              </w:rPr>
            </w:pPr>
            <w:r>
              <w:rPr>
                <w:rFonts w:ascii="Arial" w:hAnsi="Arial" w:cs="Arial"/>
                <w:sz w:val="20"/>
              </w:rPr>
              <w:t>A new role within the Catering senior management team</w:t>
            </w:r>
            <w:r w:rsidR="00A93446" w:rsidRPr="0090254D">
              <w:rPr>
                <w:rFonts w:ascii="Arial" w:hAnsi="Arial" w:cs="Arial"/>
                <w:sz w:val="20"/>
              </w:rPr>
              <w:t xml:space="preserve">, the post holder will </w:t>
            </w:r>
            <w:r>
              <w:rPr>
                <w:rFonts w:ascii="Arial" w:hAnsi="Arial" w:cs="Arial"/>
                <w:sz w:val="20"/>
              </w:rPr>
              <w:t xml:space="preserve">lead, </w:t>
            </w:r>
            <w:r w:rsidR="00E94954">
              <w:rPr>
                <w:rFonts w:ascii="Arial" w:hAnsi="Arial" w:cs="Arial"/>
                <w:sz w:val="20"/>
              </w:rPr>
              <w:t>manage,</w:t>
            </w:r>
            <w:r>
              <w:rPr>
                <w:rFonts w:ascii="Arial" w:hAnsi="Arial" w:cs="Arial"/>
                <w:sz w:val="20"/>
              </w:rPr>
              <w:t xml:space="preserve"> and execute </w:t>
            </w:r>
            <w:r w:rsidR="00E94954">
              <w:rPr>
                <w:rFonts w:ascii="Arial" w:hAnsi="Arial" w:cs="Arial"/>
                <w:sz w:val="20"/>
              </w:rPr>
              <w:t>efficient</w:t>
            </w:r>
            <w:r>
              <w:rPr>
                <w:rFonts w:ascii="Arial" w:hAnsi="Arial" w:cs="Arial"/>
                <w:sz w:val="20"/>
              </w:rPr>
              <w:t xml:space="preserve"> recruitment of our part time staff </w:t>
            </w:r>
            <w:r w:rsidR="00E94954">
              <w:rPr>
                <w:rFonts w:ascii="Arial" w:hAnsi="Arial" w:cs="Arial"/>
                <w:sz w:val="20"/>
              </w:rPr>
              <w:t>members.</w:t>
            </w:r>
            <w:r w:rsidR="00E94954" w:rsidRPr="00E94954">
              <w:rPr>
                <w:rFonts w:ascii="Arial" w:hAnsi="Arial" w:cs="Arial"/>
                <w:sz w:val="20"/>
              </w:rPr>
              <w:t xml:space="preserve"> The post holder will be expected to identify gaps in training and recruitment and conduct analyses to resolve problems and issues</w:t>
            </w:r>
            <w:r w:rsidR="00E94954">
              <w:rPr>
                <w:rFonts w:ascii="Arial" w:hAnsi="Arial" w:cs="Arial"/>
                <w:sz w:val="20"/>
              </w:rPr>
              <w:t>.</w:t>
            </w:r>
            <w:r w:rsidR="00E94954" w:rsidRPr="00E94954">
              <w:rPr>
                <w:rFonts w:ascii="Arial" w:hAnsi="Arial" w:cs="Arial"/>
                <w:sz w:val="20"/>
              </w:rPr>
              <w:t xml:space="preserve"> </w:t>
            </w:r>
            <w:r>
              <w:rPr>
                <w:rFonts w:ascii="Arial" w:hAnsi="Arial" w:cs="Arial"/>
                <w:sz w:val="20"/>
              </w:rPr>
              <w:t xml:space="preserve">They will be expected </w:t>
            </w:r>
            <w:r w:rsidR="00E94954">
              <w:rPr>
                <w:rFonts w:ascii="Arial" w:hAnsi="Arial" w:cs="Arial"/>
                <w:sz w:val="20"/>
              </w:rPr>
              <w:t xml:space="preserve">to </w:t>
            </w:r>
            <w:r>
              <w:rPr>
                <w:rFonts w:ascii="Arial" w:hAnsi="Arial" w:cs="Arial"/>
                <w:sz w:val="20"/>
              </w:rPr>
              <w:t>work closely with their fellow colleagues, to ensure the smooth operations of all our catering offers</w:t>
            </w:r>
            <w:r w:rsidR="00E94954">
              <w:rPr>
                <w:rFonts w:ascii="Arial" w:hAnsi="Arial" w:cs="Arial"/>
                <w:sz w:val="20"/>
              </w:rPr>
              <w:t>, ensuring that we are fully compliant to all relevant regulations</w:t>
            </w:r>
            <w:r>
              <w:rPr>
                <w:rFonts w:ascii="Arial" w:hAnsi="Arial" w:cs="Arial"/>
                <w:sz w:val="20"/>
              </w:rPr>
              <w:t>.</w:t>
            </w:r>
            <w:r w:rsidR="00E94954">
              <w:rPr>
                <w:rFonts w:ascii="Arial" w:hAnsi="Arial" w:cs="Arial"/>
                <w:sz w:val="20"/>
              </w:rPr>
              <w:t xml:space="preserve"> </w:t>
            </w:r>
            <w:r w:rsidR="00A93446" w:rsidRPr="0090254D">
              <w:rPr>
                <w:rFonts w:ascii="Arial" w:hAnsi="Arial" w:cs="Arial"/>
                <w:sz w:val="20"/>
              </w:rPr>
              <w:t xml:space="preserve">The post holder will be responsible for </w:t>
            </w:r>
            <w:r w:rsidR="00E94954">
              <w:rPr>
                <w:rFonts w:ascii="Arial" w:hAnsi="Arial" w:cs="Arial"/>
                <w:sz w:val="20"/>
              </w:rPr>
              <w:t xml:space="preserve">smooth implementation and on-going use of a new loyalty scheme, as well as how this can support a full marketing plan. </w:t>
            </w:r>
          </w:p>
        </w:tc>
      </w:tr>
      <w:tr w:rsidR="00F148A2" w:rsidRPr="00400AAA" w14:paraId="792B71AA" w14:textId="77777777" w:rsidTr="00A42997">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99CCFF"/>
          </w:tcPr>
          <w:p w14:paraId="0A945FCA" w14:textId="77777777" w:rsidR="00F148A2" w:rsidRPr="000C00E8" w:rsidRDefault="00F148A2" w:rsidP="008F3823">
            <w:pPr>
              <w:spacing w:before="60" w:after="60" w:line="240" w:lineRule="exact"/>
              <w:rPr>
                <w:rFonts w:ascii="Arial" w:hAnsi="Arial" w:cs="Arial"/>
                <w:sz w:val="16"/>
              </w:rPr>
            </w:pPr>
            <w:r w:rsidRPr="0090254D">
              <w:rPr>
                <w:rFonts w:ascii="Arial" w:hAnsi="Arial" w:cs="Arial"/>
                <w:b/>
                <w:sz w:val="16"/>
              </w:rPr>
              <w:br w:type="page"/>
            </w:r>
            <w:r w:rsidRPr="000C00E8">
              <w:rPr>
                <w:rFonts w:ascii="Arial" w:hAnsi="Arial" w:cs="Arial"/>
                <w:b/>
                <w:sz w:val="20"/>
              </w:rPr>
              <w:t xml:space="preserve">Key Responsibilities </w:t>
            </w:r>
          </w:p>
        </w:tc>
      </w:tr>
      <w:tr w:rsidR="00F148A2" w:rsidRPr="00C30F19" w14:paraId="66B32849" w14:textId="77777777" w:rsidTr="002237A4">
        <w:trPr>
          <w:trHeight w:val="70"/>
        </w:trPr>
        <w:tc>
          <w:tcPr>
            <w:tcW w:w="5000" w:type="pct"/>
            <w:gridSpan w:val="5"/>
            <w:tcBorders>
              <w:top w:val="single" w:sz="4" w:space="0" w:color="auto"/>
              <w:left w:val="single" w:sz="4" w:space="0" w:color="auto"/>
              <w:bottom w:val="single" w:sz="4" w:space="0" w:color="auto"/>
              <w:right w:val="single" w:sz="4" w:space="0" w:color="auto"/>
            </w:tcBorders>
          </w:tcPr>
          <w:p w14:paraId="1032E2BA" w14:textId="70504CD9" w:rsidR="00203476" w:rsidRDefault="00E94954" w:rsidP="00E94954">
            <w:pPr>
              <w:numPr>
                <w:ilvl w:val="0"/>
                <w:numId w:val="12"/>
              </w:numPr>
              <w:tabs>
                <w:tab w:val="left" w:pos="0"/>
              </w:tabs>
              <w:suppressAutoHyphens/>
              <w:spacing w:before="60" w:after="60"/>
              <w:rPr>
                <w:rFonts w:ascii="Arial" w:hAnsi="Arial" w:cs="Arial"/>
                <w:sz w:val="20"/>
              </w:rPr>
            </w:pPr>
            <w:r>
              <w:rPr>
                <w:rFonts w:ascii="Arial" w:hAnsi="Arial" w:cs="Arial"/>
                <w:sz w:val="20"/>
              </w:rPr>
              <w:t xml:space="preserve">Use their full understanding of Food safety and health and safety compliance regulations to </w:t>
            </w:r>
            <w:r w:rsidR="00D31AC9">
              <w:rPr>
                <w:rFonts w:ascii="Arial" w:hAnsi="Arial" w:cs="Arial"/>
                <w:sz w:val="20"/>
              </w:rPr>
              <w:t xml:space="preserve">ensure the ongoing management and update the existing Food </w:t>
            </w:r>
            <w:r w:rsidR="000011AB">
              <w:rPr>
                <w:rFonts w:ascii="Arial" w:hAnsi="Arial" w:cs="Arial"/>
                <w:sz w:val="20"/>
              </w:rPr>
              <w:t>Safety</w:t>
            </w:r>
            <w:r w:rsidR="00D31AC9">
              <w:rPr>
                <w:rFonts w:ascii="Arial" w:hAnsi="Arial" w:cs="Arial"/>
                <w:sz w:val="20"/>
              </w:rPr>
              <w:t xml:space="preserve"> Management System and all associated documents</w:t>
            </w:r>
          </w:p>
          <w:p w14:paraId="57E2D70A" w14:textId="77777777" w:rsidR="001043E2" w:rsidRDefault="001043E2" w:rsidP="001043E2">
            <w:pPr>
              <w:tabs>
                <w:tab w:val="left" w:pos="0"/>
              </w:tabs>
              <w:suppressAutoHyphens/>
              <w:spacing w:before="60" w:after="60"/>
              <w:ind w:left="720"/>
              <w:rPr>
                <w:rFonts w:ascii="Arial" w:hAnsi="Arial" w:cs="Arial"/>
                <w:sz w:val="20"/>
              </w:rPr>
            </w:pPr>
          </w:p>
          <w:p w14:paraId="34005762" w14:textId="2C791816" w:rsidR="00B157DC" w:rsidRDefault="003D0B15" w:rsidP="00E94954">
            <w:pPr>
              <w:numPr>
                <w:ilvl w:val="0"/>
                <w:numId w:val="12"/>
              </w:numPr>
              <w:tabs>
                <w:tab w:val="left" w:pos="0"/>
              </w:tabs>
              <w:suppressAutoHyphens/>
              <w:spacing w:before="60" w:after="60"/>
              <w:rPr>
                <w:rFonts w:ascii="Arial" w:hAnsi="Arial" w:cs="Arial"/>
                <w:sz w:val="20"/>
              </w:rPr>
            </w:pPr>
            <w:r>
              <w:rPr>
                <w:rFonts w:ascii="Arial" w:hAnsi="Arial" w:cs="Arial"/>
                <w:sz w:val="20"/>
              </w:rPr>
              <w:t>Managing food safety supplier assurance activities across the business, ensuring all new food suppliers undergo the appropriate due diligence prior to on-boarding</w:t>
            </w:r>
          </w:p>
          <w:p w14:paraId="2FD26FB5" w14:textId="77777777" w:rsidR="005C40B6" w:rsidRDefault="005C40B6" w:rsidP="005C40B6">
            <w:pPr>
              <w:tabs>
                <w:tab w:val="left" w:pos="0"/>
              </w:tabs>
              <w:suppressAutoHyphens/>
              <w:spacing w:before="60" w:after="60"/>
              <w:ind w:left="720"/>
              <w:rPr>
                <w:rFonts w:ascii="Arial" w:hAnsi="Arial" w:cs="Arial"/>
                <w:sz w:val="20"/>
              </w:rPr>
            </w:pPr>
          </w:p>
          <w:p w14:paraId="77C76852" w14:textId="12C29ECA" w:rsidR="001043E2" w:rsidRDefault="002D1359" w:rsidP="009D7D48">
            <w:pPr>
              <w:numPr>
                <w:ilvl w:val="0"/>
                <w:numId w:val="12"/>
              </w:numPr>
              <w:tabs>
                <w:tab w:val="left" w:pos="0"/>
              </w:tabs>
              <w:suppressAutoHyphens/>
              <w:spacing w:before="60" w:after="60"/>
              <w:rPr>
                <w:rFonts w:ascii="Arial" w:hAnsi="Arial" w:cs="Arial"/>
                <w:sz w:val="20"/>
              </w:rPr>
            </w:pPr>
            <w:r>
              <w:rPr>
                <w:rFonts w:ascii="Arial" w:hAnsi="Arial" w:cs="Arial"/>
                <w:sz w:val="20"/>
              </w:rPr>
              <w:t>Provide</w:t>
            </w:r>
            <w:r w:rsidR="003D0B15">
              <w:rPr>
                <w:rFonts w:ascii="Arial" w:hAnsi="Arial" w:cs="Arial"/>
                <w:sz w:val="20"/>
              </w:rPr>
              <w:t xml:space="preserve"> </w:t>
            </w:r>
            <w:r>
              <w:rPr>
                <w:rFonts w:ascii="Arial" w:hAnsi="Arial" w:cs="Arial"/>
                <w:sz w:val="20"/>
              </w:rPr>
              <w:t xml:space="preserve">advice and recommendations to </w:t>
            </w:r>
            <w:r w:rsidR="00AF0531">
              <w:rPr>
                <w:rFonts w:ascii="Arial" w:hAnsi="Arial" w:cs="Arial"/>
                <w:sz w:val="20"/>
              </w:rPr>
              <w:t xml:space="preserve">both internal and external vendors on food safety and compliance. The post holder would be the point of contact for ensuring all external vendors meet requirements. </w:t>
            </w:r>
          </w:p>
          <w:p w14:paraId="4F52647A" w14:textId="77777777" w:rsidR="009D7D48" w:rsidRPr="009D7D48" w:rsidRDefault="009D7D48" w:rsidP="009D7D48">
            <w:pPr>
              <w:tabs>
                <w:tab w:val="left" w:pos="0"/>
              </w:tabs>
              <w:suppressAutoHyphens/>
              <w:spacing w:before="60" w:after="60"/>
              <w:rPr>
                <w:rFonts w:ascii="Arial" w:hAnsi="Arial" w:cs="Arial"/>
                <w:sz w:val="20"/>
              </w:rPr>
            </w:pPr>
          </w:p>
          <w:p w14:paraId="109679B2" w14:textId="2F4C42A6" w:rsidR="001043E2" w:rsidRPr="001043E2" w:rsidRDefault="001043E2" w:rsidP="001043E2">
            <w:pPr>
              <w:numPr>
                <w:ilvl w:val="0"/>
                <w:numId w:val="12"/>
              </w:numPr>
              <w:tabs>
                <w:tab w:val="left" w:pos="0"/>
              </w:tabs>
              <w:suppressAutoHyphens/>
              <w:spacing w:before="60" w:after="60"/>
              <w:rPr>
                <w:rFonts w:ascii="Arial" w:hAnsi="Arial" w:cs="Arial"/>
                <w:sz w:val="20"/>
              </w:rPr>
            </w:pPr>
            <w:r>
              <w:rPr>
                <w:rFonts w:ascii="Arial" w:hAnsi="Arial" w:cs="Arial"/>
                <w:sz w:val="20"/>
              </w:rPr>
              <w:t xml:space="preserve">Monitoring of food safety incident across all sites, ensuring appropriate corrective actions are identified and implemented both at the site and across the wider business, with the support of the Head of Catering. </w:t>
            </w:r>
          </w:p>
          <w:p w14:paraId="13F2556D" w14:textId="77777777" w:rsidR="005C40B6" w:rsidRDefault="005C40B6" w:rsidP="005C40B6">
            <w:pPr>
              <w:tabs>
                <w:tab w:val="left" w:pos="0"/>
              </w:tabs>
              <w:suppressAutoHyphens/>
              <w:spacing w:before="60" w:after="60"/>
              <w:rPr>
                <w:rFonts w:ascii="Arial" w:hAnsi="Arial" w:cs="Arial"/>
                <w:sz w:val="20"/>
              </w:rPr>
            </w:pPr>
          </w:p>
          <w:p w14:paraId="30C7A211" w14:textId="602E7B78" w:rsidR="002D1359" w:rsidRDefault="00CC7565" w:rsidP="00E94954">
            <w:pPr>
              <w:numPr>
                <w:ilvl w:val="0"/>
                <w:numId w:val="12"/>
              </w:numPr>
              <w:tabs>
                <w:tab w:val="left" w:pos="0"/>
              </w:tabs>
              <w:suppressAutoHyphens/>
              <w:spacing w:before="60" w:after="60"/>
              <w:rPr>
                <w:rFonts w:ascii="Arial" w:hAnsi="Arial" w:cs="Arial"/>
                <w:sz w:val="20"/>
              </w:rPr>
            </w:pPr>
            <w:r>
              <w:rPr>
                <w:rFonts w:ascii="Arial" w:hAnsi="Arial" w:cs="Arial"/>
                <w:sz w:val="20"/>
              </w:rPr>
              <w:t>Sourcing, interviewing and recruiting our part time staff tea</w:t>
            </w:r>
            <w:r w:rsidR="005C5812">
              <w:rPr>
                <w:rFonts w:ascii="Arial" w:hAnsi="Arial" w:cs="Arial"/>
                <w:sz w:val="20"/>
              </w:rPr>
              <w:t>m, ensuring the building of a strong base of staff that we can use to ensure the smooth operation of all outlets</w:t>
            </w:r>
          </w:p>
          <w:p w14:paraId="585E05B9" w14:textId="77777777" w:rsidR="005C40B6" w:rsidRDefault="005C40B6" w:rsidP="005C40B6">
            <w:pPr>
              <w:tabs>
                <w:tab w:val="left" w:pos="0"/>
              </w:tabs>
              <w:suppressAutoHyphens/>
              <w:spacing w:before="60" w:after="60"/>
              <w:rPr>
                <w:rFonts w:ascii="Arial" w:hAnsi="Arial" w:cs="Arial"/>
                <w:sz w:val="20"/>
              </w:rPr>
            </w:pPr>
          </w:p>
          <w:p w14:paraId="4243BD4A" w14:textId="77777777" w:rsidR="005C40B6" w:rsidRDefault="002D1359" w:rsidP="00E94954">
            <w:pPr>
              <w:numPr>
                <w:ilvl w:val="0"/>
                <w:numId w:val="12"/>
              </w:numPr>
              <w:tabs>
                <w:tab w:val="left" w:pos="0"/>
              </w:tabs>
              <w:suppressAutoHyphens/>
              <w:spacing w:before="60" w:after="60"/>
              <w:rPr>
                <w:rFonts w:ascii="Arial" w:hAnsi="Arial" w:cs="Arial"/>
                <w:sz w:val="20"/>
              </w:rPr>
            </w:pPr>
            <w:r>
              <w:rPr>
                <w:rFonts w:ascii="Arial" w:hAnsi="Arial" w:cs="Arial"/>
                <w:sz w:val="20"/>
              </w:rPr>
              <w:t>Monitor and maintain a record of all part time staff and ensure their training is up to date</w:t>
            </w:r>
          </w:p>
          <w:p w14:paraId="0607033D" w14:textId="152B896C" w:rsidR="002D1359" w:rsidRDefault="002D1359" w:rsidP="005C40B6">
            <w:pPr>
              <w:tabs>
                <w:tab w:val="left" w:pos="0"/>
              </w:tabs>
              <w:suppressAutoHyphens/>
              <w:spacing w:before="60" w:after="60"/>
              <w:rPr>
                <w:rFonts w:ascii="Arial" w:hAnsi="Arial" w:cs="Arial"/>
                <w:sz w:val="20"/>
              </w:rPr>
            </w:pPr>
            <w:r>
              <w:rPr>
                <w:rFonts w:ascii="Arial" w:hAnsi="Arial" w:cs="Arial"/>
                <w:sz w:val="20"/>
              </w:rPr>
              <w:t xml:space="preserve"> </w:t>
            </w:r>
          </w:p>
          <w:p w14:paraId="6362B758" w14:textId="48BCBE8E" w:rsidR="002A371B" w:rsidRDefault="002A371B" w:rsidP="00E94954">
            <w:pPr>
              <w:numPr>
                <w:ilvl w:val="0"/>
                <w:numId w:val="12"/>
              </w:numPr>
              <w:tabs>
                <w:tab w:val="left" w:pos="0"/>
              </w:tabs>
              <w:suppressAutoHyphens/>
              <w:spacing w:before="60" w:after="60"/>
              <w:rPr>
                <w:rFonts w:ascii="Arial" w:hAnsi="Arial" w:cs="Arial"/>
                <w:sz w:val="20"/>
              </w:rPr>
            </w:pPr>
            <w:r>
              <w:rPr>
                <w:rFonts w:ascii="Arial" w:hAnsi="Arial" w:cs="Arial"/>
                <w:sz w:val="20"/>
              </w:rPr>
              <w:t xml:space="preserve">Contribute to improving processes and procedures, as directed by the Head of Catering </w:t>
            </w:r>
          </w:p>
          <w:p w14:paraId="0BE725A1" w14:textId="77777777" w:rsidR="005C40B6" w:rsidRDefault="005C40B6" w:rsidP="005C40B6">
            <w:pPr>
              <w:tabs>
                <w:tab w:val="left" w:pos="0"/>
              </w:tabs>
              <w:suppressAutoHyphens/>
              <w:spacing w:before="60" w:after="60"/>
              <w:rPr>
                <w:rFonts w:ascii="Arial" w:hAnsi="Arial" w:cs="Arial"/>
                <w:sz w:val="20"/>
              </w:rPr>
            </w:pPr>
          </w:p>
          <w:p w14:paraId="2F47A95C" w14:textId="15F428D5" w:rsidR="002D1359" w:rsidRDefault="00AF0531" w:rsidP="00E94954">
            <w:pPr>
              <w:numPr>
                <w:ilvl w:val="0"/>
                <w:numId w:val="12"/>
              </w:numPr>
              <w:tabs>
                <w:tab w:val="left" w:pos="0"/>
              </w:tabs>
              <w:suppressAutoHyphens/>
              <w:spacing w:before="60" w:after="60"/>
              <w:rPr>
                <w:rFonts w:ascii="Arial" w:hAnsi="Arial" w:cs="Arial"/>
                <w:sz w:val="20"/>
              </w:rPr>
            </w:pPr>
            <w:r>
              <w:rPr>
                <w:rFonts w:ascii="Arial" w:hAnsi="Arial" w:cs="Arial"/>
                <w:sz w:val="20"/>
              </w:rPr>
              <w:t>Design and deliver a loyalty scheme for internal catering venues through the implementation a loyalty app</w:t>
            </w:r>
          </w:p>
          <w:p w14:paraId="52CF3B3C" w14:textId="77777777" w:rsidR="005C40B6" w:rsidRDefault="005C40B6" w:rsidP="005C40B6">
            <w:pPr>
              <w:tabs>
                <w:tab w:val="left" w:pos="0"/>
              </w:tabs>
              <w:suppressAutoHyphens/>
              <w:spacing w:before="60" w:after="60"/>
              <w:rPr>
                <w:rFonts w:ascii="Arial" w:hAnsi="Arial" w:cs="Arial"/>
                <w:sz w:val="20"/>
              </w:rPr>
            </w:pPr>
          </w:p>
          <w:p w14:paraId="32090DB4" w14:textId="7C9DC884" w:rsidR="00AF0531" w:rsidRDefault="00B52D50" w:rsidP="00E94954">
            <w:pPr>
              <w:numPr>
                <w:ilvl w:val="0"/>
                <w:numId w:val="12"/>
              </w:numPr>
              <w:tabs>
                <w:tab w:val="left" w:pos="0"/>
              </w:tabs>
              <w:suppressAutoHyphens/>
              <w:spacing w:before="60" w:after="60"/>
              <w:rPr>
                <w:rFonts w:ascii="Arial" w:hAnsi="Arial" w:cs="Arial"/>
                <w:sz w:val="20"/>
              </w:rPr>
            </w:pPr>
            <w:r>
              <w:rPr>
                <w:rFonts w:ascii="Arial" w:hAnsi="Arial" w:cs="Arial"/>
                <w:sz w:val="20"/>
              </w:rPr>
              <w:t>Assist in the</w:t>
            </w:r>
            <w:r w:rsidR="00AF0531">
              <w:rPr>
                <w:rFonts w:ascii="Arial" w:hAnsi="Arial" w:cs="Arial"/>
                <w:sz w:val="20"/>
              </w:rPr>
              <w:t xml:space="preserve"> design</w:t>
            </w:r>
            <w:r>
              <w:rPr>
                <w:rFonts w:ascii="Arial" w:hAnsi="Arial" w:cs="Arial"/>
                <w:sz w:val="20"/>
              </w:rPr>
              <w:t>ing</w:t>
            </w:r>
            <w:r w:rsidR="00AF0531">
              <w:rPr>
                <w:rFonts w:ascii="Arial" w:hAnsi="Arial" w:cs="Arial"/>
                <w:sz w:val="20"/>
              </w:rPr>
              <w:t xml:space="preserve"> and deliver</w:t>
            </w:r>
            <w:r>
              <w:rPr>
                <w:rFonts w:ascii="Arial" w:hAnsi="Arial" w:cs="Arial"/>
                <w:sz w:val="20"/>
              </w:rPr>
              <w:t>y of</w:t>
            </w:r>
            <w:r w:rsidR="00AF0531">
              <w:rPr>
                <w:rFonts w:ascii="Arial" w:hAnsi="Arial" w:cs="Arial"/>
                <w:sz w:val="20"/>
              </w:rPr>
              <w:t xml:space="preserve"> promotional materials to maximise revenue across all venues</w:t>
            </w:r>
          </w:p>
          <w:p w14:paraId="06734232" w14:textId="77777777" w:rsidR="005C40B6" w:rsidRPr="0090254D" w:rsidRDefault="005C40B6" w:rsidP="005C40B6">
            <w:pPr>
              <w:tabs>
                <w:tab w:val="left" w:pos="0"/>
              </w:tabs>
              <w:suppressAutoHyphens/>
              <w:spacing w:before="60" w:after="60"/>
              <w:rPr>
                <w:rFonts w:ascii="Arial" w:hAnsi="Arial" w:cs="Arial"/>
                <w:sz w:val="20"/>
              </w:rPr>
            </w:pPr>
          </w:p>
          <w:p w14:paraId="0B30B597" w14:textId="77777777" w:rsidR="00F148A2" w:rsidRPr="0090254D" w:rsidRDefault="00F148A2" w:rsidP="0054031A">
            <w:pPr>
              <w:jc w:val="left"/>
              <w:rPr>
                <w:rFonts w:ascii="Arial" w:hAnsi="Arial" w:cs="Arial"/>
                <w:b/>
                <w:sz w:val="16"/>
              </w:rPr>
            </w:pPr>
            <w:r w:rsidRPr="0090254D">
              <w:rPr>
                <w:rFonts w:ascii="Arial" w:hAnsi="Arial" w:cs="Arial"/>
                <w:b/>
                <w:sz w:val="20"/>
              </w:rPr>
              <w:t>N.B. The above list is not exhaustive.</w:t>
            </w:r>
          </w:p>
        </w:tc>
      </w:tr>
      <w:tr w:rsidR="00F148A2" w:rsidRPr="00C30F19" w14:paraId="5CC24E30" w14:textId="77777777" w:rsidTr="002237A4">
        <w:trPr>
          <w:trHeight w:val="70"/>
        </w:trPr>
        <w:tc>
          <w:tcPr>
            <w:tcW w:w="5000" w:type="pct"/>
            <w:gridSpan w:val="5"/>
            <w:tcBorders>
              <w:top w:val="single" w:sz="4" w:space="0" w:color="auto"/>
              <w:left w:val="single" w:sz="4" w:space="0" w:color="auto"/>
              <w:bottom w:val="single" w:sz="4" w:space="0" w:color="auto"/>
              <w:right w:val="single" w:sz="4" w:space="0" w:color="auto"/>
            </w:tcBorders>
          </w:tcPr>
          <w:p w14:paraId="021D6ED6" w14:textId="77777777" w:rsidR="00F148A2" w:rsidRPr="009B61CA" w:rsidRDefault="00F148A2" w:rsidP="005D2CF0">
            <w:pPr>
              <w:pStyle w:val="Heading4"/>
              <w:spacing w:before="60" w:after="60"/>
              <w:jc w:val="both"/>
              <w:rPr>
                <w:rFonts w:cs="Arial"/>
                <w:sz w:val="16"/>
              </w:rPr>
            </w:pPr>
            <w:r w:rsidRPr="009B61CA">
              <w:rPr>
                <w:rFonts w:cs="Arial"/>
                <w:sz w:val="16"/>
              </w:rPr>
              <w:lastRenderedPageBreak/>
              <w:t>All staff are expected to:</w:t>
            </w:r>
          </w:p>
          <w:p w14:paraId="3E31B3F3" w14:textId="77777777" w:rsidR="00F148A2" w:rsidRPr="009B61CA" w:rsidRDefault="00F148A2" w:rsidP="00711CCC">
            <w:pPr>
              <w:pStyle w:val="ListParagraph"/>
              <w:keepNext/>
              <w:numPr>
                <w:ilvl w:val="0"/>
                <w:numId w:val="22"/>
              </w:numPr>
              <w:tabs>
                <w:tab w:val="left" w:pos="0"/>
              </w:tabs>
              <w:spacing w:before="60" w:after="60"/>
              <w:ind w:left="284" w:hanging="284"/>
              <w:outlineLvl w:val="2"/>
              <w:rPr>
                <w:rFonts w:ascii="Arial" w:hAnsi="Arial" w:cs="Arial"/>
                <w:sz w:val="16"/>
              </w:rPr>
            </w:pPr>
            <w:r w:rsidRPr="009B61CA">
              <w:rPr>
                <w:rFonts w:ascii="Arial" w:hAnsi="Arial" w:cs="Arial"/>
                <w:sz w:val="16"/>
              </w:rPr>
              <w:t>Positively support equality of opportunity and equity of treatment to colleagues and students in accordance with the University of Surrey Equal Opportunities Policy.</w:t>
            </w:r>
          </w:p>
          <w:p w14:paraId="13D15191" w14:textId="77777777" w:rsidR="00F148A2" w:rsidRPr="009B61CA" w:rsidRDefault="00F148A2" w:rsidP="00711CCC">
            <w:pPr>
              <w:keepNext/>
              <w:numPr>
                <w:ilvl w:val="0"/>
                <w:numId w:val="22"/>
              </w:numPr>
              <w:tabs>
                <w:tab w:val="left" w:pos="0"/>
              </w:tabs>
              <w:spacing w:before="60" w:after="60"/>
              <w:ind w:left="284" w:hanging="284"/>
              <w:outlineLvl w:val="2"/>
              <w:rPr>
                <w:rFonts w:ascii="Arial" w:hAnsi="Arial" w:cs="Arial"/>
                <w:sz w:val="16"/>
              </w:rPr>
            </w:pPr>
            <w:r w:rsidRPr="009B61CA">
              <w:rPr>
                <w:rFonts w:ascii="Arial" w:hAnsi="Arial" w:cs="Arial"/>
                <w:iCs/>
                <w:sz w:val="16"/>
                <w:szCs w:val="16"/>
                <w:lang w:eastAsia="en-GB"/>
              </w:rPr>
              <w:t>Work to achieve the aims of our Environmental Policy and promote awareness to colleagues and students.</w:t>
            </w:r>
            <w:r w:rsidRPr="009B61CA">
              <w:rPr>
                <w:rFonts w:ascii="Arial" w:hAnsi="Arial" w:cs="Arial"/>
                <w:sz w:val="16"/>
                <w:szCs w:val="16"/>
                <w:lang w:eastAsia="en-GB"/>
              </w:rPr>
              <w:t xml:space="preserve"> </w:t>
            </w:r>
          </w:p>
          <w:p w14:paraId="6032DB73" w14:textId="77777777" w:rsidR="00F148A2" w:rsidRPr="009B61CA" w:rsidRDefault="00F148A2" w:rsidP="00711CCC">
            <w:pPr>
              <w:pStyle w:val="Default"/>
              <w:numPr>
                <w:ilvl w:val="0"/>
                <w:numId w:val="22"/>
              </w:numPr>
              <w:ind w:left="284" w:hanging="284"/>
              <w:jc w:val="both"/>
              <w:rPr>
                <w:rFonts w:ascii="Arial" w:eastAsia="Times New Roman" w:hAnsi="Arial" w:cs="Arial"/>
                <w:iCs/>
                <w:color w:val="auto"/>
                <w:sz w:val="16"/>
                <w:szCs w:val="16"/>
                <w:lang w:eastAsia="en-GB"/>
              </w:rPr>
            </w:pPr>
            <w:r w:rsidRPr="009B61CA">
              <w:rPr>
                <w:rFonts w:ascii="Arial" w:eastAsia="Times New Roman" w:hAnsi="Arial" w:cs="Arial"/>
                <w:iCs/>
                <w:color w:val="auto"/>
                <w:sz w:val="16"/>
                <w:szCs w:val="16"/>
                <w:lang w:eastAsia="en-GB"/>
              </w:rPr>
              <w:t>Follow University/departmental policies and working practices in ensuring that no breaches of information security result from their actions.</w:t>
            </w:r>
          </w:p>
          <w:p w14:paraId="1A19B853" w14:textId="77777777" w:rsidR="00F148A2" w:rsidRPr="009B61CA" w:rsidRDefault="00F148A2" w:rsidP="00711CCC">
            <w:pPr>
              <w:pStyle w:val="Default"/>
              <w:numPr>
                <w:ilvl w:val="0"/>
                <w:numId w:val="22"/>
              </w:numPr>
              <w:ind w:left="284" w:hanging="284"/>
              <w:jc w:val="both"/>
              <w:rPr>
                <w:rFonts w:ascii="Arial" w:eastAsia="Times New Roman" w:hAnsi="Arial" w:cs="Arial"/>
                <w:iCs/>
                <w:color w:val="auto"/>
                <w:sz w:val="16"/>
                <w:szCs w:val="16"/>
                <w:lang w:eastAsia="en-GB"/>
              </w:rPr>
            </w:pPr>
            <w:r w:rsidRPr="009B61CA">
              <w:rPr>
                <w:rFonts w:ascii="Arial" w:eastAsia="Times New Roman" w:hAnsi="Arial" w:cs="Arial"/>
                <w:iCs/>
                <w:color w:val="auto"/>
                <w:sz w:val="16"/>
                <w:szCs w:val="16"/>
                <w:lang w:eastAsia="en-GB"/>
              </w:rPr>
              <w:t>Ensure they are aware of and abide by all relevant University Regulations and Policies relevant to the role.</w:t>
            </w:r>
          </w:p>
          <w:p w14:paraId="67C1110E" w14:textId="7A8D4CC6" w:rsidR="00F148A2" w:rsidRPr="009B61CA" w:rsidRDefault="00F148A2" w:rsidP="00C73CA2">
            <w:pPr>
              <w:keepNext/>
              <w:numPr>
                <w:ilvl w:val="0"/>
                <w:numId w:val="22"/>
              </w:numPr>
              <w:tabs>
                <w:tab w:val="left" w:pos="0"/>
              </w:tabs>
              <w:spacing w:before="60" w:after="60"/>
              <w:ind w:left="284" w:hanging="284"/>
              <w:outlineLvl w:val="2"/>
              <w:rPr>
                <w:rFonts w:ascii="Arial" w:hAnsi="Arial" w:cs="Arial"/>
                <w:iCs/>
                <w:sz w:val="16"/>
                <w:szCs w:val="16"/>
                <w:lang w:eastAsia="en-GB"/>
              </w:rPr>
            </w:pPr>
            <w:r w:rsidRPr="009B61CA">
              <w:rPr>
                <w:rFonts w:ascii="Arial" w:hAnsi="Arial" w:cs="Arial"/>
                <w:iCs/>
                <w:sz w:val="16"/>
                <w:szCs w:val="16"/>
                <w:lang w:eastAsia="en-GB"/>
              </w:rPr>
              <w:t xml:space="preserve">Undertake such other duties within the scope of the post as may be requested by </w:t>
            </w:r>
            <w:r w:rsidR="00BC4026" w:rsidRPr="009B61CA">
              <w:rPr>
                <w:rFonts w:ascii="Arial" w:hAnsi="Arial" w:cs="Arial"/>
                <w:iCs/>
                <w:sz w:val="16"/>
                <w:szCs w:val="16"/>
                <w:lang w:eastAsia="en-GB"/>
              </w:rPr>
              <w:t xml:space="preserve">their </w:t>
            </w:r>
            <w:r w:rsidR="009B61CA" w:rsidRPr="009B61CA">
              <w:rPr>
                <w:rFonts w:ascii="Arial" w:hAnsi="Arial" w:cs="Arial"/>
                <w:iCs/>
                <w:sz w:val="16"/>
                <w:szCs w:val="16"/>
                <w:lang w:eastAsia="en-GB"/>
              </w:rPr>
              <w:t>manager</w:t>
            </w:r>
            <w:r w:rsidRPr="009B61CA">
              <w:rPr>
                <w:rFonts w:ascii="Arial" w:hAnsi="Arial" w:cs="Arial"/>
                <w:iCs/>
                <w:sz w:val="16"/>
                <w:szCs w:val="16"/>
                <w:lang w:eastAsia="en-GB"/>
              </w:rPr>
              <w:t>.</w:t>
            </w:r>
          </w:p>
          <w:p w14:paraId="74B83C2C" w14:textId="2A5685F5" w:rsidR="00F148A2" w:rsidRPr="009B61CA" w:rsidRDefault="00F148A2" w:rsidP="00C73CA2">
            <w:pPr>
              <w:keepNext/>
              <w:numPr>
                <w:ilvl w:val="0"/>
                <w:numId w:val="22"/>
              </w:numPr>
              <w:tabs>
                <w:tab w:val="left" w:pos="0"/>
              </w:tabs>
              <w:spacing w:before="60" w:after="60"/>
              <w:ind w:left="284" w:hanging="284"/>
              <w:outlineLvl w:val="2"/>
              <w:rPr>
                <w:rFonts w:ascii="Arial" w:hAnsi="Arial" w:cs="Arial"/>
                <w:iCs/>
                <w:sz w:val="16"/>
                <w:szCs w:val="16"/>
                <w:lang w:eastAsia="en-GB"/>
              </w:rPr>
            </w:pPr>
            <w:r w:rsidRPr="009B61CA">
              <w:rPr>
                <w:rFonts w:ascii="Arial" w:hAnsi="Arial" w:cs="Arial"/>
                <w:iCs/>
                <w:sz w:val="16"/>
                <w:szCs w:val="16"/>
                <w:lang w:eastAsia="en-GB"/>
              </w:rPr>
              <w:t xml:space="preserve">Work supportively with colleagues, </w:t>
            </w:r>
            <w:r w:rsidR="000C00E8" w:rsidRPr="009B61CA">
              <w:rPr>
                <w:rFonts w:ascii="Arial" w:hAnsi="Arial" w:cs="Arial"/>
                <w:iCs/>
                <w:sz w:val="16"/>
                <w:szCs w:val="16"/>
                <w:lang w:eastAsia="en-GB"/>
              </w:rPr>
              <w:t>always operating in a collegiate manner</w:t>
            </w:r>
            <w:r w:rsidRPr="009B61CA">
              <w:rPr>
                <w:rFonts w:ascii="Arial" w:hAnsi="Arial" w:cs="Arial"/>
                <w:iCs/>
                <w:sz w:val="16"/>
                <w:szCs w:val="16"/>
                <w:lang w:eastAsia="en-GB"/>
              </w:rPr>
              <w:t>.</w:t>
            </w:r>
          </w:p>
          <w:p w14:paraId="5AE94803" w14:textId="77777777" w:rsidR="00F148A2" w:rsidRPr="009B61CA" w:rsidRDefault="00F148A2" w:rsidP="005D2CF0">
            <w:pPr>
              <w:keepNext/>
              <w:tabs>
                <w:tab w:val="left" w:pos="0"/>
              </w:tabs>
              <w:spacing w:before="60" w:after="60"/>
              <w:outlineLvl w:val="2"/>
              <w:rPr>
                <w:rFonts w:ascii="Arial" w:hAnsi="Arial" w:cs="Arial"/>
                <w:b/>
                <w:sz w:val="16"/>
              </w:rPr>
            </w:pPr>
            <w:r w:rsidRPr="009B61CA">
              <w:rPr>
                <w:rFonts w:ascii="Arial" w:hAnsi="Arial" w:cs="Arial"/>
                <w:b/>
                <w:sz w:val="16"/>
              </w:rPr>
              <w:t>Help maintain a safe working environment by:</w:t>
            </w:r>
          </w:p>
          <w:p w14:paraId="427C87D0" w14:textId="77777777" w:rsidR="00F148A2" w:rsidRPr="009B61CA" w:rsidRDefault="00F148A2" w:rsidP="00711CCC">
            <w:pPr>
              <w:keepNext/>
              <w:numPr>
                <w:ilvl w:val="0"/>
                <w:numId w:val="22"/>
              </w:numPr>
              <w:tabs>
                <w:tab w:val="left" w:pos="0"/>
              </w:tabs>
              <w:spacing w:before="60" w:after="60"/>
              <w:ind w:left="284" w:hanging="284"/>
              <w:outlineLvl w:val="2"/>
              <w:rPr>
                <w:rFonts w:ascii="Arial" w:hAnsi="Arial" w:cs="Arial"/>
                <w:sz w:val="16"/>
              </w:rPr>
            </w:pPr>
            <w:r w:rsidRPr="009B61CA">
              <w:rPr>
                <w:rFonts w:ascii="Arial" w:hAnsi="Arial" w:cs="Arial"/>
                <w:sz w:val="16"/>
              </w:rPr>
              <w:t>Attending training in Health and Safety requirements as necessary, both on appointment and as changes in duties and techniques demand.</w:t>
            </w:r>
          </w:p>
          <w:p w14:paraId="3E72FF8B" w14:textId="77777777" w:rsidR="00F148A2" w:rsidRPr="00711CCC" w:rsidRDefault="00F148A2"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9B61CA">
              <w:rPr>
                <w:rFonts w:ascii="Arial" w:hAnsi="Arial" w:cs="Arial"/>
                <w:sz w:val="16"/>
              </w:rPr>
              <w:t>Following local codes of safe working practices and the University of Surrey Health and Safety Policy.</w:t>
            </w:r>
          </w:p>
        </w:tc>
      </w:tr>
      <w:tr w:rsidR="00F148A2" w:rsidRPr="00687A6A" w14:paraId="660F87FD" w14:textId="77777777" w:rsidTr="003B2FA4">
        <w:trPr>
          <w:trHeight w:val="666"/>
        </w:trPr>
        <w:tc>
          <w:tcPr>
            <w:tcW w:w="5000" w:type="pct"/>
            <w:gridSpan w:val="5"/>
            <w:shd w:val="clear" w:color="auto" w:fill="99CCFF"/>
          </w:tcPr>
          <w:p w14:paraId="253E6759" w14:textId="77777777" w:rsidR="00F148A2" w:rsidRPr="000C00E8" w:rsidRDefault="00F148A2" w:rsidP="00C16833">
            <w:pPr>
              <w:spacing w:before="60" w:after="60" w:line="240" w:lineRule="exact"/>
              <w:jc w:val="left"/>
              <w:rPr>
                <w:rFonts w:ascii="Arial" w:hAnsi="Arial" w:cs="Arial"/>
                <w:b/>
                <w:sz w:val="16"/>
              </w:rPr>
            </w:pPr>
            <w:r w:rsidRPr="000C00E8">
              <w:rPr>
                <w:rFonts w:ascii="Arial" w:hAnsi="Arial" w:cs="Arial"/>
                <w:b/>
                <w:sz w:val="20"/>
              </w:rPr>
              <w:t>Elements of the Rol</w:t>
            </w:r>
            <w:r w:rsidR="00C16833" w:rsidRPr="000C00E8">
              <w:rPr>
                <w:rFonts w:ascii="Arial" w:hAnsi="Arial" w:cs="Arial"/>
                <w:b/>
                <w:sz w:val="20"/>
              </w:rPr>
              <w:t>e</w:t>
            </w:r>
          </w:p>
        </w:tc>
      </w:tr>
      <w:tr w:rsidR="00F148A2" w:rsidRPr="00687A6A" w14:paraId="1B9B3344" w14:textId="77777777" w:rsidTr="00251F07">
        <w:trPr>
          <w:trHeight w:val="1205"/>
        </w:trPr>
        <w:tc>
          <w:tcPr>
            <w:tcW w:w="5000" w:type="pct"/>
            <w:gridSpan w:val="5"/>
          </w:tcPr>
          <w:p w14:paraId="7CE0D9C3" w14:textId="77777777" w:rsidR="00F148A2" w:rsidRPr="009B61CA" w:rsidRDefault="00F148A2" w:rsidP="00261C9B">
            <w:pPr>
              <w:autoSpaceDE w:val="0"/>
              <w:autoSpaceDN w:val="0"/>
              <w:adjustRightInd w:val="0"/>
              <w:spacing w:before="60" w:after="0"/>
              <w:rPr>
                <w:rFonts w:ascii="Arial" w:hAnsi="Arial" w:cs="Arial"/>
                <w:i/>
                <w:sz w:val="16"/>
                <w:szCs w:val="16"/>
              </w:rPr>
            </w:pPr>
            <w:r w:rsidRPr="009B61CA">
              <w:rPr>
                <w:rFonts w:ascii="Arial" w:hAnsi="Arial" w:cs="Arial"/>
                <w:b/>
                <w:sz w:val="20"/>
                <w:u w:val="single"/>
              </w:rPr>
              <w:t>Planning and Organising</w:t>
            </w:r>
            <w:r w:rsidRPr="009B61CA">
              <w:rPr>
                <w:rFonts w:ascii="Arial" w:hAnsi="Arial" w:cs="Arial"/>
                <w:b/>
                <w:sz w:val="20"/>
              </w:rPr>
              <w:t xml:space="preserve"> </w:t>
            </w:r>
          </w:p>
          <w:p w14:paraId="590EFA69" w14:textId="77777777" w:rsidR="008F3823" w:rsidRPr="009B61CA" w:rsidRDefault="008F3823" w:rsidP="00261C9B">
            <w:pPr>
              <w:autoSpaceDE w:val="0"/>
              <w:autoSpaceDN w:val="0"/>
              <w:adjustRightInd w:val="0"/>
              <w:spacing w:before="60" w:after="0"/>
              <w:rPr>
                <w:rFonts w:ascii="Arial" w:hAnsi="Arial" w:cs="Arial"/>
                <w:i/>
                <w:sz w:val="16"/>
                <w:szCs w:val="16"/>
              </w:rPr>
            </w:pPr>
          </w:p>
          <w:p w14:paraId="557B8778" w14:textId="3CE409B8" w:rsidR="005B4C97" w:rsidRPr="00320531" w:rsidRDefault="00853C3F" w:rsidP="00320531">
            <w:pPr>
              <w:pStyle w:val="ListParagraph"/>
              <w:numPr>
                <w:ilvl w:val="0"/>
                <w:numId w:val="19"/>
              </w:numPr>
              <w:autoSpaceDE w:val="0"/>
              <w:autoSpaceDN w:val="0"/>
              <w:adjustRightInd w:val="0"/>
              <w:spacing w:after="0"/>
              <w:rPr>
                <w:rFonts w:ascii="Arial" w:hAnsi="Arial" w:cs="Arial"/>
                <w:sz w:val="20"/>
              </w:rPr>
            </w:pPr>
            <w:r>
              <w:rPr>
                <w:rFonts w:ascii="Arial" w:hAnsi="Arial" w:cs="Arial"/>
                <w:sz w:val="20"/>
              </w:rPr>
              <w:t xml:space="preserve">This role is the leader for the business support team and therefore will be expected to </w:t>
            </w:r>
            <w:r w:rsidRPr="00853C3F">
              <w:rPr>
                <w:rFonts w:ascii="Arial" w:hAnsi="Arial" w:cs="Arial"/>
                <w:sz w:val="20"/>
              </w:rPr>
              <w:t xml:space="preserve">develop and determine their workflow and activity schedule to ensure that service levels are met </w:t>
            </w:r>
            <w:r>
              <w:rPr>
                <w:rFonts w:ascii="Arial" w:hAnsi="Arial" w:cs="Arial"/>
                <w:sz w:val="20"/>
              </w:rPr>
              <w:t>within the team</w:t>
            </w:r>
            <w:r w:rsidR="00320531">
              <w:rPr>
                <w:rFonts w:ascii="Arial" w:hAnsi="Arial" w:cs="Arial"/>
                <w:sz w:val="20"/>
              </w:rPr>
              <w:t xml:space="preserve">. </w:t>
            </w:r>
            <w:r w:rsidR="005B4C97" w:rsidRPr="00320531">
              <w:rPr>
                <w:rFonts w:asciiTheme="minorHAnsi" w:hAnsiTheme="minorHAnsi" w:cstheme="minorHAnsi"/>
                <w:sz w:val="22"/>
                <w:szCs w:val="22"/>
              </w:rPr>
              <w:t xml:space="preserve">They are expected to operate in a proactive and independent manner to organise and prioritise the </w:t>
            </w:r>
            <w:r w:rsidR="00320531" w:rsidRPr="00320531">
              <w:rPr>
                <w:rFonts w:asciiTheme="minorHAnsi" w:hAnsiTheme="minorHAnsi" w:cstheme="minorHAnsi"/>
                <w:sz w:val="22"/>
                <w:szCs w:val="22"/>
              </w:rPr>
              <w:t>workload</w:t>
            </w:r>
            <w:r w:rsidR="005B4C97" w:rsidRPr="00320531">
              <w:rPr>
                <w:rFonts w:asciiTheme="minorHAnsi" w:hAnsiTheme="minorHAnsi" w:cstheme="minorHAnsi"/>
                <w:sz w:val="22"/>
                <w:szCs w:val="22"/>
              </w:rPr>
              <w:t xml:space="preserve"> and that of the</w:t>
            </w:r>
            <w:r w:rsidR="002A4C6F" w:rsidRPr="00320531">
              <w:rPr>
                <w:rFonts w:asciiTheme="minorHAnsi" w:hAnsiTheme="minorHAnsi" w:cstheme="minorHAnsi"/>
                <w:sz w:val="22"/>
                <w:szCs w:val="22"/>
              </w:rPr>
              <w:t xml:space="preserve">ir teams to ensure success. </w:t>
            </w:r>
            <w:r w:rsidR="005B4C97" w:rsidRPr="00320531">
              <w:rPr>
                <w:rFonts w:asciiTheme="minorHAnsi" w:hAnsiTheme="minorHAnsi" w:cstheme="minorHAnsi"/>
                <w:sz w:val="22"/>
                <w:szCs w:val="22"/>
              </w:rPr>
              <w:t xml:space="preserve">Support and guidance is available from the </w:t>
            </w:r>
            <w:r w:rsidR="00181E97" w:rsidRPr="00320531">
              <w:rPr>
                <w:rFonts w:asciiTheme="minorHAnsi" w:hAnsiTheme="minorHAnsi" w:cstheme="minorHAnsi"/>
                <w:sz w:val="22"/>
                <w:szCs w:val="22"/>
              </w:rPr>
              <w:t xml:space="preserve">Head of Catering, as well as their fellow colleagues in the leadership team. </w:t>
            </w:r>
          </w:p>
          <w:p w14:paraId="78A780AC" w14:textId="77777777" w:rsidR="008B5322" w:rsidRPr="00853C3F" w:rsidRDefault="008B5322" w:rsidP="008B5322">
            <w:pPr>
              <w:pStyle w:val="ListParagraph"/>
              <w:autoSpaceDE w:val="0"/>
              <w:autoSpaceDN w:val="0"/>
              <w:adjustRightInd w:val="0"/>
              <w:spacing w:after="0"/>
              <w:rPr>
                <w:rFonts w:ascii="Arial" w:hAnsi="Arial" w:cs="Arial"/>
                <w:sz w:val="20"/>
              </w:rPr>
            </w:pPr>
          </w:p>
          <w:p w14:paraId="7025D766" w14:textId="38F76A11" w:rsidR="00B72F0D" w:rsidRDefault="00455D7D" w:rsidP="00AF0531">
            <w:pPr>
              <w:pStyle w:val="ListParagraph"/>
              <w:numPr>
                <w:ilvl w:val="0"/>
                <w:numId w:val="19"/>
              </w:numPr>
              <w:autoSpaceDE w:val="0"/>
              <w:autoSpaceDN w:val="0"/>
              <w:adjustRightInd w:val="0"/>
              <w:spacing w:after="0"/>
              <w:rPr>
                <w:rFonts w:ascii="Arial" w:hAnsi="Arial" w:cs="Arial"/>
                <w:sz w:val="20"/>
              </w:rPr>
            </w:pPr>
            <w:r>
              <w:rPr>
                <w:rFonts w:ascii="Arial" w:hAnsi="Arial" w:cs="Arial"/>
                <w:sz w:val="20"/>
              </w:rPr>
              <w:t xml:space="preserve">It is critical that the post holder ensures they are up to date with changes to regulations and </w:t>
            </w:r>
            <w:r w:rsidR="00802BC3">
              <w:rPr>
                <w:rFonts w:ascii="Arial" w:hAnsi="Arial" w:cs="Arial"/>
                <w:sz w:val="20"/>
              </w:rPr>
              <w:t>can</w:t>
            </w:r>
            <w:r>
              <w:rPr>
                <w:rFonts w:ascii="Arial" w:hAnsi="Arial" w:cs="Arial"/>
                <w:sz w:val="20"/>
              </w:rPr>
              <w:t xml:space="preserve"> plan for any changes the University needs to make as a result</w:t>
            </w:r>
            <w:r w:rsidR="00181E97">
              <w:rPr>
                <w:rFonts w:ascii="Arial" w:hAnsi="Arial" w:cs="Arial"/>
                <w:sz w:val="20"/>
              </w:rPr>
              <w:t>.</w:t>
            </w:r>
            <w:r w:rsidR="00FF1F1D">
              <w:rPr>
                <w:rFonts w:ascii="Arial" w:hAnsi="Arial" w:cs="Arial"/>
                <w:sz w:val="20"/>
              </w:rPr>
              <w:t xml:space="preserve"> They will have the support of the individual outlet managers, when carrying out these changes but will expected to take a </w:t>
            </w:r>
            <w:r w:rsidR="005C40B6">
              <w:rPr>
                <w:rFonts w:ascii="Arial" w:hAnsi="Arial" w:cs="Arial"/>
                <w:sz w:val="20"/>
              </w:rPr>
              <w:t xml:space="preserve">lead role in any short-term role out. </w:t>
            </w:r>
          </w:p>
          <w:p w14:paraId="76C563CE" w14:textId="77777777" w:rsidR="00B72F0D" w:rsidRPr="00B72F0D" w:rsidRDefault="00B72F0D" w:rsidP="00B72F0D">
            <w:pPr>
              <w:pStyle w:val="ListParagraph"/>
              <w:rPr>
                <w:rFonts w:ascii="Arial" w:hAnsi="Arial" w:cs="Arial"/>
                <w:sz w:val="20"/>
              </w:rPr>
            </w:pPr>
          </w:p>
          <w:p w14:paraId="7A9AB192" w14:textId="3A27BBF2" w:rsidR="00853C3F" w:rsidRPr="00AF0531" w:rsidRDefault="00181E97" w:rsidP="00AF0531">
            <w:pPr>
              <w:pStyle w:val="ListParagraph"/>
              <w:numPr>
                <w:ilvl w:val="0"/>
                <w:numId w:val="19"/>
              </w:numPr>
              <w:autoSpaceDE w:val="0"/>
              <w:autoSpaceDN w:val="0"/>
              <w:adjustRightInd w:val="0"/>
              <w:spacing w:after="0"/>
              <w:rPr>
                <w:rFonts w:ascii="Arial" w:hAnsi="Arial" w:cs="Arial"/>
                <w:sz w:val="20"/>
              </w:rPr>
            </w:pPr>
            <w:r>
              <w:rPr>
                <w:rFonts w:ascii="Arial" w:hAnsi="Arial" w:cs="Arial"/>
                <w:sz w:val="20"/>
              </w:rPr>
              <w:t>The</w:t>
            </w:r>
            <w:r w:rsidR="00B72F0D">
              <w:rPr>
                <w:rFonts w:ascii="Arial" w:hAnsi="Arial" w:cs="Arial"/>
                <w:sz w:val="20"/>
              </w:rPr>
              <w:t xml:space="preserve"> catering demands are ever changing</w:t>
            </w:r>
            <w:r w:rsidR="00684D02">
              <w:rPr>
                <w:rFonts w:ascii="Arial" w:hAnsi="Arial" w:cs="Arial"/>
                <w:sz w:val="20"/>
              </w:rPr>
              <w:t xml:space="preserve">, therefore it is critical the post holder has the ability to adapt their work to be able to still meet such demands. </w:t>
            </w:r>
            <w:r w:rsidR="00B72F0D">
              <w:rPr>
                <w:rFonts w:ascii="Arial" w:hAnsi="Arial" w:cs="Arial"/>
                <w:sz w:val="20"/>
              </w:rPr>
              <w:t xml:space="preserve"> </w:t>
            </w:r>
          </w:p>
        </w:tc>
      </w:tr>
      <w:tr w:rsidR="00F148A2" w:rsidRPr="00687A6A" w14:paraId="45A4A7B8" w14:textId="77777777" w:rsidTr="002074C9">
        <w:trPr>
          <w:trHeight w:val="983"/>
        </w:trPr>
        <w:tc>
          <w:tcPr>
            <w:tcW w:w="5000" w:type="pct"/>
            <w:gridSpan w:val="5"/>
          </w:tcPr>
          <w:p w14:paraId="2C0A69AF" w14:textId="77777777" w:rsidR="00F148A2" w:rsidRPr="009B61CA" w:rsidRDefault="00F148A2" w:rsidP="00261C9B">
            <w:pPr>
              <w:spacing w:before="60" w:after="0"/>
              <w:rPr>
                <w:rFonts w:ascii="Arial" w:hAnsi="Arial" w:cs="Arial"/>
                <w:i/>
                <w:sz w:val="16"/>
                <w:szCs w:val="16"/>
              </w:rPr>
            </w:pPr>
            <w:r w:rsidRPr="009B61CA">
              <w:rPr>
                <w:rFonts w:ascii="Arial" w:hAnsi="Arial" w:cs="Arial"/>
                <w:b/>
                <w:sz w:val="20"/>
                <w:u w:val="single"/>
              </w:rPr>
              <w:t>Problem Solving and Decision Making</w:t>
            </w:r>
            <w:r w:rsidRPr="009B61CA">
              <w:rPr>
                <w:rFonts w:ascii="Arial" w:hAnsi="Arial" w:cs="Arial"/>
                <w:b/>
                <w:sz w:val="20"/>
              </w:rPr>
              <w:t xml:space="preserve"> </w:t>
            </w:r>
          </w:p>
          <w:p w14:paraId="268517F9" w14:textId="77777777" w:rsidR="003F1415" w:rsidRPr="009B61CA" w:rsidRDefault="003F1415" w:rsidP="00261C9B">
            <w:pPr>
              <w:spacing w:before="60" w:after="0"/>
              <w:rPr>
                <w:rFonts w:ascii="Arial" w:hAnsi="Arial" w:cs="Arial"/>
                <w:i/>
                <w:sz w:val="20"/>
              </w:rPr>
            </w:pPr>
          </w:p>
          <w:p w14:paraId="1244FEF6" w14:textId="61592FDA" w:rsidR="00BD23C0" w:rsidRPr="001914A5" w:rsidRDefault="00BD23C0" w:rsidP="00BD23C0">
            <w:pPr>
              <w:pStyle w:val="ListParagraph"/>
              <w:numPr>
                <w:ilvl w:val="0"/>
                <w:numId w:val="19"/>
              </w:numPr>
              <w:tabs>
                <w:tab w:val="left" w:pos="0"/>
              </w:tabs>
              <w:suppressAutoHyphens/>
              <w:spacing w:after="0"/>
              <w:rPr>
                <w:rFonts w:asciiTheme="minorHAnsi" w:hAnsiTheme="minorHAnsi" w:cstheme="minorHAnsi"/>
                <w:sz w:val="22"/>
                <w:szCs w:val="22"/>
              </w:rPr>
            </w:pPr>
            <w:r w:rsidRPr="001914A5">
              <w:rPr>
                <w:rFonts w:asciiTheme="minorHAnsi" w:hAnsiTheme="minorHAnsi" w:cstheme="minorHAnsi"/>
                <w:sz w:val="22"/>
                <w:szCs w:val="22"/>
              </w:rPr>
              <w:t xml:space="preserve">Whilst guidance is given by the </w:t>
            </w:r>
            <w:r>
              <w:rPr>
                <w:rFonts w:asciiTheme="minorHAnsi" w:hAnsiTheme="minorHAnsi" w:cstheme="minorHAnsi"/>
                <w:sz w:val="22"/>
                <w:szCs w:val="22"/>
              </w:rPr>
              <w:t>Head of Catering</w:t>
            </w:r>
            <w:r w:rsidRPr="001914A5">
              <w:rPr>
                <w:rFonts w:asciiTheme="minorHAnsi" w:hAnsiTheme="minorHAnsi" w:cstheme="minorHAnsi"/>
                <w:sz w:val="22"/>
                <w:szCs w:val="22"/>
              </w:rPr>
              <w:t xml:space="preserve">, the objectives of the post are clear, the </w:t>
            </w:r>
            <w:r>
              <w:rPr>
                <w:rFonts w:asciiTheme="minorHAnsi" w:hAnsiTheme="minorHAnsi" w:cstheme="minorHAnsi"/>
                <w:sz w:val="22"/>
                <w:szCs w:val="22"/>
              </w:rPr>
              <w:t>Business Support Manager</w:t>
            </w:r>
            <w:r w:rsidRPr="001914A5">
              <w:rPr>
                <w:rFonts w:asciiTheme="minorHAnsi" w:hAnsiTheme="minorHAnsi" w:cstheme="minorHAnsi"/>
                <w:sz w:val="22"/>
                <w:szCs w:val="22"/>
              </w:rPr>
              <w:t xml:space="preserve"> has considerable freedom within their role to determine both medium and longer-term operational priorities and how desired results should be achieved.  </w:t>
            </w:r>
          </w:p>
          <w:p w14:paraId="439072B5" w14:textId="77777777" w:rsidR="00BD23C0" w:rsidRPr="00BD23C0" w:rsidRDefault="00BD23C0" w:rsidP="00BD23C0">
            <w:pPr>
              <w:spacing w:after="0"/>
              <w:rPr>
                <w:rFonts w:ascii="Arial" w:hAnsi="Arial" w:cs="Arial"/>
                <w:b/>
                <w:sz w:val="20"/>
                <w:u w:val="single"/>
              </w:rPr>
            </w:pPr>
          </w:p>
          <w:p w14:paraId="5AF5642D" w14:textId="53B50122" w:rsidR="003F1415" w:rsidRPr="00981D5B" w:rsidRDefault="002A585D" w:rsidP="00BD23C0">
            <w:pPr>
              <w:pStyle w:val="ListParagraph"/>
              <w:numPr>
                <w:ilvl w:val="0"/>
                <w:numId w:val="19"/>
              </w:numPr>
              <w:spacing w:after="0"/>
              <w:rPr>
                <w:rFonts w:ascii="Arial" w:hAnsi="Arial" w:cs="Arial"/>
                <w:b/>
                <w:sz w:val="20"/>
                <w:u w:val="single"/>
              </w:rPr>
            </w:pPr>
            <w:r w:rsidRPr="009B61CA">
              <w:rPr>
                <w:rFonts w:ascii="Arial" w:hAnsi="Arial" w:cs="Arial"/>
                <w:sz w:val="20"/>
              </w:rPr>
              <w:t>The post holder is</w:t>
            </w:r>
            <w:r w:rsidR="003F1415" w:rsidRPr="009B61CA">
              <w:rPr>
                <w:rFonts w:ascii="Arial" w:hAnsi="Arial" w:cs="Arial"/>
                <w:sz w:val="20"/>
              </w:rPr>
              <w:t xml:space="preserve"> expected to interpret data, analyse, investigate, test ideas, evaluate the outcomes and establish </w:t>
            </w:r>
            <w:r w:rsidR="00DB0795">
              <w:rPr>
                <w:rFonts w:ascii="Arial" w:hAnsi="Arial" w:cs="Arial"/>
                <w:sz w:val="20"/>
              </w:rPr>
              <w:t>appropriate</w:t>
            </w:r>
            <w:r w:rsidR="003F1415" w:rsidRPr="009B61CA">
              <w:rPr>
                <w:rFonts w:ascii="Arial" w:hAnsi="Arial" w:cs="Arial"/>
                <w:sz w:val="20"/>
              </w:rPr>
              <w:t xml:space="preserve"> solutions. When required, they will need to work closely with relevant agencies to develop solutions that deliver on the </w:t>
            </w:r>
            <w:r w:rsidR="00853C3F">
              <w:rPr>
                <w:rFonts w:ascii="Arial" w:hAnsi="Arial" w:cs="Arial"/>
                <w:sz w:val="20"/>
              </w:rPr>
              <w:t>catering</w:t>
            </w:r>
            <w:r w:rsidR="003F1415" w:rsidRPr="009B61CA">
              <w:rPr>
                <w:rFonts w:ascii="Arial" w:hAnsi="Arial" w:cs="Arial"/>
                <w:sz w:val="20"/>
              </w:rPr>
              <w:t xml:space="preserve"> KPIs. </w:t>
            </w:r>
          </w:p>
          <w:p w14:paraId="3E690C6F" w14:textId="77777777" w:rsidR="00981D5B" w:rsidRPr="00981D5B" w:rsidRDefault="00981D5B" w:rsidP="00981D5B">
            <w:pPr>
              <w:pStyle w:val="ListParagraph"/>
              <w:rPr>
                <w:rFonts w:ascii="Arial" w:hAnsi="Arial" w:cs="Arial"/>
                <w:b/>
                <w:sz w:val="20"/>
                <w:u w:val="single"/>
              </w:rPr>
            </w:pPr>
          </w:p>
          <w:p w14:paraId="326FC1E8" w14:textId="77777777" w:rsidR="00024D65" w:rsidRPr="00024D65" w:rsidRDefault="00981D5B" w:rsidP="00BD23C0">
            <w:pPr>
              <w:pStyle w:val="ListParagraph"/>
              <w:numPr>
                <w:ilvl w:val="0"/>
                <w:numId w:val="19"/>
              </w:numPr>
              <w:spacing w:after="0"/>
              <w:rPr>
                <w:rFonts w:ascii="Arial" w:hAnsi="Arial" w:cs="Arial"/>
                <w:b/>
                <w:sz w:val="20"/>
                <w:u w:val="single"/>
              </w:rPr>
            </w:pPr>
            <w:r>
              <w:rPr>
                <w:rFonts w:ascii="Arial" w:hAnsi="Arial" w:cs="Arial"/>
                <w:bCs/>
                <w:sz w:val="20"/>
              </w:rPr>
              <w:t xml:space="preserve">The post holder will </w:t>
            </w:r>
            <w:r w:rsidR="00DB0795">
              <w:rPr>
                <w:rFonts w:ascii="Arial" w:hAnsi="Arial" w:cs="Arial"/>
                <w:bCs/>
                <w:sz w:val="20"/>
              </w:rPr>
              <w:t xml:space="preserve">be working within clearly defined procedures and specific regulations, when developing solutions they will be expected to utilise </w:t>
            </w:r>
            <w:r w:rsidR="009C22B0">
              <w:rPr>
                <w:rFonts w:ascii="Arial" w:hAnsi="Arial" w:cs="Arial"/>
                <w:bCs/>
                <w:sz w:val="20"/>
              </w:rPr>
              <w:t xml:space="preserve">these, to ensure all decisions </w:t>
            </w:r>
            <w:r w:rsidR="00024D65">
              <w:rPr>
                <w:rFonts w:ascii="Arial" w:hAnsi="Arial" w:cs="Arial"/>
                <w:bCs/>
                <w:sz w:val="20"/>
              </w:rPr>
              <w:t xml:space="preserve">mean we remain complaint. </w:t>
            </w:r>
          </w:p>
          <w:p w14:paraId="046EBB6D" w14:textId="77777777" w:rsidR="00024D65" w:rsidRPr="00024D65" w:rsidRDefault="00024D65" w:rsidP="00024D65">
            <w:pPr>
              <w:pStyle w:val="ListParagraph"/>
              <w:rPr>
                <w:rFonts w:ascii="Arial" w:hAnsi="Arial" w:cs="Arial"/>
                <w:bCs/>
                <w:sz w:val="20"/>
              </w:rPr>
            </w:pPr>
          </w:p>
          <w:p w14:paraId="70AD2B75" w14:textId="614315D2" w:rsidR="00981D5B" w:rsidRPr="00981D5B" w:rsidRDefault="00024D65" w:rsidP="00BD23C0">
            <w:pPr>
              <w:pStyle w:val="ListParagraph"/>
              <w:numPr>
                <w:ilvl w:val="0"/>
                <w:numId w:val="19"/>
              </w:numPr>
              <w:spacing w:after="0"/>
              <w:rPr>
                <w:rFonts w:ascii="Arial" w:hAnsi="Arial" w:cs="Arial"/>
                <w:b/>
                <w:sz w:val="20"/>
                <w:u w:val="single"/>
              </w:rPr>
            </w:pPr>
            <w:r>
              <w:rPr>
                <w:rFonts w:ascii="Arial" w:hAnsi="Arial" w:cs="Arial"/>
                <w:bCs/>
                <w:sz w:val="20"/>
              </w:rPr>
              <w:t xml:space="preserve">As with any regulation and legislation there is a level at which these can be interpreted and the post holder will be required to use a degree of </w:t>
            </w:r>
            <w:r w:rsidR="004024AE">
              <w:rPr>
                <w:rFonts w:ascii="Arial" w:hAnsi="Arial" w:cs="Arial"/>
                <w:bCs/>
                <w:sz w:val="20"/>
              </w:rPr>
              <w:t xml:space="preserve">latitude for discretion when providing any plans. </w:t>
            </w:r>
          </w:p>
          <w:p w14:paraId="180DB4E7" w14:textId="77777777" w:rsidR="00BD23C0" w:rsidRPr="00BD23C0" w:rsidRDefault="00BD23C0" w:rsidP="00BD23C0">
            <w:pPr>
              <w:spacing w:after="0"/>
              <w:rPr>
                <w:rFonts w:ascii="Arial" w:hAnsi="Arial" w:cs="Arial"/>
                <w:b/>
                <w:sz w:val="20"/>
                <w:u w:val="single"/>
              </w:rPr>
            </w:pPr>
          </w:p>
          <w:p w14:paraId="2933DCA6" w14:textId="6F043E6B" w:rsidR="00D26738" w:rsidRPr="003F1415" w:rsidRDefault="00D26738" w:rsidP="00BD23C0">
            <w:pPr>
              <w:pStyle w:val="ListParagraph"/>
              <w:numPr>
                <w:ilvl w:val="0"/>
                <w:numId w:val="19"/>
              </w:numPr>
              <w:rPr>
                <w:rFonts w:ascii="Frutiger LT Std 45 Light" w:hAnsi="Frutiger LT Std 45 Light" w:cs="Arial"/>
                <w:sz w:val="20"/>
              </w:rPr>
            </w:pPr>
            <w:r w:rsidRPr="009B61CA">
              <w:rPr>
                <w:rFonts w:ascii="Arial" w:hAnsi="Arial" w:cs="Arial"/>
                <w:sz w:val="20"/>
              </w:rPr>
              <w:t>Particularly complex or unusual problems may be referred up to their line manager for advice/guidance or resolution.</w:t>
            </w:r>
          </w:p>
        </w:tc>
      </w:tr>
      <w:tr w:rsidR="00F148A2" w:rsidRPr="00687A6A" w14:paraId="03566E4C" w14:textId="77777777" w:rsidTr="00667B30">
        <w:trPr>
          <w:trHeight w:val="558"/>
        </w:trPr>
        <w:tc>
          <w:tcPr>
            <w:tcW w:w="5000" w:type="pct"/>
            <w:gridSpan w:val="5"/>
          </w:tcPr>
          <w:p w14:paraId="58C30865" w14:textId="77777777" w:rsidR="00F148A2" w:rsidRPr="009B61CA" w:rsidRDefault="00F148A2" w:rsidP="00622053">
            <w:pPr>
              <w:spacing w:before="60" w:after="0"/>
              <w:rPr>
                <w:rFonts w:ascii="Arial" w:hAnsi="Arial" w:cs="Arial"/>
                <w:i/>
                <w:sz w:val="16"/>
                <w:szCs w:val="16"/>
              </w:rPr>
            </w:pPr>
            <w:r w:rsidRPr="009B61CA">
              <w:rPr>
                <w:rFonts w:ascii="Arial" w:hAnsi="Arial" w:cs="Arial"/>
                <w:b/>
                <w:sz w:val="20"/>
                <w:u w:val="single"/>
              </w:rPr>
              <w:t>Continuous Improvement</w:t>
            </w:r>
            <w:r w:rsidRPr="009B61CA">
              <w:rPr>
                <w:rFonts w:ascii="Arial" w:hAnsi="Arial" w:cs="Arial"/>
                <w:i/>
                <w:sz w:val="16"/>
                <w:szCs w:val="16"/>
              </w:rPr>
              <w:t xml:space="preserve"> </w:t>
            </w:r>
          </w:p>
          <w:p w14:paraId="4D2600A1" w14:textId="77777777" w:rsidR="008F3823" w:rsidRPr="009B61CA" w:rsidRDefault="008F3823" w:rsidP="00622053">
            <w:pPr>
              <w:spacing w:before="60" w:after="0"/>
              <w:rPr>
                <w:rFonts w:ascii="Arial" w:hAnsi="Arial" w:cs="Arial"/>
                <w:i/>
                <w:sz w:val="16"/>
                <w:szCs w:val="16"/>
              </w:rPr>
            </w:pPr>
          </w:p>
          <w:p w14:paraId="415F3090" w14:textId="1C679572" w:rsidR="00286657" w:rsidRPr="00A13B02" w:rsidRDefault="00123B5D" w:rsidP="00211424">
            <w:pPr>
              <w:pStyle w:val="ListParagraph"/>
              <w:numPr>
                <w:ilvl w:val="0"/>
                <w:numId w:val="19"/>
              </w:numPr>
              <w:ind w:left="284" w:hanging="284"/>
              <w:rPr>
                <w:rFonts w:ascii="Frutiger LT Std 45 Light" w:hAnsi="Frutiger LT Std 45 Light" w:cs="Arial"/>
                <w:b/>
                <w:sz w:val="20"/>
                <w:u w:val="single"/>
              </w:rPr>
            </w:pPr>
            <w:r w:rsidRPr="009B61CA">
              <w:rPr>
                <w:rFonts w:ascii="Arial" w:hAnsi="Arial" w:cs="Arial"/>
                <w:sz w:val="20"/>
              </w:rPr>
              <w:t>The post holder will have the freedom to work in a proactive manner</w:t>
            </w:r>
            <w:r w:rsidR="009506CB">
              <w:rPr>
                <w:rFonts w:ascii="Arial" w:hAnsi="Arial" w:cs="Arial"/>
                <w:sz w:val="20"/>
              </w:rPr>
              <w:t xml:space="preserve"> to identify and make recommendation for improvements </w:t>
            </w:r>
            <w:r w:rsidR="00165E14">
              <w:rPr>
                <w:rFonts w:ascii="Arial" w:hAnsi="Arial" w:cs="Arial"/>
                <w:sz w:val="20"/>
              </w:rPr>
              <w:t xml:space="preserve">in procedures and contribute to the continuous </w:t>
            </w:r>
            <w:r w:rsidR="00286657">
              <w:rPr>
                <w:rFonts w:ascii="Arial" w:hAnsi="Arial" w:cs="Arial"/>
                <w:sz w:val="20"/>
              </w:rPr>
              <w:t xml:space="preserve">operational improvement of the catering department </w:t>
            </w:r>
          </w:p>
          <w:p w14:paraId="4CDCEF82" w14:textId="77777777" w:rsidR="00A13B02" w:rsidRPr="00211424" w:rsidRDefault="00A13B02" w:rsidP="00A13B02">
            <w:pPr>
              <w:pStyle w:val="ListParagraph"/>
              <w:ind w:left="284"/>
              <w:rPr>
                <w:rFonts w:ascii="Frutiger LT Std 45 Light" w:hAnsi="Frutiger LT Std 45 Light" w:cs="Arial"/>
                <w:b/>
                <w:sz w:val="20"/>
                <w:u w:val="single"/>
              </w:rPr>
            </w:pPr>
          </w:p>
          <w:p w14:paraId="14EA80A8" w14:textId="03CC51D4" w:rsidR="00211424" w:rsidRPr="00211424" w:rsidRDefault="00211424" w:rsidP="00211424">
            <w:pPr>
              <w:pStyle w:val="ListParagraph"/>
              <w:numPr>
                <w:ilvl w:val="0"/>
                <w:numId w:val="19"/>
              </w:numPr>
              <w:ind w:left="284" w:hanging="284"/>
              <w:rPr>
                <w:rFonts w:ascii="Frutiger LT Std 45 Light" w:hAnsi="Frutiger LT Std 45 Light" w:cs="Arial"/>
                <w:b/>
                <w:sz w:val="20"/>
                <w:u w:val="single"/>
              </w:rPr>
            </w:pPr>
            <w:r>
              <w:rPr>
                <w:rFonts w:ascii="Arial" w:hAnsi="Arial" w:cs="Arial"/>
                <w:sz w:val="20"/>
              </w:rPr>
              <w:t xml:space="preserve">The role will also be expected to improve the wider teams understanding of the </w:t>
            </w:r>
            <w:r w:rsidR="00E1110F">
              <w:rPr>
                <w:rFonts w:ascii="Arial" w:hAnsi="Arial" w:cs="Arial"/>
                <w:sz w:val="20"/>
              </w:rPr>
              <w:t>compliance requirements within outlets and develop training opportunities to support this</w:t>
            </w:r>
          </w:p>
        </w:tc>
      </w:tr>
      <w:tr w:rsidR="00F148A2" w:rsidRPr="00687A6A" w14:paraId="4E127FEC" w14:textId="77777777" w:rsidTr="00251F07">
        <w:trPr>
          <w:trHeight w:val="412"/>
        </w:trPr>
        <w:tc>
          <w:tcPr>
            <w:tcW w:w="5000" w:type="pct"/>
            <w:gridSpan w:val="5"/>
          </w:tcPr>
          <w:p w14:paraId="25D2151B" w14:textId="77777777" w:rsidR="00F148A2" w:rsidRPr="009B61CA" w:rsidRDefault="00F148A2" w:rsidP="00261C9B">
            <w:pPr>
              <w:spacing w:before="60" w:after="0"/>
              <w:rPr>
                <w:rFonts w:ascii="Arial" w:hAnsi="Arial" w:cs="Arial"/>
                <w:b/>
                <w:sz w:val="20"/>
              </w:rPr>
            </w:pPr>
            <w:r w:rsidRPr="009B61CA">
              <w:rPr>
                <w:rFonts w:ascii="Arial" w:hAnsi="Arial" w:cs="Arial"/>
                <w:b/>
                <w:sz w:val="20"/>
                <w:u w:val="single"/>
              </w:rPr>
              <w:t>Accountability</w:t>
            </w:r>
            <w:r w:rsidRPr="009B61CA">
              <w:rPr>
                <w:rFonts w:ascii="Arial" w:hAnsi="Arial" w:cs="Arial"/>
                <w:b/>
                <w:sz w:val="20"/>
              </w:rPr>
              <w:t xml:space="preserve"> </w:t>
            </w:r>
          </w:p>
          <w:p w14:paraId="078068D4" w14:textId="77777777" w:rsidR="003A4428" w:rsidRPr="009B61CA" w:rsidRDefault="003A4428" w:rsidP="00261C9B">
            <w:pPr>
              <w:spacing w:before="60" w:after="0"/>
              <w:rPr>
                <w:rFonts w:ascii="Arial" w:hAnsi="Arial" w:cs="Arial"/>
                <w:b/>
                <w:sz w:val="20"/>
              </w:rPr>
            </w:pPr>
          </w:p>
          <w:p w14:paraId="5EB48961" w14:textId="69F6BDBF" w:rsidR="00555AA8" w:rsidRPr="00A13B02" w:rsidRDefault="003F1415" w:rsidP="008B5322">
            <w:pPr>
              <w:pStyle w:val="ListParagraph"/>
              <w:numPr>
                <w:ilvl w:val="0"/>
                <w:numId w:val="18"/>
              </w:numPr>
              <w:ind w:left="284" w:hanging="284"/>
              <w:rPr>
                <w:rFonts w:ascii="Arial" w:hAnsi="Arial" w:cs="Arial"/>
                <w:b/>
                <w:sz w:val="20"/>
                <w:u w:val="single"/>
              </w:rPr>
            </w:pPr>
            <w:r w:rsidRPr="009B61CA">
              <w:rPr>
                <w:rFonts w:ascii="Arial" w:hAnsi="Arial" w:cs="Arial"/>
                <w:sz w:val="20"/>
              </w:rPr>
              <w:t xml:space="preserve">The post holder will report </w:t>
            </w:r>
            <w:r w:rsidR="009060D9" w:rsidRPr="009B61CA">
              <w:rPr>
                <w:rFonts w:ascii="Arial" w:hAnsi="Arial" w:cs="Arial"/>
                <w:sz w:val="20"/>
              </w:rPr>
              <w:t>to</w:t>
            </w:r>
            <w:r w:rsidRPr="009B61CA">
              <w:rPr>
                <w:rFonts w:ascii="Arial" w:hAnsi="Arial" w:cs="Arial"/>
                <w:sz w:val="20"/>
              </w:rPr>
              <w:t xml:space="preserve"> the </w:t>
            </w:r>
            <w:r w:rsidR="00E1110F">
              <w:rPr>
                <w:rFonts w:ascii="Arial" w:hAnsi="Arial" w:cs="Arial"/>
                <w:sz w:val="20"/>
              </w:rPr>
              <w:t xml:space="preserve">Head of Catering </w:t>
            </w:r>
            <w:r w:rsidRPr="009B61CA">
              <w:rPr>
                <w:rFonts w:ascii="Arial" w:hAnsi="Arial" w:cs="Arial"/>
                <w:sz w:val="20"/>
              </w:rPr>
              <w:t xml:space="preserve">and will operate within an agreed framework of clear objectives, budgets, </w:t>
            </w:r>
            <w:r w:rsidR="00680D96" w:rsidRPr="009B61CA">
              <w:rPr>
                <w:rFonts w:ascii="Arial" w:hAnsi="Arial" w:cs="Arial"/>
                <w:sz w:val="20"/>
              </w:rPr>
              <w:t>processes,</w:t>
            </w:r>
            <w:r w:rsidRPr="009B61CA">
              <w:rPr>
                <w:rFonts w:ascii="Arial" w:hAnsi="Arial" w:cs="Arial"/>
                <w:sz w:val="20"/>
              </w:rPr>
              <w:t xml:space="preserve"> and governance.</w:t>
            </w:r>
          </w:p>
          <w:p w14:paraId="39DA387B" w14:textId="77777777" w:rsidR="00A13B02" w:rsidRPr="008B5322" w:rsidRDefault="00A13B02" w:rsidP="00A13B02">
            <w:pPr>
              <w:pStyle w:val="ListParagraph"/>
              <w:ind w:left="284"/>
              <w:rPr>
                <w:rFonts w:ascii="Arial" w:hAnsi="Arial" w:cs="Arial"/>
                <w:b/>
                <w:sz w:val="20"/>
                <w:u w:val="single"/>
              </w:rPr>
            </w:pPr>
          </w:p>
          <w:p w14:paraId="55ACAC89" w14:textId="3648A826" w:rsidR="00A13B02" w:rsidRPr="00A13B02" w:rsidRDefault="008B5322" w:rsidP="00A13B02">
            <w:pPr>
              <w:pStyle w:val="ListParagraph"/>
              <w:numPr>
                <w:ilvl w:val="0"/>
                <w:numId w:val="18"/>
              </w:numPr>
              <w:ind w:left="284" w:hanging="284"/>
              <w:rPr>
                <w:rFonts w:ascii="Arial" w:hAnsi="Arial" w:cs="Arial"/>
                <w:b/>
                <w:sz w:val="20"/>
                <w:u w:val="single"/>
              </w:rPr>
            </w:pPr>
            <w:r>
              <w:rPr>
                <w:rFonts w:ascii="Arial" w:hAnsi="Arial" w:cs="Arial"/>
                <w:sz w:val="20"/>
              </w:rPr>
              <w:t>The post holder will be expected to be the single source point of ensuring our compliance, it is critical they feel confident with these regulations</w:t>
            </w:r>
          </w:p>
          <w:p w14:paraId="2EB44AF7" w14:textId="77777777" w:rsidR="00A13B02" w:rsidRPr="00A13B02" w:rsidRDefault="00A13B02" w:rsidP="00A13B02">
            <w:pPr>
              <w:pStyle w:val="ListParagraph"/>
              <w:ind w:left="284"/>
              <w:rPr>
                <w:rFonts w:ascii="Arial" w:hAnsi="Arial" w:cs="Arial"/>
                <w:b/>
                <w:sz w:val="20"/>
                <w:u w:val="single"/>
              </w:rPr>
            </w:pPr>
          </w:p>
          <w:p w14:paraId="694B1E20" w14:textId="5CA54F62" w:rsidR="008B5322" w:rsidRPr="00E1110F" w:rsidRDefault="00555AA8" w:rsidP="00E1110F">
            <w:pPr>
              <w:pStyle w:val="ListParagraph"/>
              <w:numPr>
                <w:ilvl w:val="0"/>
                <w:numId w:val="18"/>
              </w:numPr>
              <w:ind w:left="284" w:hanging="284"/>
              <w:rPr>
                <w:rFonts w:ascii="Arial" w:hAnsi="Arial" w:cs="Arial"/>
                <w:sz w:val="20"/>
              </w:rPr>
            </w:pPr>
            <w:r w:rsidRPr="00E8196B">
              <w:rPr>
                <w:rFonts w:ascii="Arial" w:hAnsi="Arial" w:cs="Arial"/>
                <w:sz w:val="20"/>
              </w:rPr>
              <w:t xml:space="preserve">The post holder will </w:t>
            </w:r>
            <w:r w:rsidR="001D03FD" w:rsidRPr="00E8196B">
              <w:rPr>
                <w:rFonts w:ascii="Arial" w:hAnsi="Arial" w:cs="Arial"/>
                <w:sz w:val="20"/>
              </w:rPr>
              <w:t xml:space="preserve">line manage </w:t>
            </w:r>
            <w:r w:rsidR="00F7265E" w:rsidRPr="00732A5B">
              <w:rPr>
                <w:rFonts w:ascii="Arial" w:hAnsi="Arial" w:cs="Arial"/>
                <w:sz w:val="20"/>
              </w:rPr>
              <w:t xml:space="preserve">Compliance and </w:t>
            </w:r>
            <w:r w:rsidR="00F7265E">
              <w:rPr>
                <w:rFonts w:ascii="Arial" w:hAnsi="Arial" w:cs="Arial"/>
                <w:sz w:val="20"/>
              </w:rPr>
              <w:t>S</w:t>
            </w:r>
            <w:r w:rsidR="00F7265E" w:rsidRPr="00732A5B">
              <w:rPr>
                <w:rFonts w:ascii="Arial" w:hAnsi="Arial" w:cs="Arial"/>
                <w:sz w:val="20"/>
              </w:rPr>
              <w:t xml:space="preserve">ales </w:t>
            </w:r>
            <w:r w:rsidR="00F7265E">
              <w:rPr>
                <w:rFonts w:ascii="Arial" w:hAnsi="Arial" w:cs="Arial"/>
                <w:sz w:val="20"/>
              </w:rPr>
              <w:t>As</w:t>
            </w:r>
            <w:r w:rsidR="00F7265E" w:rsidRPr="00732A5B">
              <w:rPr>
                <w:rFonts w:ascii="Arial" w:hAnsi="Arial" w:cs="Arial"/>
                <w:sz w:val="20"/>
              </w:rPr>
              <w:t>sistant</w:t>
            </w:r>
          </w:p>
          <w:p w14:paraId="6020315C" w14:textId="77777777" w:rsidR="003A4428" w:rsidRPr="00261C9B" w:rsidRDefault="003A4428" w:rsidP="00C16833">
            <w:pPr>
              <w:pStyle w:val="ListParagraph"/>
              <w:ind w:left="284"/>
              <w:rPr>
                <w:rFonts w:ascii="Frutiger LT Std 45 Light" w:hAnsi="Frutiger LT Std 45 Light" w:cs="Arial"/>
                <w:b/>
                <w:sz w:val="20"/>
                <w:u w:val="single"/>
              </w:rPr>
            </w:pPr>
          </w:p>
        </w:tc>
      </w:tr>
      <w:tr w:rsidR="00F148A2" w:rsidRPr="00687A6A" w14:paraId="16643CD5" w14:textId="77777777" w:rsidTr="00251F07">
        <w:trPr>
          <w:trHeight w:val="1340"/>
        </w:trPr>
        <w:tc>
          <w:tcPr>
            <w:tcW w:w="5000" w:type="pct"/>
            <w:gridSpan w:val="5"/>
          </w:tcPr>
          <w:p w14:paraId="57A99BA0" w14:textId="30B2C09B" w:rsidR="003F1415" w:rsidRPr="009B61CA" w:rsidRDefault="00F148A2" w:rsidP="00261C9B">
            <w:pPr>
              <w:spacing w:before="60" w:after="0"/>
              <w:rPr>
                <w:rFonts w:ascii="Arial" w:hAnsi="Arial" w:cs="Arial"/>
                <w:i/>
                <w:sz w:val="16"/>
                <w:szCs w:val="16"/>
              </w:rPr>
            </w:pPr>
            <w:r w:rsidRPr="009B61CA">
              <w:rPr>
                <w:rFonts w:ascii="Arial" w:hAnsi="Arial" w:cs="Arial"/>
                <w:b/>
                <w:sz w:val="20"/>
                <w:u w:val="single"/>
              </w:rPr>
              <w:lastRenderedPageBreak/>
              <w:t>Dimensions of the role</w:t>
            </w:r>
            <w:r w:rsidRPr="009B61CA">
              <w:rPr>
                <w:rFonts w:ascii="Arial" w:hAnsi="Arial" w:cs="Arial"/>
                <w:b/>
                <w:sz w:val="20"/>
              </w:rPr>
              <w:t xml:space="preserve"> </w:t>
            </w:r>
          </w:p>
          <w:p w14:paraId="209C266B" w14:textId="52FD4B58" w:rsidR="009E344E" w:rsidRPr="001914A5" w:rsidRDefault="005E7CAB" w:rsidP="009E344E">
            <w:pPr>
              <w:pStyle w:val="ListParagraph"/>
              <w:numPr>
                <w:ilvl w:val="0"/>
                <w:numId w:val="18"/>
              </w:numPr>
              <w:spacing w:before="60" w:after="0"/>
              <w:ind w:left="284" w:hanging="284"/>
              <w:rPr>
                <w:rFonts w:asciiTheme="minorHAnsi" w:hAnsiTheme="minorHAnsi" w:cstheme="minorHAnsi"/>
                <w:sz w:val="22"/>
                <w:szCs w:val="22"/>
              </w:rPr>
            </w:pPr>
            <w:r>
              <w:rPr>
                <w:rFonts w:asciiTheme="minorHAnsi" w:hAnsiTheme="minorHAnsi" w:cstheme="minorHAnsi"/>
                <w:sz w:val="22"/>
                <w:szCs w:val="22"/>
              </w:rPr>
              <w:t xml:space="preserve">Catering </w:t>
            </w:r>
            <w:r w:rsidR="009E344E" w:rsidRPr="001914A5">
              <w:rPr>
                <w:rFonts w:asciiTheme="minorHAnsi" w:hAnsiTheme="minorHAnsi" w:cstheme="minorHAnsi"/>
                <w:sz w:val="22"/>
                <w:szCs w:val="22"/>
              </w:rPr>
              <w:t xml:space="preserve">are the inhouse providers of food, beverage &amp; conferencing services at the University of Surrey and manage a staffing team of around 40 fulltime and additional temporary staff. It includes several permanent restaurants, bars and coffee shops and a significant conference and events business. </w:t>
            </w:r>
          </w:p>
          <w:p w14:paraId="43C06430" w14:textId="77777777" w:rsidR="00E44D6C" w:rsidRPr="00EC10EF" w:rsidRDefault="009E344E" w:rsidP="009E344E">
            <w:pPr>
              <w:pStyle w:val="ListParagraph"/>
              <w:numPr>
                <w:ilvl w:val="0"/>
                <w:numId w:val="18"/>
              </w:numPr>
              <w:ind w:left="284" w:hanging="284"/>
              <w:rPr>
                <w:rFonts w:ascii="Arial" w:hAnsi="Arial" w:cs="Arial"/>
                <w:sz w:val="20"/>
              </w:rPr>
            </w:pPr>
            <w:r w:rsidRPr="001914A5">
              <w:rPr>
                <w:rFonts w:asciiTheme="minorHAnsi" w:hAnsiTheme="minorHAnsi" w:cstheme="minorHAnsi"/>
                <w:sz w:val="22"/>
                <w:szCs w:val="22"/>
              </w:rPr>
              <w:t xml:space="preserve">The </w:t>
            </w:r>
            <w:r w:rsidR="00AF23D4">
              <w:rPr>
                <w:rFonts w:asciiTheme="minorHAnsi" w:hAnsiTheme="minorHAnsi" w:cstheme="minorHAnsi"/>
                <w:sz w:val="22"/>
                <w:szCs w:val="22"/>
              </w:rPr>
              <w:t>role will involve the management of three</w:t>
            </w:r>
            <w:r w:rsidR="00EC10EF">
              <w:rPr>
                <w:rFonts w:asciiTheme="minorHAnsi" w:hAnsiTheme="minorHAnsi" w:cstheme="minorHAnsi"/>
                <w:sz w:val="22"/>
                <w:szCs w:val="22"/>
              </w:rPr>
              <w:t xml:space="preserve"> full time</w:t>
            </w:r>
            <w:r w:rsidR="00AF23D4">
              <w:rPr>
                <w:rFonts w:asciiTheme="minorHAnsi" w:hAnsiTheme="minorHAnsi" w:cstheme="minorHAnsi"/>
                <w:sz w:val="22"/>
                <w:szCs w:val="22"/>
              </w:rPr>
              <w:t xml:space="preserve"> staff members</w:t>
            </w:r>
            <w:r w:rsidR="00EC10EF">
              <w:rPr>
                <w:rFonts w:asciiTheme="minorHAnsi" w:hAnsiTheme="minorHAnsi" w:cstheme="minorHAnsi"/>
                <w:sz w:val="22"/>
                <w:szCs w:val="22"/>
              </w:rPr>
              <w:t xml:space="preserve">, as well as the recruitment and training of the part time staff that support all of our catering offers. </w:t>
            </w:r>
          </w:p>
          <w:p w14:paraId="79964F11" w14:textId="7C530156" w:rsidR="00EC10EF" w:rsidRPr="009B61CA" w:rsidRDefault="00EC10EF" w:rsidP="009E344E">
            <w:pPr>
              <w:pStyle w:val="ListParagraph"/>
              <w:numPr>
                <w:ilvl w:val="0"/>
                <w:numId w:val="18"/>
              </w:numPr>
              <w:ind w:left="284" w:hanging="284"/>
              <w:rPr>
                <w:rFonts w:ascii="Arial" w:hAnsi="Arial" w:cs="Arial"/>
                <w:sz w:val="20"/>
              </w:rPr>
            </w:pPr>
            <w:r>
              <w:rPr>
                <w:rFonts w:asciiTheme="minorHAnsi" w:hAnsiTheme="minorHAnsi" w:cstheme="minorHAnsi"/>
                <w:sz w:val="22"/>
                <w:szCs w:val="22"/>
              </w:rPr>
              <w:t>This role will be the first point of contact for all compliance enquiries</w:t>
            </w:r>
          </w:p>
        </w:tc>
      </w:tr>
      <w:tr w:rsidR="00F148A2" w:rsidRPr="00687A6A" w14:paraId="666C3043" w14:textId="77777777" w:rsidTr="00CE207A">
        <w:tblPrEx>
          <w:tblLook w:val="01E0" w:firstRow="1" w:lastRow="1" w:firstColumn="1" w:lastColumn="1" w:noHBand="0" w:noVBand="0"/>
        </w:tblPrEx>
        <w:trPr>
          <w:trHeight w:val="535"/>
        </w:trPr>
        <w:tc>
          <w:tcPr>
            <w:tcW w:w="5000" w:type="pct"/>
            <w:gridSpan w:val="5"/>
            <w:shd w:val="clear" w:color="auto" w:fill="99CCFF"/>
          </w:tcPr>
          <w:p w14:paraId="54B2B23A" w14:textId="77777777" w:rsidR="00F148A2" w:rsidRPr="009B61CA" w:rsidRDefault="00F148A2" w:rsidP="008F3823">
            <w:pPr>
              <w:spacing w:before="120" w:after="120" w:line="240" w:lineRule="exact"/>
              <w:jc w:val="left"/>
              <w:rPr>
                <w:rFonts w:ascii="Arial" w:hAnsi="Arial" w:cs="Arial"/>
                <w:b/>
                <w:sz w:val="20"/>
              </w:rPr>
            </w:pPr>
            <w:r w:rsidRPr="009B61CA">
              <w:rPr>
                <w:rFonts w:ascii="Arial" w:hAnsi="Arial" w:cs="Arial"/>
                <w:b/>
                <w:sz w:val="20"/>
              </w:rPr>
              <w:t xml:space="preserve">Person Specification </w:t>
            </w:r>
          </w:p>
        </w:tc>
      </w:tr>
      <w:tr w:rsidR="00F148A2" w:rsidRPr="008C74EC" w14:paraId="1B2FDF95" w14:textId="77777777" w:rsidTr="009B61CA">
        <w:tblPrEx>
          <w:tblLook w:val="01E0" w:firstRow="1" w:lastRow="1" w:firstColumn="1" w:lastColumn="1" w:noHBand="0" w:noVBand="0"/>
        </w:tblPrEx>
        <w:trPr>
          <w:trHeight w:val="203"/>
        </w:trPr>
        <w:tc>
          <w:tcPr>
            <w:tcW w:w="4406" w:type="pct"/>
            <w:gridSpan w:val="4"/>
          </w:tcPr>
          <w:p w14:paraId="5F846855" w14:textId="77777777" w:rsidR="00F148A2" w:rsidRPr="00680D96" w:rsidRDefault="00F148A2" w:rsidP="00614BEC">
            <w:pPr>
              <w:spacing w:before="120" w:after="120" w:line="240" w:lineRule="exact"/>
              <w:rPr>
                <w:rFonts w:ascii="Arial" w:hAnsi="Arial" w:cs="Arial"/>
                <w:b/>
                <w:sz w:val="20"/>
                <w:u w:val="single"/>
              </w:rPr>
            </w:pPr>
            <w:r w:rsidRPr="00680D96">
              <w:rPr>
                <w:rFonts w:ascii="Arial" w:hAnsi="Arial" w:cs="Arial"/>
                <w:b/>
                <w:sz w:val="20"/>
                <w:u w:val="single"/>
              </w:rPr>
              <w:t>Qualifications and Professional Memberships</w:t>
            </w:r>
          </w:p>
        </w:tc>
        <w:tc>
          <w:tcPr>
            <w:tcW w:w="594" w:type="pct"/>
          </w:tcPr>
          <w:p w14:paraId="75A37797" w14:textId="77777777" w:rsidR="00F148A2" w:rsidRPr="00CC75BF" w:rsidRDefault="00F148A2" w:rsidP="00A65E42">
            <w:pPr>
              <w:spacing w:before="120" w:after="120" w:line="240" w:lineRule="exact"/>
              <w:jc w:val="center"/>
              <w:rPr>
                <w:rFonts w:ascii="Frutiger LT Std 45 Light" w:hAnsi="Frutiger LT Std 45 Light"/>
                <w:b/>
                <w:sz w:val="20"/>
              </w:rPr>
            </w:pPr>
          </w:p>
        </w:tc>
      </w:tr>
      <w:tr w:rsidR="00F148A2" w:rsidRPr="00A42997" w14:paraId="7C1F05F0" w14:textId="77777777" w:rsidTr="009B61CA">
        <w:tblPrEx>
          <w:tblLook w:val="01E0" w:firstRow="1" w:lastRow="1" w:firstColumn="1" w:lastColumn="1" w:noHBand="0" w:noVBand="0"/>
        </w:tblPrEx>
        <w:tc>
          <w:tcPr>
            <w:tcW w:w="4406" w:type="pct"/>
            <w:gridSpan w:val="4"/>
          </w:tcPr>
          <w:p w14:paraId="16A11732" w14:textId="77777777" w:rsidR="00F148A2" w:rsidRPr="009B61CA" w:rsidRDefault="00D509AD" w:rsidP="00AB0683">
            <w:pPr>
              <w:spacing w:before="60" w:after="60" w:line="240" w:lineRule="exact"/>
              <w:rPr>
                <w:rFonts w:ascii="Arial" w:hAnsi="Arial" w:cs="Arial"/>
                <w:sz w:val="20"/>
              </w:rPr>
            </w:pPr>
            <w:r w:rsidRPr="009B61CA">
              <w:rPr>
                <w:rFonts w:ascii="Arial" w:hAnsi="Arial" w:cs="Arial"/>
                <w:sz w:val="20"/>
              </w:rPr>
              <w:t>Degree, HND, NVQ 4 qualified or equivalent in relevant subject/relevant formal training, plus a minimum of two years’ experience in similar or related roles</w:t>
            </w:r>
          </w:p>
          <w:p w14:paraId="3D039841" w14:textId="77777777" w:rsidR="00D509AD" w:rsidRPr="009B61CA" w:rsidRDefault="00D509AD" w:rsidP="00AB0683">
            <w:pPr>
              <w:spacing w:before="60" w:after="60" w:line="240" w:lineRule="exact"/>
              <w:rPr>
                <w:rFonts w:ascii="Arial" w:hAnsi="Arial" w:cs="Arial"/>
                <w:sz w:val="20"/>
              </w:rPr>
            </w:pPr>
            <w:r w:rsidRPr="009B61CA">
              <w:rPr>
                <w:rFonts w:ascii="Arial" w:hAnsi="Arial" w:cs="Arial"/>
                <w:sz w:val="20"/>
              </w:rPr>
              <w:t>OR;</w:t>
            </w:r>
          </w:p>
          <w:p w14:paraId="4DF4CD34" w14:textId="77777777" w:rsidR="00D509AD" w:rsidRPr="00687A6A" w:rsidRDefault="00D509AD" w:rsidP="00AB0683">
            <w:pPr>
              <w:spacing w:before="60" w:after="60" w:line="240" w:lineRule="exact"/>
              <w:rPr>
                <w:rFonts w:ascii="Frutiger LT Std 45 Light" w:hAnsi="Frutiger LT Std 45 Light"/>
                <w:sz w:val="20"/>
              </w:rPr>
            </w:pPr>
            <w:r w:rsidRPr="009B61CA">
              <w:rPr>
                <w:rFonts w:ascii="Arial" w:hAnsi="Arial" w:cs="Arial"/>
                <w:sz w:val="20"/>
              </w:rPr>
              <w:t>Significant vocational experience, demonstrating development through involvement in a series of progressively more demanding relevant work/roles, and the acquisition of appropriate professional or specialist knowledge.</w:t>
            </w:r>
            <w:r>
              <w:rPr>
                <w:rFonts w:ascii="Frutiger LT Std 45 Light" w:hAnsi="Frutiger LT Std 45 Light"/>
                <w:sz w:val="20"/>
              </w:rPr>
              <w:t xml:space="preserve"> </w:t>
            </w:r>
          </w:p>
        </w:tc>
        <w:tc>
          <w:tcPr>
            <w:tcW w:w="594" w:type="pct"/>
          </w:tcPr>
          <w:p w14:paraId="43712AB1" w14:textId="77777777" w:rsidR="00F148A2" w:rsidRPr="009B61CA" w:rsidRDefault="003F1415" w:rsidP="00B94639">
            <w:pPr>
              <w:spacing w:before="60" w:after="60" w:line="240" w:lineRule="exact"/>
              <w:jc w:val="center"/>
              <w:rPr>
                <w:rFonts w:ascii="Arial" w:hAnsi="Arial" w:cs="Arial"/>
                <w:sz w:val="20"/>
              </w:rPr>
            </w:pPr>
            <w:r w:rsidRPr="009B61CA">
              <w:rPr>
                <w:rFonts w:ascii="Arial" w:hAnsi="Arial" w:cs="Arial"/>
                <w:sz w:val="20"/>
              </w:rPr>
              <w:t>E</w:t>
            </w:r>
          </w:p>
          <w:p w14:paraId="677FAA3B" w14:textId="77777777" w:rsidR="00D509AD" w:rsidRDefault="00D509AD" w:rsidP="00B94639">
            <w:pPr>
              <w:spacing w:before="60" w:after="60" w:line="240" w:lineRule="exact"/>
              <w:jc w:val="center"/>
              <w:rPr>
                <w:rFonts w:ascii="Frutiger LT Std 45 Light" w:hAnsi="Frutiger LT Std 45 Light" w:cs="Arial"/>
                <w:sz w:val="20"/>
              </w:rPr>
            </w:pPr>
          </w:p>
          <w:p w14:paraId="27B282C9" w14:textId="77777777" w:rsidR="00D509AD" w:rsidRDefault="00D509AD" w:rsidP="00B94639">
            <w:pPr>
              <w:spacing w:before="60" w:after="60" w:line="240" w:lineRule="exact"/>
              <w:jc w:val="center"/>
              <w:rPr>
                <w:rFonts w:ascii="Frutiger LT Std 45 Light" w:hAnsi="Frutiger LT Std 45 Light" w:cs="Arial"/>
                <w:sz w:val="20"/>
              </w:rPr>
            </w:pPr>
          </w:p>
          <w:p w14:paraId="06501B56" w14:textId="77777777" w:rsidR="00D509AD" w:rsidRDefault="00D509AD" w:rsidP="00B94639">
            <w:pPr>
              <w:spacing w:before="60" w:after="60" w:line="240" w:lineRule="exact"/>
              <w:jc w:val="center"/>
              <w:rPr>
                <w:rFonts w:ascii="Frutiger LT Std 45 Light" w:hAnsi="Frutiger LT Std 45 Light" w:cs="Arial"/>
                <w:sz w:val="20"/>
              </w:rPr>
            </w:pPr>
          </w:p>
          <w:p w14:paraId="4A355C34" w14:textId="0F4FB589" w:rsidR="00D509AD" w:rsidRPr="009B61CA" w:rsidRDefault="00D509AD" w:rsidP="00D509AD">
            <w:pPr>
              <w:spacing w:before="60" w:after="60" w:line="240" w:lineRule="exact"/>
              <w:jc w:val="center"/>
              <w:rPr>
                <w:rFonts w:ascii="Arial" w:hAnsi="Arial" w:cs="Arial"/>
                <w:sz w:val="20"/>
              </w:rPr>
            </w:pPr>
          </w:p>
        </w:tc>
      </w:tr>
      <w:tr w:rsidR="00F148A2" w:rsidRPr="00A42997" w14:paraId="3D94C401" w14:textId="77777777" w:rsidTr="009B61CA">
        <w:tblPrEx>
          <w:tblLook w:val="01E0" w:firstRow="1" w:lastRow="1" w:firstColumn="1" w:lastColumn="1" w:noHBand="0" w:noVBand="0"/>
        </w:tblPrEx>
        <w:tc>
          <w:tcPr>
            <w:tcW w:w="3789" w:type="pct"/>
            <w:gridSpan w:val="3"/>
          </w:tcPr>
          <w:p w14:paraId="4D33BA3A" w14:textId="77777777" w:rsidR="00F148A2" w:rsidRPr="00A64463" w:rsidRDefault="00F148A2" w:rsidP="00614BEC">
            <w:pPr>
              <w:spacing w:before="120" w:after="120" w:line="240" w:lineRule="exact"/>
              <w:rPr>
                <w:rFonts w:ascii="Arial" w:hAnsi="Arial" w:cs="Arial"/>
                <w:b/>
                <w:sz w:val="20"/>
              </w:rPr>
            </w:pPr>
            <w:r>
              <w:br w:type="page"/>
            </w:r>
            <w:r>
              <w:br w:type="page"/>
            </w:r>
            <w:r>
              <w:br w:type="page"/>
            </w:r>
            <w:r w:rsidRPr="00A64463">
              <w:rPr>
                <w:rFonts w:ascii="Arial" w:hAnsi="Arial" w:cs="Arial"/>
                <w:b/>
                <w:sz w:val="20"/>
              </w:rPr>
              <w:t xml:space="preserve">Technical Competencies (Experience and Knowledge) </w:t>
            </w:r>
            <w:r w:rsidRPr="00A64463">
              <w:rPr>
                <w:rFonts w:ascii="Arial" w:hAnsi="Arial" w:cs="Arial"/>
                <w:sz w:val="16"/>
                <w:szCs w:val="16"/>
              </w:rPr>
              <w:t>This section contains the level of competency required to carry out the role (please refer to the Competency Framework for clarification where needed and the Job Matching Guidance).</w:t>
            </w:r>
          </w:p>
        </w:tc>
        <w:tc>
          <w:tcPr>
            <w:tcW w:w="617" w:type="pct"/>
          </w:tcPr>
          <w:p w14:paraId="547C2E97" w14:textId="77777777" w:rsidR="00F148A2" w:rsidRPr="00477715" w:rsidRDefault="00F148A2" w:rsidP="004F3677">
            <w:pPr>
              <w:spacing w:before="120" w:after="120" w:line="240" w:lineRule="exact"/>
              <w:jc w:val="center"/>
              <w:rPr>
                <w:rFonts w:ascii="Arial" w:hAnsi="Arial" w:cs="Arial"/>
                <w:b/>
                <w:sz w:val="20"/>
              </w:rPr>
            </w:pPr>
            <w:r w:rsidRPr="00477715">
              <w:rPr>
                <w:rFonts w:ascii="Arial" w:hAnsi="Arial" w:cs="Arial"/>
                <w:b/>
                <w:sz w:val="20"/>
              </w:rPr>
              <w:t>Essential/</w:t>
            </w:r>
            <w:r w:rsidRPr="00477715">
              <w:rPr>
                <w:rFonts w:ascii="Arial" w:hAnsi="Arial" w:cs="Arial"/>
                <w:b/>
                <w:sz w:val="20"/>
              </w:rPr>
              <w:br/>
              <w:t>Desirable</w:t>
            </w:r>
          </w:p>
        </w:tc>
        <w:tc>
          <w:tcPr>
            <w:tcW w:w="594" w:type="pct"/>
          </w:tcPr>
          <w:p w14:paraId="3B1449CC" w14:textId="77777777" w:rsidR="00F148A2" w:rsidRPr="00477715" w:rsidRDefault="00F148A2" w:rsidP="002A1DE4">
            <w:pPr>
              <w:spacing w:before="120" w:after="0" w:line="240" w:lineRule="exact"/>
              <w:jc w:val="center"/>
              <w:rPr>
                <w:rFonts w:ascii="Arial" w:hAnsi="Arial" w:cs="Arial"/>
                <w:b/>
                <w:sz w:val="20"/>
              </w:rPr>
            </w:pPr>
            <w:r w:rsidRPr="00477715">
              <w:rPr>
                <w:rFonts w:ascii="Arial" w:hAnsi="Arial" w:cs="Arial"/>
                <w:b/>
                <w:sz w:val="20"/>
              </w:rPr>
              <w:t>Level</w:t>
            </w:r>
          </w:p>
          <w:p w14:paraId="145FE304" w14:textId="77777777" w:rsidR="00F148A2" w:rsidRPr="00CC75BF" w:rsidRDefault="00F148A2" w:rsidP="002A1DE4">
            <w:pPr>
              <w:spacing w:after="0" w:line="240" w:lineRule="exact"/>
              <w:jc w:val="center"/>
              <w:rPr>
                <w:rFonts w:ascii="Frutiger LT Std 45 Light" w:hAnsi="Frutiger LT Std 45 Light"/>
                <w:b/>
                <w:sz w:val="20"/>
              </w:rPr>
            </w:pPr>
            <w:r w:rsidRPr="00477715">
              <w:rPr>
                <w:rFonts w:ascii="Arial" w:hAnsi="Arial" w:cs="Arial"/>
                <w:b/>
                <w:sz w:val="20"/>
              </w:rPr>
              <w:t>1-3</w:t>
            </w:r>
          </w:p>
        </w:tc>
      </w:tr>
      <w:tr w:rsidR="008F3823" w:rsidRPr="00A42997" w14:paraId="0CFDDD60" w14:textId="77777777" w:rsidTr="009B61CA">
        <w:tblPrEx>
          <w:tblLook w:val="01E0" w:firstRow="1" w:lastRow="1" w:firstColumn="1" w:lastColumn="1" w:noHBand="0" w:noVBand="0"/>
        </w:tblPrEx>
        <w:tc>
          <w:tcPr>
            <w:tcW w:w="3789" w:type="pct"/>
            <w:gridSpan w:val="3"/>
          </w:tcPr>
          <w:p w14:paraId="0F303302" w14:textId="21C5B7A1" w:rsidR="008F3823" w:rsidRPr="006D3261" w:rsidRDefault="005E143C" w:rsidP="00B53EB5">
            <w:pPr>
              <w:spacing w:before="60" w:after="60" w:line="240" w:lineRule="exact"/>
              <w:rPr>
                <w:rFonts w:ascii="Arial" w:hAnsi="Arial" w:cs="Arial"/>
                <w:sz w:val="20"/>
              </w:rPr>
            </w:pPr>
            <w:r>
              <w:rPr>
                <w:rFonts w:ascii="Arial" w:hAnsi="Arial" w:cs="Arial"/>
                <w:sz w:val="20"/>
              </w:rPr>
              <w:t xml:space="preserve">In-depth knowledge and understanding of the compliance requirements for different catering outlets </w:t>
            </w:r>
          </w:p>
        </w:tc>
        <w:tc>
          <w:tcPr>
            <w:tcW w:w="617" w:type="pct"/>
          </w:tcPr>
          <w:p w14:paraId="472182A2" w14:textId="77777777" w:rsidR="008F3823" w:rsidRPr="006D3261" w:rsidRDefault="008F3823" w:rsidP="00F148A2">
            <w:pPr>
              <w:spacing w:before="60" w:after="60" w:line="240" w:lineRule="exact"/>
              <w:jc w:val="center"/>
              <w:rPr>
                <w:rFonts w:ascii="Arial" w:hAnsi="Arial" w:cs="Arial"/>
                <w:sz w:val="20"/>
              </w:rPr>
            </w:pPr>
            <w:r w:rsidRPr="006D3261">
              <w:rPr>
                <w:rFonts w:ascii="Arial" w:hAnsi="Arial" w:cs="Arial"/>
                <w:sz w:val="20"/>
              </w:rPr>
              <w:t>E</w:t>
            </w:r>
          </w:p>
        </w:tc>
        <w:tc>
          <w:tcPr>
            <w:tcW w:w="594" w:type="pct"/>
          </w:tcPr>
          <w:p w14:paraId="6B9D4F73" w14:textId="77777777" w:rsidR="008F3823" w:rsidRPr="006D3261" w:rsidRDefault="008F3823" w:rsidP="00A65E42">
            <w:pPr>
              <w:spacing w:before="60" w:after="60" w:line="240" w:lineRule="exact"/>
              <w:jc w:val="center"/>
              <w:rPr>
                <w:rFonts w:ascii="Arial" w:hAnsi="Arial" w:cs="Arial"/>
                <w:sz w:val="20"/>
              </w:rPr>
            </w:pPr>
            <w:r w:rsidRPr="006D3261">
              <w:rPr>
                <w:rFonts w:ascii="Arial" w:hAnsi="Arial" w:cs="Arial"/>
                <w:sz w:val="20"/>
              </w:rPr>
              <w:t>3</w:t>
            </w:r>
          </w:p>
        </w:tc>
      </w:tr>
      <w:tr w:rsidR="00F148A2" w:rsidRPr="00A42997" w14:paraId="3605C9E8" w14:textId="77777777" w:rsidTr="009B61CA">
        <w:tblPrEx>
          <w:tblLook w:val="01E0" w:firstRow="1" w:lastRow="1" w:firstColumn="1" w:lastColumn="1" w:noHBand="0" w:noVBand="0"/>
        </w:tblPrEx>
        <w:tc>
          <w:tcPr>
            <w:tcW w:w="3789" w:type="pct"/>
            <w:gridSpan w:val="3"/>
          </w:tcPr>
          <w:p w14:paraId="02226340" w14:textId="702D79D1" w:rsidR="00F148A2" w:rsidRPr="006D3261" w:rsidRDefault="0093138D" w:rsidP="00A65E42">
            <w:pPr>
              <w:spacing w:before="60" w:after="60" w:line="240" w:lineRule="exact"/>
              <w:rPr>
                <w:rFonts w:ascii="Arial" w:hAnsi="Arial" w:cs="Arial"/>
                <w:sz w:val="20"/>
              </w:rPr>
            </w:pPr>
            <w:r>
              <w:rPr>
                <w:rFonts w:ascii="Arial" w:hAnsi="Arial" w:cs="Arial"/>
                <w:sz w:val="20"/>
              </w:rPr>
              <w:t xml:space="preserve">Passionate about customer service, hospitality and have a knowledge of current trends </w:t>
            </w:r>
          </w:p>
        </w:tc>
        <w:tc>
          <w:tcPr>
            <w:tcW w:w="617" w:type="pct"/>
          </w:tcPr>
          <w:p w14:paraId="7C464AA4" w14:textId="77777777" w:rsidR="00F148A2" w:rsidRPr="006D3261" w:rsidRDefault="00F148A2" w:rsidP="00F148A2">
            <w:pPr>
              <w:spacing w:before="60" w:after="60" w:line="240" w:lineRule="exact"/>
              <w:jc w:val="center"/>
              <w:rPr>
                <w:rFonts w:ascii="Arial" w:hAnsi="Arial" w:cs="Arial"/>
                <w:sz w:val="20"/>
              </w:rPr>
            </w:pPr>
            <w:r w:rsidRPr="006D3261">
              <w:rPr>
                <w:rFonts w:ascii="Arial" w:hAnsi="Arial" w:cs="Arial"/>
                <w:sz w:val="20"/>
              </w:rPr>
              <w:t>E</w:t>
            </w:r>
          </w:p>
        </w:tc>
        <w:tc>
          <w:tcPr>
            <w:tcW w:w="594" w:type="pct"/>
          </w:tcPr>
          <w:p w14:paraId="2FAA5EDB" w14:textId="558D4BB6" w:rsidR="00F148A2" w:rsidRPr="006D3261" w:rsidRDefault="00A62430" w:rsidP="00A65E42">
            <w:pPr>
              <w:spacing w:before="60" w:after="60" w:line="240" w:lineRule="exact"/>
              <w:jc w:val="center"/>
              <w:rPr>
                <w:rFonts w:ascii="Arial" w:hAnsi="Arial" w:cs="Arial"/>
                <w:sz w:val="20"/>
              </w:rPr>
            </w:pPr>
            <w:r>
              <w:rPr>
                <w:rFonts w:ascii="Arial" w:hAnsi="Arial" w:cs="Arial"/>
                <w:sz w:val="20"/>
              </w:rPr>
              <w:t>3</w:t>
            </w:r>
          </w:p>
        </w:tc>
      </w:tr>
      <w:tr w:rsidR="00F148A2" w:rsidRPr="00687A6A" w14:paraId="6B402C12" w14:textId="77777777" w:rsidTr="009B61CA">
        <w:tblPrEx>
          <w:tblLook w:val="01E0" w:firstRow="1" w:lastRow="1" w:firstColumn="1" w:lastColumn="1" w:noHBand="0" w:noVBand="0"/>
        </w:tblPrEx>
        <w:tc>
          <w:tcPr>
            <w:tcW w:w="3789" w:type="pct"/>
            <w:gridSpan w:val="3"/>
          </w:tcPr>
          <w:p w14:paraId="171F94A9" w14:textId="506167CE" w:rsidR="00F148A2" w:rsidRPr="006D3261" w:rsidRDefault="001E3068" w:rsidP="001E3068">
            <w:pPr>
              <w:spacing w:before="60" w:after="60" w:line="240" w:lineRule="exact"/>
              <w:rPr>
                <w:rFonts w:ascii="Arial" w:hAnsi="Arial" w:cs="Arial"/>
                <w:sz w:val="20"/>
              </w:rPr>
            </w:pPr>
            <w:r w:rsidRPr="001E3068">
              <w:rPr>
                <w:rFonts w:ascii="Arial" w:hAnsi="Arial" w:cs="Arial"/>
                <w:sz w:val="20"/>
              </w:rPr>
              <w:t xml:space="preserve">Experience of working independently without supervision whilst recognising the need </w:t>
            </w:r>
            <w:r>
              <w:rPr>
                <w:rFonts w:ascii="Arial" w:hAnsi="Arial" w:cs="Arial"/>
                <w:sz w:val="20"/>
              </w:rPr>
              <w:t>t</w:t>
            </w:r>
            <w:r w:rsidRPr="001E3068">
              <w:rPr>
                <w:rFonts w:ascii="Arial" w:hAnsi="Arial" w:cs="Arial"/>
                <w:sz w:val="20"/>
              </w:rPr>
              <w:t>o keep others informed and to work as part of a team</w:t>
            </w:r>
          </w:p>
        </w:tc>
        <w:tc>
          <w:tcPr>
            <w:tcW w:w="617" w:type="pct"/>
          </w:tcPr>
          <w:p w14:paraId="3196E6E5" w14:textId="77777777" w:rsidR="00F148A2" w:rsidRPr="006D3261" w:rsidRDefault="00F148A2" w:rsidP="00A65E42">
            <w:pPr>
              <w:spacing w:before="60" w:after="60" w:line="240" w:lineRule="exact"/>
              <w:jc w:val="center"/>
              <w:rPr>
                <w:rFonts w:ascii="Arial" w:hAnsi="Arial" w:cs="Arial"/>
                <w:sz w:val="20"/>
              </w:rPr>
            </w:pPr>
            <w:r w:rsidRPr="006D3261">
              <w:rPr>
                <w:rFonts w:ascii="Arial" w:hAnsi="Arial" w:cs="Arial"/>
                <w:sz w:val="20"/>
              </w:rPr>
              <w:t>E</w:t>
            </w:r>
          </w:p>
        </w:tc>
        <w:tc>
          <w:tcPr>
            <w:tcW w:w="594" w:type="pct"/>
          </w:tcPr>
          <w:p w14:paraId="0524AE52" w14:textId="77777777" w:rsidR="00F148A2" w:rsidRPr="006D3261" w:rsidRDefault="00DF5C56" w:rsidP="00A65E42">
            <w:pPr>
              <w:spacing w:before="60" w:after="60" w:line="240" w:lineRule="exact"/>
              <w:jc w:val="center"/>
              <w:rPr>
                <w:rFonts w:ascii="Arial" w:hAnsi="Arial" w:cs="Arial"/>
                <w:sz w:val="20"/>
              </w:rPr>
            </w:pPr>
            <w:r w:rsidRPr="006D3261">
              <w:rPr>
                <w:rFonts w:ascii="Arial" w:hAnsi="Arial" w:cs="Arial"/>
                <w:sz w:val="20"/>
              </w:rPr>
              <w:t>2</w:t>
            </w:r>
          </w:p>
        </w:tc>
      </w:tr>
      <w:tr w:rsidR="00227ED4" w:rsidRPr="00687A6A" w14:paraId="1A87F017" w14:textId="77777777" w:rsidTr="009B61CA">
        <w:tblPrEx>
          <w:tblLook w:val="01E0" w:firstRow="1" w:lastRow="1" w:firstColumn="1" w:lastColumn="1" w:noHBand="0" w:noVBand="0"/>
        </w:tblPrEx>
        <w:tc>
          <w:tcPr>
            <w:tcW w:w="3789" w:type="pct"/>
            <w:gridSpan w:val="3"/>
          </w:tcPr>
          <w:p w14:paraId="292BB5AC" w14:textId="3729B406" w:rsidR="00227ED4" w:rsidRPr="001E3068" w:rsidRDefault="00A62430" w:rsidP="001E3068">
            <w:pPr>
              <w:spacing w:before="60" w:after="60" w:line="240" w:lineRule="exact"/>
              <w:rPr>
                <w:rFonts w:ascii="Arial" w:hAnsi="Arial" w:cs="Arial"/>
                <w:sz w:val="20"/>
              </w:rPr>
            </w:pPr>
            <w:r>
              <w:rPr>
                <w:rFonts w:ascii="Arial" w:hAnsi="Arial" w:cs="Arial"/>
                <w:sz w:val="20"/>
              </w:rPr>
              <w:t xml:space="preserve">Proven analytical and problem-solving capability </w:t>
            </w:r>
          </w:p>
        </w:tc>
        <w:tc>
          <w:tcPr>
            <w:tcW w:w="617" w:type="pct"/>
          </w:tcPr>
          <w:p w14:paraId="0CE55E8E" w14:textId="55EC1256" w:rsidR="00227ED4" w:rsidRPr="006D3261" w:rsidRDefault="00A62430" w:rsidP="00A65E42">
            <w:pPr>
              <w:spacing w:before="60" w:after="60" w:line="240" w:lineRule="exact"/>
              <w:jc w:val="center"/>
              <w:rPr>
                <w:rFonts w:ascii="Arial" w:hAnsi="Arial" w:cs="Arial"/>
                <w:sz w:val="20"/>
              </w:rPr>
            </w:pPr>
            <w:r>
              <w:rPr>
                <w:rFonts w:ascii="Arial" w:hAnsi="Arial" w:cs="Arial"/>
                <w:sz w:val="20"/>
              </w:rPr>
              <w:t>E</w:t>
            </w:r>
          </w:p>
        </w:tc>
        <w:tc>
          <w:tcPr>
            <w:tcW w:w="594" w:type="pct"/>
          </w:tcPr>
          <w:p w14:paraId="5669239C" w14:textId="61B2E7D8" w:rsidR="00227ED4" w:rsidRPr="006D3261" w:rsidRDefault="00A62430" w:rsidP="00A65E42">
            <w:pPr>
              <w:spacing w:before="60" w:after="60" w:line="240" w:lineRule="exact"/>
              <w:jc w:val="center"/>
              <w:rPr>
                <w:rFonts w:ascii="Arial" w:hAnsi="Arial" w:cs="Arial"/>
                <w:sz w:val="20"/>
              </w:rPr>
            </w:pPr>
            <w:r>
              <w:rPr>
                <w:rFonts w:ascii="Arial" w:hAnsi="Arial" w:cs="Arial"/>
                <w:sz w:val="20"/>
              </w:rPr>
              <w:t>2</w:t>
            </w:r>
          </w:p>
        </w:tc>
      </w:tr>
      <w:tr w:rsidR="00FA1E96" w:rsidRPr="00687A6A" w14:paraId="21D80B47" w14:textId="77777777" w:rsidTr="009B61CA">
        <w:tblPrEx>
          <w:tblLook w:val="01E0" w:firstRow="1" w:lastRow="1" w:firstColumn="1" w:lastColumn="1" w:noHBand="0" w:noVBand="0"/>
        </w:tblPrEx>
        <w:tc>
          <w:tcPr>
            <w:tcW w:w="3789" w:type="pct"/>
            <w:gridSpan w:val="3"/>
          </w:tcPr>
          <w:p w14:paraId="3F2C1B05" w14:textId="24B30035" w:rsidR="00FA1E96" w:rsidRDefault="002A4F78" w:rsidP="001E3068">
            <w:pPr>
              <w:spacing w:before="60" w:after="60" w:line="240" w:lineRule="exact"/>
              <w:rPr>
                <w:rFonts w:ascii="Arial" w:hAnsi="Arial" w:cs="Arial"/>
                <w:sz w:val="20"/>
              </w:rPr>
            </w:pPr>
            <w:r>
              <w:rPr>
                <w:rFonts w:ascii="Arial" w:hAnsi="Arial" w:cs="Arial"/>
                <w:sz w:val="20"/>
              </w:rPr>
              <w:t>Proven supervisory skills, including recruitment, on-boarding and training</w:t>
            </w:r>
          </w:p>
        </w:tc>
        <w:tc>
          <w:tcPr>
            <w:tcW w:w="617" w:type="pct"/>
          </w:tcPr>
          <w:p w14:paraId="1A156177" w14:textId="021BC554" w:rsidR="00FA1E96" w:rsidRDefault="002A4F78" w:rsidP="00A65E42">
            <w:pPr>
              <w:spacing w:before="60" w:after="60" w:line="240" w:lineRule="exact"/>
              <w:jc w:val="center"/>
              <w:rPr>
                <w:rFonts w:ascii="Arial" w:hAnsi="Arial" w:cs="Arial"/>
                <w:sz w:val="20"/>
              </w:rPr>
            </w:pPr>
            <w:r>
              <w:rPr>
                <w:rFonts w:ascii="Arial" w:hAnsi="Arial" w:cs="Arial"/>
                <w:sz w:val="20"/>
              </w:rPr>
              <w:t>D</w:t>
            </w:r>
          </w:p>
        </w:tc>
        <w:tc>
          <w:tcPr>
            <w:tcW w:w="594" w:type="pct"/>
          </w:tcPr>
          <w:p w14:paraId="4148D31E" w14:textId="7E6DD358" w:rsidR="00FA1E96" w:rsidRDefault="002A4F78" w:rsidP="00A65E42">
            <w:pPr>
              <w:spacing w:before="60" w:after="60" w:line="240" w:lineRule="exact"/>
              <w:jc w:val="center"/>
              <w:rPr>
                <w:rFonts w:ascii="Arial" w:hAnsi="Arial" w:cs="Arial"/>
                <w:sz w:val="20"/>
              </w:rPr>
            </w:pPr>
            <w:r>
              <w:rPr>
                <w:rFonts w:ascii="Arial" w:hAnsi="Arial" w:cs="Arial"/>
                <w:sz w:val="20"/>
              </w:rPr>
              <w:t>2</w:t>
            </w:r>
          </w:p>
        </w:tc>
      </w:tr>
      <w:tr w:rsidR="00F148A2" w:rsidRPr="00687A6A" w14:paraId="4F1A9592" w14:textId="77777777" w:rsidTr="009B61CA">
        <w:tblPrEx>
          <w:tblLook w:val="01E0" w:firstRow="1" w:lastRow="1" w:firstColumn="1" w:lastColumn="1" w:noHBand="0" w:noVBand="0"/>
        </w:tblPrEx>
        <w:tc>
          <w:tcPr>
            <w:tcW w:w="3789" w:type="pct"/>
            <w:gridSpan w:val="3"/>
          </w:tcPr>
          <w:p w14:paraId="17E795CB" w14:textId="68EBB28A" w:rsidR="00F148A2" w:rsidRPr="006D3261" w:rsidRDefault="009D7D48" w:rsidP="00A65E42">
            <w:pPr>
              <w:spacing w:before="60" w:after="60" w:line="240" w:lineRule="exact"/>
              <w:rPr>
                <w:rFonts w:ascii="Arial" w:hAnsi="Arial" w:cs="Arial"/>
                <w:sz w:val="20"/>
              </w:rPr>
            </w:pPr>
            <w:r>
              <w:rPr>
                <w:rFonts w:ascii="Arial" w:hAnsi="Arial" w:cs="Arial"/>
                <w:sz w:val="20"/>
              </w:rPr>
              <w:t>Formal HACCP qualification (level 3 or higher)</w:t>
            </w:r>
          </w:p>
        </w:tc>
        <w:tc>
          <w:tcPr>
            <w:tcW w:w="617" w:type="pct"/>
          </w:tcPr>
          <w:p w14:paraId="2A6A4BEA" w14:textId="2383BC61" w:rsidR="00F148A2" w:rsidRPr="006D3261" w:rsidRDefault="009D7D48" w:rsidP="00A65E42">
            <w:pPr>
              <w:spacing w:before="60" w:after="60" w:line="240" w:lineRule="exact"/>
              <w:jc w:val="center"/>
              <w:rPr>
                <w:rFonts w:ascii="Arial" w:hAnsi="Arial" w:cs="Arial"/>
                <w:sz w:val="20"/>
              </w:rPr>
            </w:pPr>
            <w:r>
              <w:rPr>
                <w:rFonts w:ascii="Arial" w:hAnsi="Arial" w:cs="Arial"/>
                <w:sz w:val="20"/>
              </w:rPr>
              <w:t>D</w:t>
            </w:r>
          </w:p>
        </w:tc>
        <w:tc>
          <w:tcPr>
            <w:tcW w:w="594" w:type="pct"/>
          </w:tcPr>
          <w:p w14:paraId="4AEF0834" w14:textId="7B0FF9F4" w:rsidR="00F148A2" w:rsidRPr="006D3261" w:rsidRDefault="009D7D48" w:rsidP="00A65E42">
            <w:pPr>
              <w:spacing w:before="60" w:after="60" w:line="240" w:lineRule="exact"/>
              <w:jc w:val="center"/>
              <w:rPr>
                <w:rFonts w:ascii="Arial" w:hAnsi="Arial" w:cs="Arial"/>
                <w:sz w:val="20"/>
              </w:rPr>
            </w:pPr>
            <w:r>
              <w:rPr>
                <w:rFonts w:ascii="Arial" w:hAnsi="Arial" w:cs="Arial"/>
                <w:sz w:val="20"/>
              </w:rPr>
              <w:t>3</w:t>
            </w:r>
          </w:p>
        </w:tc>
      </w:tr>
      <w:tr w:rsidR="00F148A2" w:rsidRPr="00687A6A" w14:paraId="6EA3B5E8" w14:textId="77777777" w:rsidTr="009B61CA">
        <w:tblPrEx>
          <w:tblLook w:val="01E0" w:firstRow="1" w:lastRow="1" w:firstColumn="1" w:lastColumn="1" w:noHBand="0" w:noVBand="0"/>
        </w:tblPrEx>
        <w:tc>
          <w:tcPr>
            <w:tcW w:w="3789" w:type="pct"/>
            <w:gridSpan w:val="3"/>
          </w:tcPr>
          <w:p w14:paraId="49E8E458" w14:textId="3D76679D" w:rsidR="00F148A2" w:rsidRPr="006D3261" w:rsidRDefault="00DF5C56" w:rsidP="00A65E42">
            <w:pPr>
              <w:spacing w:before="60" w:after="60" w:line="240" w:lineRule="exact"/>
              <w:rPr>
                <w:rFonts w:ascii="Arial" w:hAnsi="Arial" w:cs="Arial"/>
                <w:sz w:val="20"/>
              </w:rPr>
            </w:pPr>
            <w:r w:rsidRPr="006D3261">
              <w:rPr>
                <w:rFonts w:ascii="Arial" w:hAnsi="Arial" w:cs="Arial"/>
                <w:sz w:val="20"/>
              </w:rPr>
              <w:t>A good working knowledge of the H</w:t>
            </w:r>
            <w:r w:rsidR="00E8196B">
              <w:rPr>
                <w:rFonts w:ascii="Arial" w:hAnsi="Arial" w:cs="Arial"/>
                <w:sz w:val="20"/>
              </w:rPr>
              <w:t>igher</w:t>
            </w:r>
            <w:r w:rsidR="009D7D48">
              <w:rPr>
                <w:rFonts w:ascii="Arial" w:hAnsi="Arial" w:cs="Arial"/>
                <w:sz w:val="20"/>
              </w:rPr>
              <w:t xml:space="preserve"> Education and the needs of staff and students within a Catering setting</w:t>
            </w:r>
          </w:p>
        </w:tc>
        <w:tc>
          <w:tcPr>
            <w:tcW w:w="617" w:type="pct"/>
          </w:tcPr>
          <w:p w14:paraId="068CE9CD" w14:textId="77777777" w:rsidR="00F148A2" w:rsidRPr="006D3261" w:rsidRDefault="00DF5C56" w:rsidP="00A65E42">
            <w:pPr>
              <w:spacing w:before="60" w:after="60" w:line="240" w:lineRule="exact"/>
              <w:jc w:val="center"/>
              <w:rPr>
                <w:rFonts w:ascii="Arial" w:hAnsi="Arial" w:cs="Arial"/>
                <w:sz w:val="20"/>
              </w:rPr>
            </w:pPr>
            <w:r w:rsidRPr="006D3261">
              <w:rPr>
                <w:rFonts w:ascii="Arial" w:hAnsi="Arial" w:cs="Arial"/>
                <w:sz w:val="20"/>
              </w:rPr>
              <w:t>D</w:t>
            </w:r>
          </w:p>
        </w:tc>
        <w:tc>
          <w:tcPr>
            <w:tcW w:w="594" w:type="pct"/>
          </w:tcPr>
          <w:p w14:paraId="66F20B2D" w14:textId="698E2ADD" w:rsidR="00F148A2" w:rsidRPr="006D3261" w:rsidRDefault="009D7D48" w:rsidP="00A65E42">
            <w:pPr>
              <w:spacing w:before="60" w:after="60" w:line="240" w:lineRule="exact"/>
              <w:jc w:val="center"/>
              <w:rPr>
                <w:rFonts w:ascii="Arial" w:hAnsi="Arial" w:cs="Arial"/>
                <w:sz w:val="20"/>
              </w:rPr>
            </w:pPr>
            <w:r>
              <w:rPr>
                <w:rFonts w:ascii="Arial" w:hAnsi="Arial" w:cs="Arial"/>
                <w:sz w:val="20"/>
              </w:rPr>
              <w:t>2</w:t>
            </w:r>
          </w:p>
        </w:tc>
      </w:tr>
      <w:tr w:rsidR="00F148A2" w:rsidRPr="00687A6A" w14:paraId="724522AB" w14:textId="77777777" w:rsidTr="009B61CA">
        <w:tblPrEx>
          <w:tblLook w:val="01E0" w:firstRow="1" w:lastRow="1" w:firstColumn="1" w:lastColumn="1" w:noHBand="0" w:noVBand="0"/>
        </w:tblPrEx>
        <w:tc>
          <w:tcPr>
            <w:tcW w:w="4406" w:type="pct"/>
            <w:gridSpan w:val="4"/>
          </w:tcPr>
          <w:p w14:paraId="19866917" w14:textId="77777777" w:rsidR="00F148A2" w:rsidRPr="00680D96" w:rsidRDefault="00F148A2" w:rsidP="00E53CC1">
            <w:pPr>
              <w:spacing w:before="120" w:after="120" w:line="240" w:lineRule="exact"/>
              <w:jc w:val="left"/>
              <w:rPr>
                <w:rFonts w:ascii="Arial" w:hAnsi="Arial" w:cs="Arial"/>
                <w:b/>
                <w:sz w:val="20"/>
                <w:u w:val="single"/>
              </w:rPr>
            </w:pPr>
            <w:r w:rsidRPr="00680D96">
              <w:rPr>
                <w:rFonts w:ascii="Arial" w:hAnsi="Arial" w:cs="Arial"/>
                <w:b/>
                <w:sz w:val="20"/>
                <w:u w:val="single"/>
              </w:rPr>
              <w:t xml:space="preserve">Special Requirements: </w:t>
            </w:r>
          </w:p>
        </w:tc>
        <w:tc>
          <w:tcPr>
            <w:tcW w:w="594" w:type="pct"/>
          </w:tcPr>
          <w:p w14:paraId="547A48BB" w14:textId="77777777" w:rsidR="00F148A2" w:rsidRPr="00A64463" w:rsidRDefault="00F148A2" w:rsidP="00E53CC1">
            <w:pPr>
              <w:spacing w:before="120" w:after="120" w:line="240" w:lineRule="exact"/>
              <w:jc w:val="center"/>
              <w:rPr>
                <w:rFonts w:ascii="Arial" w:hAnsi="Arial" w:cs="Arial"/>
                <w:b/>
                <w:sz w:val="20"/>
              </w:rPr>
            </w:pPr>
            <w:r w:rsidRPr="00A64463">
              <w:rPr>
                <w:rFonts w:ascii="Arial" w:hAnsi="Arial" w:cs="Arial"/>
                <w:b/>
                <w:sz w:val="20"/>
              </w:rPr>
              <w:t>Essential/</w:t>
            </w:r>
            <w:r w:rsidRPr="00A64463">
              <w:rPr>
                <w:rFonts w:ascii="Arial" w:hAnsi="Arial" w:cs="Arial"/>
                <w:b/>
                <w:sz w:val="20"/>
              </w:rPr>
              <w:br/>
              <w:t>Desirable</w:t>
            </w:r>
          </w:p>
        </w:tc>
      </w:tr>
      <w:tr w:rsidR="00F148A2" w:rsidRPr="00687A6A" w14:paraId="4FD26B21" w14:textId="77777777" w:rsidTr="009B61CA">
        <w:tblPrEx>
          <w:tblLook w:val="01E0" w:firstRow="1" w:lastRow="1" w:firstColumn="1" w:lastColumn="1" w:noHBand="0" w:noVBand="0"/>
        </w:tblPrEx>
        <w:tc>
          <w:tcPr>
            <w:tcW w:w="4406" w:type="pct"/>
            <w:gridSpan w:val="4"/>
          </w:tcPr>
          <w:p w14:paraId="614FFA2C" w14:textId="099BA9D5" w:rsidR="00F148A2" w:rsidRPr="00A64463" w:rsidRDefault="00F148A2" w:rsidP="00E53CC1">
            <w:pPr>
              <w:spacing w:before="60" w:after="60" w:line="240" w:lineRule="exact"/>
              <w:rPr>
                <w:rFonts w:ascii="Arial" w:hAnsi="Arial" w:cs="Arial"/>
                <w:sz w:val="20"/>
              </w:rPr>
            </w:pPr>
            <w:r w:rsidRPr="00A64463">
              <w:rPr>
                <w:rFonts w:ascii="Arial" w:hAnsi="Arial" w:cs="Arial"/>
                <w:sz w:val="20"/>
              </w:rPr>
              <w:t>Ability to work outside of regular office hours as required</w:t>
            </w:r>
            <w:r w:rsidR="001D03FD" w:rsidRPr="00A64463">
              <w:rPr>
                <w:rFonts w:ascii="Arial" w:hAnsi="Arial" w:cs="Arial"/>
                <w:sz w:val="20"/>
              </w:rPr>
              <w:t>.</w:t>
            </w:r>
          </w:p>
        </w:tc>
        <w:tc>
          <w:tcPr>
            <w:tcW w:w="594" w:type="pct"/>
          </w:tcPr>
          <w:p w14:paraId="543D5428" w14:textId="77777777" w:rsidR="00F148A2" w:rsidRPr="00A64463" w:rsidRDefault="00F148A2" w:rsidP="00BA0E14">
            <w:pPr>
              <w:spacing w:before="60" w:after="60" w:line="240" w:lineRule="exact"/>
              <w:jc w:val="center"/>
              <w:rPr>
                <w:rFonts w:ascii="Arial" w:hAnsi="Arial" w:cs="Arial"/>
                <w:sz w:val="20"/>
              </w:rPr>
            </w:pPr>
            <w:r w:rsidRPr="00A64463">
              <w:rPr>
                <w:rFonts w:ascii="Arial" w:hAnsi="Arial" w:cs="Arial"/>
                <w:sz w:val="20"/>
              </w:rPr>
              <w:t>E</w:t>
            </w:r>
          </w:p>
        </w:tc>
      </w:tr>
      <w:tr w:rsidR="00F148A2" w:rsidRPr="00687A6A" w14:paraId="2B61AD06" w14:textId="77777777" w:rsidTr="009B61CA">
        <w:tblPrEx>
          <w:tblLook w:val="01E0" w:firstRow="1" w:lastRow="1" w:firstColumn="1" w:lastColumn="1" w:noHBand="0" w:noVBand="0"/>
        </w:tblPrEx>
        <w:tc>
          <w:tcPr>
            <w:tcW w:w="4406" w:type="pct"/>
            <w:gridSpan w:val="4"/>
          </w:tcPr>
          <w:p w14:paraId="5664C0B5" w14:textId="77777777" w:rsidR="00F148A2" w:rsidRPr="00A64463" w:rsidRDefault="00F148A2" w:rsidP="00A22BE1">
            <w:pPr>
              <w:spacing w:before="120" w:after="120" w:line="240" w:lineRule="exact"/>
              <w:jc w:val="left"/>
              <w:rPr>
                <w:rFonts w:ascii="Arial" w:hAnsi="Arial" w:cs="Arial"/>
                <w:b/>
                <w:sz w:val="16"/>
                <w:szCs w:val="16"/>
              </w:rPr>
            </w:pPr>
            <w:r w:rsidRPr="00A64463">
              <w:rPr>
                <w:rFonts w:ascii="Arial" w:hAnsi="Arial" w:cs="Arial"/>
                <w:b/>
                <w:sz w:val="16"/>
                <w:szCs w:val="16"/>
              </w:rPr>
              <w:t xml:space="preserve">Core Competencies </w:t>
            </w:r>
            <w:r w:rsidRPr="00A64463">
              <w:rPr>
                <w:rFonts w:ascii="Arial" w:hAnsi="Arial" w:cs="Arial"/>
                <w:sz w:val="16"/>
                <w:szCs w:val="16"/>
              </w:rPr>
              <w:t>This section contains the level of competency required to carry out this role.  (Please refer to the competency framework for clarification where needed). n/a (not applicable) should be placed, where the competency is not a requirement of the grade.</w:t>
            </w:r>
          </w:p>
        </w:tc>
        <w:tc>
          <w:tcPr>
            <w:tcW w:w="594" w:type="pct"/>
          </w:tcPr>
          <w:p w14:paraId="7241B2EC" w14:textId="77777777" w:rsidR="00F148A2" w:rsidRPr="00A64463" w:rsidRDefault="00F148A2" w:rsidP="002A1DE4">
            <w:pPr>
              <w:spacing w:before="120" w:after="0" w:line="240" w:lineRule="exact"/>
              <w:jc w:val="center"/>
              <w:rPr>
                <w:rFonts w:ascii="Arial" w:hAnsi="Arial" w:cs="Arial"/>
                <w:b/>
                <w:sz w:val="20"/>
              </w:rPr>
            </w:pPr>
            <w:r w:rsidRPr="00A64463">
              <w:rPr>
                <w:rFonts w:ascii="Arial" w:hAnsi="Arial" w:cs="Arial"/>
                <w:b/>
                <w:sz w:val="20"/>
              </w:rPr>
              <w:t>Level</w:t>
            </w:r>
          </w:p>
          <w:p w14:paraId="5D79F966" w14:textId="77777777" w:rsidR="00F148A2" w:rsidRPr="00CC75BF" w:rsidRDefault="00F148A2" w:rsidP="002A1DE4">
            <w:pPr>
              <w:spacing w:after="0" w:line="240" w:lineRule="exact"/>
              <w:jc w:val="center"/>
              <w:rPr>
                <w:rFonts w:ascii="Frutiger LT Std 45 Light" w:hAnsi="Frutiger LT Std 45 Light"/>
                <w:b/>
                <w:sz w:val="20"/>
              </w:rPr>
            </w:pPr>
            <w:r w:rsidRPr="00A64463">
              <w:rPr>
                <w:rFonts w:ascii="Arial" w:hAnsi="Arial" w:cs="Arial"/>
                <w:b/>
                <w:sz w:val="20"/>
              </w:rPr>
              <w:t>1-3</w:t>
            </w:r>
          </w:p>
        </w:tc>
      </w:tr>
      <w:tr w:rsidR="00F148A2" w:rsidRPr="00687A6A" w14:paraId="5EFFB42D" w14:textId="77777777" w:rsidTr="009B61CA">
        <w:tblPrEx>
          <w:tblLook w:val="01E0" w:firstRow="1" w:lastRow="1" w:firstColumn="1" w:lastColumn="1" w:noHBand="0" w:noVBand="0"/>
        </w:tblPrEx>
        <w:trPr>
          <w:trHeight w:val="90"/>
        </w:trPr>
        <w:tc>
          <w:tcPr>
            <w:tcW w:w="4406" w:type="pct"/>
            <w:gridSpan w:val="4"/>
          </w:tcPr>
          <w:p w14:paraId="5D379964" w14:textId="77777777" w:rsidR="00F148A2" w:rsidRPr="00A64463" w:rsidRDefault="00F148A2" w:rsidP="00EA5A73">
            <w:pPr>
              <w:spacing w:before="60" w:after="60" w:line="240" w:lineRule="exact"/>
              <w:rPr>
                <w:rFonts w:ascii="Arial" w:hAnsi="Arial" w:cs="Arial"/>
                <w:sz w:val="20"/>
              </w:rPr>
            </w:pPr>
            <w:r w:rsidRPr="00A64463">
              <w:rPr>
                <w:rFonts w:ascii="Arial" w:hAnsi="Arial" w:cs="Arial"/>
                <w:sz w:val="20"/>
              </w:rPr>
              <w:t>Communication</w:t>
            </w:r>
          </w:p>
          <w:p w14:paraId="390485D8" w14:textId="77777777" w:rsidR="00F148A2" w:rsidRPr="00A64463" w:rsidRDefault="00F148A2" w:rsidP="00EA5A73">
            <w:pPr>
              <w:spacing w:before="60" w:after="60" w:line="240" w:lineRule="exact"/>
              <w:rPr>
                <w:rFonts w:ascii="Arial" w:hAnsi="Arial" w:cs="Arial"/>
                <w:sz w:val="20"/>
              </w:rPr>
            </w:pPr>
            <w:r w:rsidRPr="00A64463">
              <w:rPr>
                <w:rFonts w:ascii="Arial" w:hAnsi="Arial" w:cs="Arial"/>
                <w:sz w:val="20"/>
              </w:rPr>
              <w:t>Adaptability / Flexibility</w:t>
            </w:r>
          </w:p>
          <w:p w14:paraId="7D8F7440" w14:textId="77777777" w:rsidR="00F148A2" w:rsidRPr="00A64463" w:rsidRDefault="00F148A2" w:rsidP="00EA5A73">
            <w:pPr>
              <w:spacing w:before="60" w:after="60" w:line="240" w:lineRule="exact"/>
              <w:rPr>
                <w:rFonts w:ascii="Arial" w:hAnsi="Arial" w:cs="Arial"/>
                <w:sz w:val="20"/>
              </w:rPr>
            </w:pPr>
            <w:r w:rsidRPr="00A64463">
              <w:rPr>
                <w:rFonts w:ascii="Arial" w:hAnsi="Arial" w:cs="Arial"/>
                <w:sz w:val="20"/>
              </w:rPr>
              <w:t>Customer/Client service and support</w:t>
            </w:r>
          </w:p>
          <w:p w14:paraId="036BB1B7" w14:textId="77777777" w:rsidR="00F148A2" w:rsidRPr="00A64463" w:rsidRDefault="00F148A2" w:rsidP="00EA5A73">
            <w:pPr>
              <w:spacing w:before="60" w:after="60" w:line="240" w:lineRule="exact"/>
              <w:rPr>
                <w:rFonts w:ascii="Arial" w:hAnsi="Arial" w:cs="Arial"/>
                <w:sz w:val="20"/>
              </w:rPr>
            </w:pPr>
            <w:r w:rsidRPr="00A64463">
              <w:rPr>
                <w:rFonts w:ascii="Arial" w:hAnsi="Arial" w:cs="Arial"/>
                <w:sz w:val="20"/>
              </w:rPr>
              <w:t>Planning and Organising</w:t>
            </w:r>
          </w:p>
          <w:p w14:paraId="558D73B3" w14:textId="77777777" w:rsidR="00F148A2" w:rsidRPr="00A64463" w:rsidRDefault="00F148A2" w:rsidP="00EA5A73">
            <w:pPr>
              <w:spacing w:before="60" w:after="60" w:line="240" w:lineRule="exact"/>
              <w:rPr>
                <w:rFonts w:ascii="Arial" w:hAnsi="Arial" w:cs="Arial"/>
                <w:sz w:val="20"/>
              </w:rPr>
            </w:pPr>
            <w:r w:rsidRPr="00A64463">
              <w:rPr>
                <w:rFonts w:ascii="Arial" w:hAnsi="Arial" w:cs="Arial"/>
                <w:sz w:val="20"/>
              </w:rPr>
              <w:t>Continuous Improvement</w:t>
            </w:r>
          </w:p>
          <w:p w14:paraId="2E9C790A" w14:textId="692817B8" w:rsidR="00F148A2" w:rsidRPr="00A64463" w:rsidRDefault="00F148A2" w:rsidP="00EA5A73">
            <w:pPr>
              <w:spacing w:before="60" w:after="60" w:line="240" w:lineRule="exact"/>
              <w:rPr>
                <w:rFonts w:ascii="Arial" w:hAnsi="Arial" w:cs="Arial"/>
                <w:sz w:val="20"/>
              </w:rPr>
            </w:pPr>
            <w:r w:rsidRPr="00A64463">
              <w:rPr>
                <w:rFonts w:ascii="Arial" w:hAnsi="Arial" w:cs="Arial"/>
                <w:sz w:val="20"/>
              </w:rPr>
              <w:t xml:space="preserve">Problem Solving and </w:t>
            </w:r>
            <w:r w:rsidR="00E8196B" w:rsidRPr="00A64463">
              <w:rPr>
                <w:rFonts w:ascii="Arial" w:hAnsi="Arial" w:cs="Arial"/>
                <w:sz w:val="20"/>
              </w:rPr>
              <w:t>Decision-Making</w:t>
            </w:r>
            <w:r w:rsidRPr="00A64463">
              <w:rPr>
                <w:rFonts w:ascii="Arial" w:hAnsi="Arial" w:cs="Arial"/>
                <w:sz w:val="20"/>
              </w:rPr>
              <w:t xml:space="preserve"> Skills</w:t>
            </w:r>
          </w:p>
          <w:p w14:paraId="43DC3466" w14:textId="77777777" w:rsidR="00F148A2" w:rsidRPr="00A64463" w:rsidRDefault="00F148A2" w:rsidP="00EA5A73">
            <w:pPr>
              <w:spacing w:before="60" w:after="60" w:line="240" w:lineRule="exact"/>
              <w:rPr>
                <w:rFonts w:ascii="Arial" w:hAnsi="Arial" w:cs="Arial"/>
                <w:sz w:val="20"/>
              </w:rPr>
            </w:pPr>
            <w:r w:rsidRPr="00A64463">
              <w:rPr>
                <w:rFonts w:ascii="Arial" w:hAnsi="Arial" w:cs="Arial"/>
                <w:sz w:val="20"/>
              </w:rPr>
              <w:t>Managing and Developing Performance</w:t>
            </w:r>
          </w:p>
          <w:p w14:paraId="71D2F6A2" w14:textId="77777777" w:rsidR="00F148A2" w:rsidRPr="00A64463" w:rsidRDefault="00F148A2" w:rsidP="00EA5A73">
            <w:pPr>
              <w:spacing w:before="60" w:after="60" w:line="240" w:lineRule="exact"/>
              <w:rPr>
                <w:rFonts w:ascii="Arial" w:hAnsi="Arial" w:cs="Arial"/>
                <w:sz w:val="20"/>
              </w:rPr>
            </w:pPr>
            <w:r w:rsidRPr="00A64463">
              <w:rPr>
                <w:rFonts w:ascii="Arial" w:hAnsi="Arial" w:cs="Arial"/>
                <w:sz w:val="20"/>
              </w:rPr>
              <w:t>Creative and Analytical Thinking</w:t>
            </w:r>
          </w:p>
          <w:p w14:paraId="454C8CED" w14:textId="77777777" w:rsidR="00F148A2" w:rsidRPr="00A64463" w:rsidRDefault="00F148A2" w:rsidP="00EA5A73">
            <w:pPr>
              <w:spacing w:before="60" w:after="60" w:line="240" w:lineRule="exact"/>
              <w:rPr>
                <w:rFonts w:ascii="Arial" w:hAnsi="Arial" w:cs="Arial"/>
                <w:sz w:val="20"/>
              </w:rPr>
            </w:pPr>
            <w:r w:rsidRPr="00A64463">
              <w:rPr>
                <w:rFonts w:ascii="Arial" w:hAnsi="Arial" w:cs="Arial"/>
                <w:sz w:val="20"/>
              </w:rPr>
              <w:lastRenderedPageBreak/>
              <w:t>Influencing, Persuasion and Negotiation Skills</w:t>
            </w:r>
          </w:p>
          <w:p w14:paraId="24C7457A" w14:textId="5361F889" w:rsidR="00E8196B" w:rsidRPr="00E8196B" w:rsidRDefault="00F148A2" w:rsidP="00EA5A73">
            <w:pPr>
              <w:spacing w:before="60" w:after="60" w:line="240" w:lineRule="exact"/>
              <w:rPr>
                <w:rFonts w:ascii="Arial" w:hAnsi="Arial" w:cs="Arial"/>
                <w:sz w:val="20"/>
              </w:rPr>
            </w:pPr>
            <w:r w:rsidRPr="00A64463">
              <w:rPr>
                <w:rFonts w:ascii="Arial" w:hAnsi="Arial" w:cs="Arial"/>
                <w:sz w:val="20"/>
              </w:rPr>
              <w:t xml:space="preserve">Strategic </w:t>
            </w:r>
            <w:r w:rsidR="00E8196B">
              <w:rPr>
                <w:rFonts w:ascii="Arial" w:hAnsi="Arial" w:cs="Arial"/>
                <w:sz w:val="20"/>
              </w:rPr>
              <w:t>planning ability</w:t>
            </w:r>
          </w:p>
        </w:tc>
        <w:tc>
          <w:tcPr>
            <w:tcW w:w="594" w:type="pct"/>
          </w:tcPr>
          <w:p w14:paraId="0BC129F2" w14:textId="77777777" w:rsidR="00F148A2" w:rsidRPr="00A64463" w:rsidRDefault="00F148A2" w:rsidP="00EA5A73">
            <w:pPr>
              <w:spacing w:before="60" w:after="60" w:line="240" w:lineRule="exact"/>
              <w:jc w:val="center"/>
              <w:rPr>
                <w:rFonts w:ascii="Arial" w:hAnsi="Arial" w:cs="Arial"/>
                <w:sz w:val="20"/>
              </w:rPr>
            </w:pPr>
            <w:r w:rsidRPr="00A64463">
              <w:rPr>
                <w:rFonts w:ascii="Arial" w:hAnsi="Arial" w:cs="Arial"/>
                <w:sz w:val="20"/>
              </w:rPr>
              <w:lastRenderedPageBreak/>
              <w:t>3</w:t>
            </w:r>
          </w:p>
          <w:p w14:paraId="0C72ED7A" w14:textId="77777777" w:rsidR="00F148A2" w:rsidRPr="00A64463" w:rsidRDefault="008F3823" w:rsidP="00EA5A73">
            <w:pPr>
              <w:spacing w:before="60" w:after="60" w:line="240" w:lineRule="exact"/>
              <w:jc w:val="center"/>
              <w:rPr>
                <w:rFonts w:ascii="Arial" w:hAnsi="Arial" w:cs="Arial"/>
                <w:sz w:val="20"/>
              </w:rPr>
            </w:pPr>
            <w:r w:rsidRPr="00A64463">
              <w:rPr>
                <w:rFonts w:ascii="Arial" w:hAnsi="Arial" w:cs="Arial"/>
                <w:sz w:val="20"/>
              </w:rPr>
              <w:t>3</w:t>
            </w:r>
          </w:p>
          <w:p w14:paraId="300D1C84" w14:textId="77777777" w:rsidR="00F148A2" w:rsidRPr="00A64463" w:rsidRDefault="008F3823" w:rsidP="00EA5A73">
            <w:pPr>
              <w:spacing w:before="60" w:after="60" w:line="240" w:lineRule="exact"/>
              <w:jc w:val="center"/>
              <w:rPr>
                <w:rFonts w:ascii="Arial" w:hAnsi="Arial" w:cs="Arial"/>
                <w:sz w:val="20"/>
              </w:rPr>
            </w:pPr>
            <w:r w:rsidRPr="00A64463">
              <w:rPr>
                <w:rFonts w:ascii="Arial" w:hAnsi="Arial" w:cs="Arial"/>
                <w:sz w:val="20"/>
              </w:rPr>
              <w:t>3</w:t>
            </w:r>
          </w:p>
          <w:p w14:paraId="020BBA77" w14:textId="70313AF2" w:rsidR="00F148A2" w:rsidRPr="00A64463" w:rsidRDefault="00EC10EF" w:rsidP="00EA5A73">
            <w:pPr>
              <w:spacing w:before="60" w:after="60" w:line="240" w:lineRule="exact"/>
              <w:jc w:val="center"/>
              <w:rPr>
                <w:rFonts w:ascii="Arial" w:hAnsi="Arial" w:cs="Arial"/>
                <w:sz w:val="20"/>
              </w:rPr>
            </w:pPr>
            <w:r>
              <w:rPr>
                <w:rFonts w:ascii="Arial" w:hAnsi="Arial" w:cs="Arial"/>
                <w:sz w:val="20"/>
              </w:rPr>
              <w:t>2</w:t>
            </w:r>
          </w:p>
          <w:p w14:paraId="16FD17C9" w14:textId="77777777" w:rsidR="00F148A2" w:rsidRPr="00A64463" w:rsidRDefault="00DF5C56" w:rsidP="00EA5A73">
            <w:pPr>
              <w:spacing w:before="60" w:after="60" w:line="240" w:lineRule="exact"/>
              <w:jc w:val="center"/>
              <w:rPr>
                <w:rFonts w:ascii="Arial" w:hAnsi="Arial" w:cs="Arial"/>
                <w:sz w:val="20"/>
              </w:rPr>
            </w:pPr>
            <w:r w:rsidRPr="00A64463">
              <w:rPr>
                <w:rFonts w:ascii="Arial" w:hAnsi="Arial" w:cs="Arial"/>
                <w:sz w:val="20"/>
              </w:rPr>
              <w:t>2</w:t>
            </w:r>
          </w:p>
          <w:p w14:paraId="0686487A" w14:textId="74B99AF8" w:rsidR="00F148A2" w:rsidRPr="00A64463" w:rsidRDefault="00737FE9" w:rsidP="00EA5A73">
            <w:pPr>
              <w:spacing w:before="60" w:after="60" w:line="240" w:lineRule="exact"/>
              <w:jc w:val="center"/>
              <w:rPr>
                <w:rFonts w:ascii="Arial" w:hAnsi="Arial" w:cs="Arial"/>
                <w:sz w:val="20"/>
              </w:rPr>
            </w:pPr>
            <w:r>
              <w:rPr>
                <w:rFonts w:ascii="Arial" w:hAnsi="Arial" w:cs="Arial"/>
                <w:sz w:val="20"/>
              </w:rPr>
              <w:t>3</w:t>
            </w:r>
          </w:p>
          <w:p w14:paraId="68971B41" w14:textId="015F2506" w:rsidR="00F148A2" w:rsidRPr="00A64463" w:rsidRDefault="00EC10EF" w:rsidP="00EA5A73">
            <w:pPr>
              <w:spacing w:before="60" w:after="60" w:line="240" w:lineRule="exact"/>
              <w:jc w:val="center"/>
              <w:rPr>
                <w:rFonts w:ascii="Arial" w:hAnsi="Arial" w:cs="Arial"/>
                <w:sz w:val="20"/>
              </w:rPr>
            </w:pPr>
            <w:r>
              <w:rPr>
                <w:rFonts w:ascii="Arial" w:hAnsi="Arial" w:cs="Arial"/>
                <w:sz w:val="20"/>
              </w:rPr>
              <w:t>2</w:t>
            </w:r>
          </w:p>
          <w:p w14:paraId="07FD6987" w14:textId="6283AD2D" w:rsidR="00F148A2" w:rsidRPr="00A64463" w:rsidRDefault="00EC10EF" w:rsidP="00EA5A73">
            <w:pPr>
              <w:spacing w:before="60" w:after="60" w:line="240" w:lineRule="exact"/>
              <w:jc w:val="center"/>
              <w:rPr>
                <w:rFonts w:ascii="Arial" w:hAnsi="Arial" w:cs="Arial"/>
                <w:sz w:val="20"/>
              </w:rPr>
            </w:pPr>
            <w:r>
              <w:rPr>
                <w:rFonts w:ascii="Arial" w:hAnsi="Arial" w:cs="Arial"/>
                <w:sz w:val="20"/>
              </w:rPr>
              <w:t>2</w:t>
            </w:r>
          </w:p>
          <w:p w14:paraId="1FC61C83" w14:textId="79D7C45B" w:rsidR="00F148A2" w:rsidRPr="00A64463" w:rsidRDefault="00DF3EFC" w:rsidP="00EA5A73">
            <w:pPr>
              <w:spacing w:before="60" w:after="60" w:line="240" w:lineRule="exact"/>
              <w:jc w:val="center"/>
              <w:rPr>
                <w:rFonts w:ascii="Arial" w:hAnsi="Arial" w:cs="Arial"/>
                <w:sz w:val="20"/>
              </w:rPr>
            </w:pPr>
            <w:r>
              <w:rPr>
                <w:rFonts w:ascii="Arial" w:hAnsi="Arial" w:cs="Arial"/>
                <w:sz w:val="20"/>
              </w:rPr>
              <w:lastRenderedPageBreak/>
              <w:t>2</w:t>
            </w:r>
          </w:p>
          <w:p w14:paraId="0E409779" w14:textId="1697DF2E" w:rsidR="00F148A2" w:rsidRPr="00680D96" w:rsidRDefault="00DF3EFC" w:rsidP="00EA5A73">
            <w:pPr>
              <w:spacing w:before="60" w:after="60" w:line="240" w:lineRule="exact"/>
              <w:jc w:val="center"/>
              <w:rPr>
                <w:rFonts w:ascii="Arial" w:hAnsi="Arial" w:cs="Arial"/>
                <w:sz w:val="20"/>
              </w:rPr>
            </w:pPr>
            <w:r>
              <w:rPr>
                <w:rFonts w:ascii="Arial" w:hAnsi="Arial" w:cs="Arial"/>
                <w:sz w:val="20"/>
              </w:rPr>
              <w:t>2</w:t>
            </w:r>
          </w:p>
        </w:tc>
      </w:tr>
      <w:tr w:rsidR="00F148A2" w:rsidRPr="00687A6A" w14:paraId="540EE116" w14:textId="77777777" w:rsidTr="00A42997">
        <w:tblPrEx>
          <w:tblLook w:val="01E0" w:firstRow="1" w:lastRow="1" w:firstColumn="1" w:lastColumn="1" w:noHBand="0" w:noVBand="0"/>
        </w:tblPrEx>
        <w:trPr>
          <w:trHeight w:val="90"/>
        </w:trPr>
        <w:tc>
          <w:tcPr>
            <w:tcW w:w="5000" w:type="pct"/>
            <w:gridSpan w:val="5"/>
          </w:tcPr>
          <w:p w14:paraId="12B01D88" w14:textId="77777777" w:rsidR="00F148A2" w:rsidRPr="00A64463" w:rsidRDefault="00F148A2" w:rsidP="00A42997">
            <w:pPr>
              <w:spacing w:before="60" w:after="60" w:line="240" w:lineRule="exact"/>
              <w:rPr>
                <w:rFonts w:ascii="Arial" w:hAnsi="Arial" w:cs="Arial"/>
                <w:sz w:val="16"/>
                <w:szCs w:val="16"/>
              </w:rPr>
            </w:pPr>
            <w:r w:rsidRPr="00A64463">
              <w:rPr>
                <w:rFonts w:ascii="Arial" w:hAnsi="Arial" w:cs="Arial"/>
                <w:sz w:val="16"/>
                <w:szCs w:val="16"/>
              </w:rPr>
              <w:lastRenderedPageBreak/>
              <w:t xml:space="preserve">This Job Purpose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0969B590" w14:textId="77777777" w:rsidR="00F148A2" w:rsidRPr="00A64463" w:rsidRDefault="00F148A2" w:rsidP="00A42997">
            <w:pPr>
              <w:spacing w:before="60" w:after="60" w:line="240" w:lineRule="exact"/>
              <w:rPr>
                <w:rFonts w:ascii="Arial" w:hAnsi="Arial" w:cs="Arial"/>
                <w:sz w:val="16"/>
                <w:szCs w:val="16"/>
              </w:rPr>
            </w:pPr>
          </w:p>
          <w:p w14:paraId="37670FE8" w14:textId="77777777" w:rsidR="00F148A2" w:rsidRPr="00A64463" w:rsidRDefault="00F148A2" w:rsidP="00646109">
            <w:pPr>
              <w:spacing w:before="60" w:after="60" w:line="180" w:lineRule="exact"/>
              <w:rPr>
                <w:rFonts w:ascii="Arial" w:hAnsi="Arial" w:cs="Arial"/>
                <w:sz w:val="16"/>
                <w:szCs w:val="16"/>
              </w:rPr>
            </w:pPr>
            <w:r w:rsidRPr="00A64463">
              <w:rPr>
                <w:rFonts w:ascii="Arial" w:hAnsi="Arial" w:cs="Arial"/>
                <w:sz w:val="16"/>
                <w:szCs w:val="16"/>
              </w:rPr>
              <w:t>Should significant changes to the Job Purpose become necessary, the post holder will be consulted and the changes reflected in a revised Job Purpose.</w:t>
            </w:r>
          </w:p>
          <w:p w14:paraId="07DA12C6" w14:textId="77777777" w:rsidR="009367C1" w:rsidRPr="00CC75BF" w:rsidRDefault="009367C1" w:rsidP="00646109">
            <w:pPr>
              <w:spacing w:before="60" w:after="60" w:line="180" w:lineRule="exact"/>
              <w:rPr>
                <w:rFonts w:ascii="Frutiger LT Std 45 Light" w:hAnsi="Frutiger LT Std 45 Light" w:cs="Arial"/>
                <w:sz w:val="20"/>
              </w:rPr>
            </w:pPr>
          </w:p>
        </w:tc>
      </w:tr>
      <w:tr w:rsidR="00F148A2" w:rsidRPr="00687A6A" w14:paraId="33EBADAB" w14:textId="77777777" w:rsidTr="002074C9">
        <w:tc>
          <w:tcPr>
            <w:tcW w:w="5000" w:type="pct"/>
            <w:gridSpan w:val="5"/>
            <w:shd w:val="clear" w:color="auto" w:fill="99CCFF"/>
          </w:tcPr>
          <w:p w14:paraId="59DDFACF" w14:textId="77777777" w:rsidR="00F148A2" w:rsidRPr="00A64463" w:rsidRDefault="00F148A2" w:rsidP="00940F76">
            <w:pPr>
              <w:spacing w:before="60" w:after="60"/>
              <w:jc w:val="left"/>
              <w:rPr>
                <w:rFonts w:ascii="Arial" w:hAnsi="Arial" w:cs="Arial"/>
                <w:sz w:val="20"/>
              </w:rPr>
            </w:pPr>
            <w:r w:rsidRPr="009C4B32">
              <w:rPr>
                <w:rFonts w:ascii="Arial" w:hAnsi="Arial" w:cs="Arial"/>
                <w:b/>
                <w:sz w:val="20"/>
              </w:rPr>
              <w:t>Organisational/Departmental Information &amp; Key Relationships</w:t>
            </w:r>
          </w:p>
        </w:tc>
      </w:tr>
      <w:tr w:rsidR="00F148A2" w:rsidRPr="00687A6A" w14:paraId="614F550F" w14:textId="77777777" w:rsidTr="00251F07">
        <w:trPr>
          <w:cantSplit/>
          <w:trHeight w:val="1214"/>
        </w:trPr>
        <w:tc>
          <w:tcPr>
            <w:tcW w:w="5000" w:type="pct"/>
            <w:gridSpan w:val="5"/>
            <w:tcBorders>
              <w:bottom w:val="single" w:sz="4" w:space="0" w:color="auto"/>
            </w:tcBorders>
          </w:tcPr>
          <w:p w14:paraId="7372441F" w14:textId="77777777" w:rsidR="001101EE" w:rsidRPr="00A64463" w:rsidRDefault="00F148A2" w:rsidP="00261C9B">
            <w:pPr>
              <w:pStyle w:val="Title"/>
              <w:spacing w:before="60"/>
              <w:jc w:val="both"/>
              <w:rPr>
                <w:rFonts w:cs="Arial"/>
                <w:sz w:val="20"/>
              </w:rPr>
            </w:pPr>
            <w:r w:rsidRPr="00A64463">
              <w:rPr>
                <w:rFonts w:cs="Arial"/>
                <w:sz w:val="20"/>
              </w:rPr>
              <w:t>Background Information</w:t>
            </w:r>
          </w:p>
          <w:p w14:paraId="01AC52A6" w14:textId="77777777" w:rsidR="00F148A2" w:rsidRPr="00A64463" w:rsidRDefault="001101EE" w:rsidP="00261C9B">
            <w:pPr>
              <w:pStyle w:val="Title"/>
              <w:spacing w:before="60"/>
              <w:jc w:val="both"/>
              <w:rPr>
                <w:rFonts w:cs="Arial"/>
                <w:b w:val="0"/>
                <w:i/>
                <w:sz w:val="18"/>
                <w:szCs w:val="18"/>
                <w:u w:val="none"/>
              </w:rPr>
            </w:pPr>
            <w:r w:rsidRPr="00A64463">
              <w:rPr>
                <w:rFonts w:cs="Arial"/>
                <w:sz w:val="20"/>
              </w:rPr>
              <w:t xml:space="preserve"> </w:t>
            </w:r>
            <w:r w:rsidR="00F148A2" w:rsidRPr="00A64463">
              <w:rPr>
                <w:rFonts w:cs="Arial"/>
                <w:b w:val="0"/>
                <w:i/>
                <w:sz w:val="18"/>
                <w:szCs w:val="18"/>
                <w:u w:val="none"/>
              </w:rPr>
              <w:t xml:space="preserve"> </w:t>
            </w:r>
          </w:p>
          <w:p w14:paraId="42E7BDEA" w14:textId="0B09BC3B" w:rsidR="00F148A2" w:rsidRPr="008F0F94" w:rsidRDefault="0051777F" w:rsidP="00A64463">
            <w:pPr>
              <w:jc w:val="left"/>
              <w:rPr>
                <w:rFonts w:ascii="Arial" w:hAnsi="Arial" w:cs="Arial"/>
                <w:sz w:val="20"/>
              </w:rPr>
            </w:pPr>
            <w:r w:rsidRPr="008F0F94">
              <w:rPr>
                <w:rFonts w:ascii="Arial" w:hAnsi="Arial" w:cs="Arial"/>
                <w:sz w:val="20"/>
              </w:rPr>
              <w:t xml:space="preserve">The Hospitality and Catering department is a central service that forms part of the campus services directorate. The department </w:t>
            </w:r>
            <w:r w:rsidR="001B1B3D" w:rsidRPr="008F0F94">
              <w:rPr>
                <w:rFonts w:ascii="Arial" w:hAnsi="Arial" w:cs="Arial"/>
                <w:sz w:val="20"/>
              </w:rPr>
              <w:t>runs the following outlets:</w:t>
            </w:r>
          </w:p>
          <w:p w14:paraId="5A28CCCC" w14:textId="77777777" w:rsidR="001B1B3D" w:rsidRPr="008F0F94" w:rsidRDefault="001B1B3D" w:rsidP="001B1B3D">
            <w:pPr>
              <w:pStyle w:val="ListParagraph"/>
              <w:numPr>
                <w:ilvl w:val="0"/>
                <w:numId w:val="29"/>
              </w:numPr>
              <w:jc w:val="left"/>
              <w:rPr>
                <w:rFonts w:ascii="Arial" w:hAnsi="Arial" w:cs="Arial"/>
                <w:sz w:val="20"/>
              </w:rPr>
            </w:pPr>
            <w:r w:rsidRPr="008F0F94">
              <w:rPr>
                <w:rFonts w:ascii="Arial" w:hAnsi="Arial" w:cs="Arial"/>
                <w:sz w:val="20"/>
              </w:rPr>
              <w:t>Hillside Coffee Shop</w:t>
            </w:r>
          </w:p>
          <w:p w14:paraId="04549508" w14:textId="77777777" w:rsidR="001B1B3D" w:rsidRPr="008F0F94" w:rsidRDefault="001B1B3D" w:rsidP="001B1B3D">
            <w:pPr>
              <w:pStyle w:val="ListParagraph"/>
              <w:numPr>
                <w:ilvl w:val="0"/>
                <w:numId w:val="29"/>
              </w:numPr>
              <w:jc w:val="left"/>
              <w:rPr>
                <w:rFonts w:ascii="Arial" w:hAnsi="Arial" w:cs="Arial"/>
                <w:sz w:val="20"/>
              </w:rPr>
            </w:pPr>
            <w:r w:rsidRPr="008F0F94">
              <w:rPr>
                <w:rFonts w:ascii="Arial" w:hAnsi="Arial" w:cs="Arial"/>
                <w:sz w:val="20"/>
              </w:rPr>
              <w:t xml:space="preserve">Hillside Food Court </w:t>
            </w:r>
          </w:p>
          <w:p w14:paraId="0E7EB614" w14:textId="77777777" w:rsidR="001B1B3D" w:rsidRPr="008F0F94" w:rsidRDefault="001B1B3D" w:rsidP="001B1B3D">
            <w:pPr>
              <w:pStyle w:val="ListParagraph"/>
              <w:numPr>
                <w:ilvl w:val="0"/>
                <w:numId w:val="29"/>
              </w:numPr>
              <w:jc w:val="left"/>
              <w:rPr>
                <w:rFonts w:ascii="Arial" w:hAnsi="Arial" w:cs="Arial"/>
                <w:sz w:val="20"/>
              </w:rPr>
            </w:pPr>
            <w:r w:rsidRPr="008F0F94">
              <w:rPr>
                <w:rFonts w:ascii="Arial" w:hAnsi="Arial" w:cs="Arial"/>
                <w:sz w:val="20"/>
              </w:rPr>
              <w:t>Wates House</w:t>
            </w:r>
          </w:p>
          <w:p w14:paraId="73AEECFC" w14:textId="77777777" w:rsidR="001B1B3D" w:rsidRPr="008F0F94" w:rsidRDefault="001B1B3D" w:rsidP="001B1B3D">
            <w:pPr>
              <w:pStyle w:val="ListParagraph"/>
              <w:numPr>
                <w:ilvl w:val="0"/>
                <w:numId w:val="29"/>
              </w:numPr>
              <w:jc w:val="left"/>
              <w:rPr>
                <w:rFonts w:ascii="Arial" w:hAnsi="Arial" w:cs="Arial"/>
                <w:sz w:val="20"/>
              </w:rPr>
            </w:pPr>
            <w:r w:rsidRPr="008F0F94">
              <w:rPr>
                <w:rFonts w:ascii="Arial" w:hAnsi="Arial" w:cs="Arial"/>
                <w:sz w:val="20"/>
              </w:rPr>
              <w:t>The Hideout</w:t>
            </w:r>
          </w:p>
          <w:p w14:paraId="2AB44658" w14:textId="77777777" w:rsidR="001B1B3D" w:rsidRPr="008F0F94" w:rsidRDefault="005F5D6E" w:rsidP="001B1B3D">
            <w:pPr>
              <w:pStyle w:val="ListParagraph"/>
              <w:numPr>
                <w:ilvl w:val="0"/>
                <w:numId w:val="29"/>
              </w:numPr>
              <w:jc w:val="left"/>
              <w:rPr>
                <w:rFonts w:ascii="Arial" w:hAnsi="Arial" w:cs="Arial"/>
                <w:sz w:val="20"/>
              </w:rPr>
            </w:pPr>
            <w:r w:rsidRPr="008F0F94">
              <w:rPr>
                <w:rFonts w:ascii="Arial" w:hAnsi="Arial" w:cs="Arial"/>
                <w:sz w:val="20"/>
              </w:rPr>
              <w:t xml:space="preserve">Café Priestly Road </w:t>
            </w:r>
          </w:p>
          <w:p w14:paraId="19F29AF4" w14:textId="77777777" w:rsidR="005F5D6E" w:rsidRPr="008F0F94" w:rsidRDefault="005F5D6E" w:rsidP="001B1B3D">
            <w:pPr>
              <w:pStyle w:val="ListParagraph"/>
              <w:numPr>
                <w:ilvl w:val="0"/>
                <w:numId w:val="29"/>
              </w:numPr>
              <w:jc w:val="left"/>
              <w:rPr>
                <w:rFonts w:ascii="Arial" w:hAnsi="Arial" w:cs="Arial"/>
                <w:sz w:val="20"/>
              </w:rPr>
            </w:pPr>
            <w:r w:rsidRPr="008F0F94">
              <w:rPr>
                <w:rFonts w:ascii="Arial" w:hAnsi="Arial" w:cs="Arial"/>
                <w:sz w:val="20"/>
              </w:rPr>
              <w:t xml:space="preserve">Vet School Café </w:t>
            </w:r>
          </w:p>
          <w:p w14:paraId="00AC0C2E" w14:textId="77777777" w:rsidR="005F5D6E" w:rsidRPr="008F0F94" w:rsidRDefault="005F5D6E" w:rsidP="001B1B3D">
            <w:pPr>
              <w:pStyle w:val="ListParagraph"/>
              <w:numPr>
                <w:ilvl w:val="0"/>
                <w:numId w:val="29"/>
              </w:numPr>
              <w:jc w:val="left"/>
              <w:rPr>
                <w:rFonts w:ascii="Arial" w:hAnsi="Arial" w:cs="Arial"/>
                <w:sz w:val="20"/>
              </w:rPr>
            </w:pPr>
            <w:r w:rsidRPr="008F0F94">
              <w:rPr>
                <w:rFonts w:ascii="Arial" w:hAnsi="Arial" w:cs="Arial"/>
                <w:sz w:val="20"/>
              </w:rPr>
              <w:t xml:space="preserve">Pitchside </w:t>
            </w:r>
          </w:p>
          <w:p w14:paraId="261C6BA5" w14:textId="77777777" w:rsidR="005F5D6E" w:rsidRPr="008F0F94" w:rsidRDefault="005F5D6E" w:rsidP="001B1B3D">
            <w:pPr>
              <w:pStyle w:val="ListParagraph"/>
              <w:numPr>
                <w:ilvl w:val="0"/>
                <w:numId w:val="29"/>
              </w:numPr>
              <w:jc w:val="left"/>
              <w:rPr>
                <w:rFonts w:ascii="Arial" w:hAnsi="Arial" w:cs="Arial"/>
                <w:sz w:val="20"/>
              </w:rPr>
            </w:pPr>
            <w:r w:rsidRPr="008F0F94">
              <w:rPr>
                <w:rFonts w:ascii="Arial" w:hAnsi="Arial" w:cs="Arial"/>
                <w:sz w:val="20"/>
              </w:rPr>
              <w:t xml:space="preserve">Bench Bar </w:t>
            </w:r>
          </w:p>
          <w:p w14:paraId="610C82F0" w14:textId="2ACB2487" w:rsidR="008F0F94" w:rsidRPr="008F0F94" w:rsidRDefault="008F0F94" w:rsidP="008F0F94">
            <w:pPr>
              <w:pStyle w:val="ListParagraph"/>
              <w:numPr>
                <w:ilvl w:val="0"/>
                <w:numId w:val="29"/>
              </w:numPr>
              <w:jc w:val="left"/>
              <w:rPr>
                <w:rFonts w:ascii="Arial" w:hAnsi="Arial" w:cs="Arial"/>
                <w:sz w:val="20"/>
              </w:rPr>
            </w:pPr>
            <w:r w:rsidRPr="008F0F94">
              <w:rPr>
                <w:rFonts w:ascii="Arial" w:hAnsi="Arial" w:cs="Arial"/>
                <w:sz w:val="20"/>
              </w:rPr>
              <w:t>Theatre</w:t>
            </w:r>
          </w:p>
          <w:p w14:paraId="1E7A66E9" w14:textId="77777777" w:rsidR="008F0F94" w:rsidRDefault="008F0F94" w:rsidP="008F0F94">
            <w:pPr>
              <w:jc w:val="left"/>
              <w:rPr>
                <w:rFonts w:ascii="Arial" w:hAnsi="Arial" w:cs="Arial"/>
                <w:sz w:val="20"/>
              </w:rPr>
            </w:pPr>
            <w:r w:rsidRPr="008F0F94">
              <w:rPr>
                <w:rFonts w:ascii="Arial" w:hAnsi="Arial" w:cs="Arial"/>
                <w:sz w:val="20"/>
              </w:rPr>
              <w:t xml:space="preserve">All of these </w:t>
            </w:r>
            <w:r>
              <w:rPr>
                <w:rFonts w:ascii="Arial" w:hAnsi="Arial" w:cs="Arial"/>
                <w:sz w:val="20"/>
              </w:rPr>
              <w:t>outlets cater for</w:t>
            </w:r>
            <w:r w:rsidRPr="008F0F94">
              <w:rPr>
                <w:rFonts w:ascii="Arial" w:hAnsi="Arial" w:cs="Arial"/>
                <w:sz w:val="20"/>
              </w:rPr>
              <w:t xml:space="preserve"> both staff and students and form a critical part of our wide catering offer</w:t>
            </w:r>
            <w:r w:rsidR="0010166A">
              <w:rPr>
                <w:rFonts w:ascii="Arial" w:hAnsi="Arial" w:cs="Arial"/>
                <w:sz w:val="20"/>
              </w:rPr>
              <w:t xml:space="preserve">. </w:t>
            </w:r>
          </w:p>
          <w:p w14:paraId="5397A892" w14:textId="77777777" w:rsidR="0010166A" w:rsidRDefault="0010166A" w:rsidP="008F0F94">
            <w:pPr>
              <w:jc w:val="left"/>
              <w:rPr>
                <w:rFonts w:ascii="Arial" w:hAnsi="Arial" w:cs="Arial"/>
                <w:sz w:val="20"/>
              </w:rPr>
            </w:pPr>
            <w:r w:rsidRPr="0010166A">
              <w:rPr>
                <w:rFonts w:ascii="Arial" w:hAnsi="Arial" w:cs="Arial"/>
                <w:sz w:val="20"/>
              </w:rPr>
              <w:t>The Catering</w:t>
            </w:r>
            <w:r>
              <w:rPr>
                <w:rFonts w:ascii="Arial" w:hAnsi="Arial" w:cs="Arial"/>
                <w:sz w:val="20"/>
              </w:rPr>
              <w:t xml:space="preserve"> department </w:t>
            </w:r>
            <w:r w:rsidR="00FB77AD">
              <w:rPr>
                <w:rFonts w:ascii="Arial" w:hAnsi="Arial" w:cs="Arial"/>
                <w:sz w:val="20"/>
              </w:rPr>
              <w:t xml:space="preserve">has undergone significant changes over the last few years and </w:t>
            </w:r>
            <w:r w:rsidR="000508C3">
              <w:rPr>
                <w:rFonts w:ascii="Arial" w:hAnsi="Arial" w:cs="Arial"/>
                <w:sz w:val="20"/>
              </w:rPr>
              <w:t xml:space="preserve">its new part within Campus Services positions the department as both an area that is as focused on customer </w:t>
            </w:r>
            <w:r w:rsidR="002578AA">
              <w:rPr>
                <w:rFonts w:ascii="Arial" w:hAnsi="Arial" w:cs="Arial"/>
                <w:sz w:val="20"/>
              </w:rPr>
              <w:t>satisfaction</w:t>
            </w:r>
            <w:r w:rsidR="000508C3">
              <w:rPr>
                <w:rFonts w:ascii="Arial" w:hAnsi="Arial" w:cs="Arial"/>
                <w:sz w:val="20"/>
              </w:rPr>
              <w:t xml:space="preserve"> as it is </w:t>
            </w:r>
            <w:r w:rsidR="002578AA">
              <w:rPr>
                <w:rFonts w:ascii="Arial" w:hAnsi="Arial" w:cs="Arial"/>
                <w:sz w:val="20"/>
              </w:rPr>
              <w:t xml:space="preserve">profit driving. This role will be part of a </w:t>
            </w:r>
            <w:r w:rsidR="006C73C4">
              <w:rPr>
                <w:rFonts w:ascii="Arial" w:hAnsi="Arial" w:cs="Arial"/>
                <w:sz w:val="20"/>
              </w:rPr>
              <w:t>brand-new</w:t>
            </w:r>
            <w:r w:rsidR="002578AA">
              <w:rPr>
                <w:rFonts w:ascii="Arial" w:hAnsi="Arial" w:cs="Arial"/>
                <w:sz w:val="20"/>
              </w:rPr>
              <w:t xml:space="preserve"> </w:t>
            </w:r>
            <w:r w:rsidR="000C36EB">
              <w:rPr>
                <w:rFonts w:ascii="Arial" w:hAnsi="Arial" w:cs="Arial"/>
                <w:sz w:val="20"/>
              </w:rPr>
              <w:t>management structure and therefore will be expected to take on the role with enthusiasm and excitement.</w:t>
            </w:r>
            <w:r w:rsidR="00765B66">
              <w:rPr>
                <w:rFonts w:ascii="Arial" w:hAnsi="Arial" w:cs="Arial"/>
                <w:sz w:val="20"/>
              </w:rPr>
              <w:t xml:space="preserve"> </w:t>
            </w:r>
            <w:r w:rsidR="002578AA">
              <w:rPr>
                <w:rFonts w:ascii="Arial" w:hAnsi="Arial" w:cs="Arial"/>
                <w:sz w:val="20"/>
              </w:rPr>
              <w:t xml:space="preserve"> </w:t>
            </w:r>
          </w:p>
          <w:p w14:paraId="03976020" w14:textId="5E55CCCC" w:rsidR="00A27436" w:rsidRPr="0010166A" w:rsidRDefault="00A27436" w:rsidP="008F0F94">
            <w:pPr>
              <w:jc w:val="left"/>
              <w:rPr>
                <w:rFonts w:ascii="Arial" w:hAnsi="Arial" w:cs="Arial"/>
                <w:sz w:val="20"/>
              </w:rPr>
            </w:pPr>
            <w:r>
              <w:rPr>
                <w:rFonts w:ascii="Arial" w:hAnsi="Arial" w:cs="Arial"/>
                <w:sz w:val="20"/>
              </w:rPr>
              <w:t xml:space="preserve">The Campus Services directorate </w:t>
            </w:r>
            <w:r w:rsidR="007663E4">
              <w:rPr>
                <w:rFonts w:ascii="Arial" w:hAnsi="Arial" w:cs="Arial"/>
                <w:sz w:val="20"/>
              </w:rPr>
              <w:t xml:space="preserve">serves to provide a customer centred service to students to support their student journey at the University. We work closely across multiple other departments to ensure that students receive an excellent experience and feel a true sense of belonging at the University. The department fosters a strong culture of continuous improvement, with a strong expectation on departments to </w:t>
            </w:r>
            <w:r w:rsidR="00804C45">
              <w:rPr>
                <w:rFonts w:ascii="Arial" w:hAnsi="Arial" w:cs="Arial"/>
                <w:sz w:val="20"/>
              </w:rPr>
              <w:t>find ways to improve all the time.</w:t>
            </w:r>
          </w:p>
        </w:tc>
      </w:tr>
      <w:tr w:rsidR="00F148A2" w:rsidRPr="00687A6A" w14:paraId="6973AD7A" w14:textId="77777777" w:rsidTr="00575704">
        <w:trPr>
          <w:cantSplit/>
          <w:trHeight w:val="3743"/>
        </w:trPr>
        <w:tc>
          <w:tcPr>
            <w:tcW w:w="5000" w:type="pct"/>
            <w:gridSpan w:val="5"/>
          </w:tcPr>
          <w:p w14:paraId="3B7F0B73" w14:textId="77777777" w:rsidR="00F148A2" w:rsidRPr="001706AA" w:rsidRDefault="00F148A2" w:rsidP="00EA5A73">
            <w:pPr>
              <w:pStyle w:val="Heading4"/>
              <w:spacing w:before="60"/>
              <w:jc w:val="both"/>
              <w:rPr>
                <w:rFonts w:cs="Arial"/>
                <w:b w:val="0"/>
                <w:i/>
                <w:sz w:val="16"/>
                <w:szCs w:val="16"/>
              </w:rPr>
            </w:pPr>
            <w:r w:rsidRPr="00023C0D">
              <w:rPr>
                <w:rFonts w:cs="Arial"/>
                <w:sz w:val="20"/>
                <w:u w:val="single"/>
              </w:rPr>
              <w:lastRenderedPageBreak/>
              <w:t>Department Structure Chart</w:t>
            </w:r>
            <w:r w:rsidRPr="001706AA">
              <w:rPr>
                <w:rFonts w:cs="Arial"/>
                <w:sz w:val="20"/>
                <w:u w:val="single"/>
              </w:rPr>
              <w:t xml:space="preserve"> </w:t>
            </w:r>
          </w:p>
          <w:p w14:paraId="1F826BF1" w14:textId="4B6580E9" w:rsidR="009367C1" w:rsidRPr="000279E5" w:rsidRDefault="00B55156" w:rsidP="000279E5">
            <w:r>
              <w:rPr>
                <w:noProof/>
              </w:rPr>
              <w:drawing>
                <wp:inline distT="0" distB="0" distL="0" distR="0" wp14:anchorId="100F4815" wp14:editId="60910125">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F148A2" w:rsidRPr="00687A6A" w14:paraId="5E2ACF98" w14:textId="77777777" w:rsidTr="00251F07">
        <w:trPr>
          <w:cantSplit/>
          <w:trHeight w:val="3012"/>
        </w:trPr>
        <w:tc>
          <w:tcPr>
            <w:tcW w:w="5000" w:type="pct"/>
            <w:gridSpan w:val="5"/>
          </w:tcPr>
          <w:p w14:paraId="15D3129D" w14:textId="77777777" w:rsidR="008F3823" w:rsidRPr="001706AA" w:rsidRDefault="00F148A2" w:rsidP="008F3823">
            <w:pPr>
              <w:pStyle w:val="Heading4"/>
              <w:spacing w:before="60" w:after="60"/>
              <w:jc w:val="both"/>
              <w:rPr>
                <w:rFonts w:cs="Arial"/>
                <w:b w:val="0"/>
                <w:i/>
                <w:sz w:val="16"/>
                <w:szCs w:val="16"/>
              </w:rPr>
            </w:pPr>
            <w:r w:rsidRPr="001706AA">
              <w:rPr>
                <w:rFonts w:cs="Arial"/>
                <w:sz w:val="20"/>
                <w:u w:val="single"/>
              </w:rPr>
              <w:t>Relationships</w:t>
            </w:r>
            <w:r w:rsidRPr="001706AA">
              <w:rPr>
                <w:rFonts w:cs="Arial"/>
                <w:b w:val="0"/>
                <w:sz w:val="20"/>
              </w:rPr>
              <w:t xml:space="preserve"> </w:t>
            </w:r>
          </w:p>
          <w:p w14:paraId="5D7DDD16" w14:textId="73F339CE" w:rsidR="00F148A2" w:rsidRDefault="00F148A2" w:rsidP="00EA5A73">
            <w:pPr>
              <w:spacing w:after="0"/>
              <w:rPr>
                <w:rFonts w:ascii="Arial" w:hAnsi="Arial" w:cs="Arial"/>
                <w:b/>
                <w:sz w:val="20"/>
                <w:u w:val="single"/>
              </w:rPr>
            </w:pPr>
            <w:r w:rsidRPr="001706AA">
              <w:rPr>
                <w:rFonts w:ascii="Arial" w:hAnsi="Arial" w:cs="Arial"/>
                <w:b/>
                <w:sz w:val="20"/>
                <w:u w:val="single"/>
              </w:rPr>
              <w:t>Internal</w:t>
            </w:r>
          </w:p>
          <w:p w14:paraId="54FD7744" w14:textId="44B267C8" w:rsidR="007C0A3B" w:rsidRPr="00487AE7" w:rsidRDefault="00487AE7" w:rsidP="00487AE7">
            <w:pPr>
              <w:pStyle w:val="ListParagraph"/>
              <w:numPr>
                <w:ilvl w:val="0"/>
                <w:numId w:val="30"/>
              </w:numPr>
              <w:spacing w:after="0"/>
              <w:rPr>
                <w:rFonts w:ascii="Arial" w:hAnsi="Arial" w:cs="Arial"/>
                <w:b/>
                <w:sz w:val="20"/>
                <w:u w:val="single"/>
              </w:rPr>
            </w:pPr>
            <w:r>
              <w:rPr>
                <w:rFonts w:ascii="Arial" w:hAnsi="Arial" w:cs="Arial"/>
                <w:b/>
                <w:sz w:val="20"/>
              </w:rPr>
              <w:t xml:space="preserve">Accommodation </w:t>
            </w:r>
          </w:p>
          <w:p w14:paraId="0B443781" w14:textId="2B211E79" w:rsidR="00487AE7" w:rsidRPr="00D92247" w:rsidRDefault="00D92247" w:rsidP="00487AE7">
            <w:pPr>
              <w:pStyle w:val="ListParagraph"/>
              <w:numPr>
                <w:ilvl w:val="0"/>
                <w:numId w:val="30"/>
              </w:numPr>
              <w:spacing w:after="0"/>
              <w:rPr>
                <w:rFonts w:ascii="Arial" w:hAnsi="Arial" w:cs="Arial"/>
                <w:b/>
                <w:sz w:val="20"/>
                <w:u w:val="single"/>
              </w:rPr>
            </w:pPr>
            <w:r>
              <w:rPr>
                <w:rFonts w:ascii="Arial" w:hAnsi="Arial" w:cs="Arial"/>
                <w:b/>
                <w:sz w:val="20"/>
              </w:rPr>
              <w:t xml:space="preserve">Finance </w:t>
            </w:r>
          </w:p>
          <w:p w14:paraId="309AE3AC" w14:textId="477477E6" w:rsidR="00D92247" w:rsidRPr="00D92247" w:rsidRDefault="00D92247" w:rsidP="00487AE7">
            <w:pPr>
              <w:pStyle w:val="ListParagraph"/>
              <w:numPr>
                <w:ilvl w:val="0"/>
                <w:numId w:val="30"/>
              </w:numPr>
              <w:spacing w:after="0"/>
              <w:rPr>
                <w:rFonts w:ascii="Arial" w:hAnsi="Arial" w:cs="Arial"/>
                <w:b/>
                <w:sz w:val="20"/>
                <w:u w:val="single"/>
              </w:rPr>
            </w:pPr>
            <w:r>
              <w:rPr>
                <w:rFonts w:ascii="Arial" w:hAnsi="Arial" w:cs="Arial"/>
                <w:b/>
                <w:sz w:val="20"/>
              </w:rPr>
              <w:t>Marketing</w:t>
            </w:r>
          </w:p>
          <w:p w14:paraId="5A2891CA" w14:textId="5F2775A3" w:rsidR="00D92247" w:rsidRPr="00D92247" w:rsidRDefault="00D92247" w:rsidP="00487AE7">
            <w:pPr>
              <w:pStyle w:val="ListParagraph"/>
              <w:numPr>
                <w:ilvl w:val="0"/>
                <w:numId w:val="30"/>
              </w:numPr>
              <w:spacing w:after="0"/>
              <w:rPr>
                <w:rFonts w:ascii="Arial" w:hAnsi="Arial" w:cs="Arial"/>
                <w:b/>
                <w:sz w:val="20"/>
                <w:u w:val="single"/>
              </w:rPr>
            </w:pPr>
            <w:r>
              <w:rPr>
                <w:rFonts w:ascii="Arial" w:hAnsi="Arial" w:cs="Arial"/>
                <w:b/>
                <w:sz w:val="20"/>
              </w:rPr>
              <w:t>Communications</w:t>
            </w:r>
          </w:p>
          <w:p w14:paraId="07D8E894" w14:textId="1E01F2EF" w:rsidR="00D92247" w:rsidRPr="00D92247" w:rsidRDefault="00D92247" w:rsidP="00487AE7">
            <w:pPr>
              <w:pStyle w:val="ListParagraph"/>
              <w:numPr>
                <w:ilvl w:val="0"/>
                <w:numId w:val="30"/>
              </w:numPr>
              <w:spacing w:after="0"/>
              <w:rPr>
                <w:rFonts w:ascii="Arial" w:hAnsi="Arial" w:cs="Arial"/>
                <w:b/>
                <w:sz w:val="20"/>
                <w:u w:val="single"/>
              </w:rPr>
            </w:pPr>
            <w:r>
              <w:rPr>
                <w:rFonts w:ascii="Arial" w:hAnsi="Arial" w:cs="Arial"/>
                <w:b/>
                <w:sz w:val="20"/>
              </w:rPr>
              <w:t xml:space="preserve">Student Experience </w:t>
            </w:r>
          </w:p>
          <w:p w14:paraId="4BD189CC" w14:textId="5DAF6B8A" w:rsidR="00D92247" w:rsidRPr="00D30F97" w:rsidRDefault="00D30F97" w:rsidP="00487AE7">
            <w:pPr>
              <w:pStyle w:val="ListParagraph"/>
              <w:numPr>
                <w:ilvl w:val="0"/>
                <w:numId w:val="30"/>
              </w:numPr>
              <w:spacing w:after="0"/>
              <w:rPr>
                <w:rFonts w:ascii="Arial" w:hAnsi="Arial" w:cs="Arial"/>
                <w:b/>
                <w:sz w:val="20"/>
                <w:u w:val="single"/>
              </w:rPr>
            </w:pPr>
            <w:r>
              <w:rPr>
                <w:rFonts w:ascii="Arial" w:hAnsi="Arial" w:cs="Arial"/>
                <w:b/>
                <w:sz w:val="20"/>
              </w:rPr>
              <w:t>Faculties, Schools and Depts.</w:t>
            </w:r>
          </w:p>
          <w:p w14:paraId="2DBD6E9E" w14:textId="66C3A1E5" w:rsidR="00D30F97" w:rsidRPr="00D30F97" w:rsidRDefault="00D30F97" w:rsidP="00487AE7">
            <w:pPr>
              <w:pStyle w:val="ListParagraph"/>
              <w:numPr>
                <w:ilvl w:val="0"/>
                <w:numId w:val="30"/>
              </w:numPr>
              <w:spacing w:after="0"/>
              <w:rPr>
                <w:rFonts w:ascii="Arial" w:hAnsi="Arial" w:cs="Arial"/>
                <w:b/>
                <w:sz w:val="20"/>
                <w:u w:val="single"/>
              </w:rPr>
            </w:pPr>
            <w:r>
              <w:rPr>
                <w:rFonts w:ascii="Arial" w:hAnsi="Arial" w:cs="Arial"/>
                <w:b/>
                <w:sz w:val="20"/>
              </w:rPr>
              <w:t xml:space="preserve">Academic Registry </w:t>
            </w:r>
          </w:p>
          <w:p w14:paraId="7A26CD0B" w14:textId="28AB2434" w:rsidR="00D30F97" w:rsidRPr="00D30F97" w:rsidRDefault="00D30F97" w:rsidP="00487AE7">
            <w:pPr>
              <w:pStyle w:val="ListParagraph"/>
              <w:numPr>
                <w:ilvl w:val="0"/>
                <w:numId w:val="30"/>
              </w:numPr>
              <w:spacing w:after="0"/>
              <w:rPr>
                <w:rFonts w:ascii="Arial" w:hAnsi="Arial" w:cs="Arial"/>
                <w:b/>
                <w:sz w:val="20"/>
                <w:u w:val="single"/>
              </w:rPr>
            </w:pPr>
            <w:r>
              <w:rPr>
                <w:rFonts w:ascii="Arial" w:hAnsi="Arial" w:cs="Arial"/>
                <w:b/>
                <w:sz w:val="20"/>
              </w:rPr>
              <w:t xml:space="preserve">Wellbeing and Welfare </w:t>
            </w:r>
          </w:p>
          <w:p w14:paraId="4898B98E" w14:textId="7C12FB65" w:rsidR="00D30F97" w:rsidRPr="00487AE7" w:rsidRDefault="00D30F97" w:rsidP="00487AE7">
            <w:pPr>
              <w:pStyle w:val="ListParagraph"/>
              <w:numPr>
                <w:ilvl w:val="0"/>
                <w:numId w:val="30"/>
              </w:numPr>
              <w:spacing w:after="0"/>
              <w:rPr>
                <w:rFonts w:ascii="Arial" w:hAnsi="Arial" w:cs="Arial"/>
                <w:b/>
                <w:sz w:val="20"/>
                <w:u w:val="single"/>
              </w:rPr>
            </w:pPr>
            <w:r>
              <w:rPr>
                <w:rFonts w:ascii="Arial" w:hAnsi="Arial" w:cs="Arial"/>
                <w:b/>
                <w:sz w:val="20"/>
              </w:rPr>
              <w:t xml:space="preserve">Employability and Careers </w:t>
            </w:r>
          </w:p>
          <w:p w14:paraId="0E9D3ADF" w14:textId="77777777" w:rsidR="00F148A2" w:rsidRPr="001706AA" w:rsidRDefault="00F148A2" w:rsidP="00EA5A73">
            <w:pPr>
              <w:spacing w:after="0"/>
              <w:rPr>
                <w:rFonts w:ascii="Arial" w:hAnsi="Arial" w:cs="Arial"/>
                <w:b/>
                <w:sz w:val="20"/>
                <w:u w:val="single"/>
              </w:rPr>
            </w:pPr>
          </w:p>
          <w:p w14:paraId="40E82CAB" w14:textId="0CD7AF3E" w:rsidR="00F148A2" w:rsidRDefault="00F148A2" w:rsidP="00EA5A73">
            <w:pPr>
              <w:spacing w:after="0"/>
              <w:rPr>
                <w:rFonts w:ascii="Arial" w:hAnsi="Arial" w:cs="Arial"/>
                <w:b/>
                <w:sz w:val="20"/>
                <w:u w:val="single"/>
              </w:rPr>
            </w:pPr>
            <w:r w:rsidRPr="001706AA">
              <w:rPr>
                <w:rFonts w:ascii="Arial" w:hAnsi="Arial" w:cs="Arial"/>
                <w:b/>
                <w:sz w:val="20"/>
                <w:u w:val="single"/>
              </w:rPr>
              <w:t>External</w:t>
            </w:r>
          </w:p>
          <w:p w14:paraId="496A8310" w14:textId="77777777" w:rsidR="001810A1" w:rsidRPr="001706AA" w:rsidRDefault="001810A1" w:rsidP="00EA5A73">
            <w:pPr>
              <w:spacing w:after="0"/>
              <w:rPr>
                <w:rFonts w:ascii="Arial" w:hAnsi="Arial" w:cs="Arial"/>
                <w:b/>
                <w:sz w:val="20"/>
                <w:u w:val="single"/>
              </w:rPr>
            </w:pPr>
          </w:p>
          <w:p w14:paraId="5FA7BF3C" w14:textId="71A60F28" w:rsidR="001810A1" w:rsidRPr="00ED3647" w:rsidRDefault="001810A1" w:rsidP="001810A1">
            <w:pPr>
              <w:tabs>
                <w:tab w:val="left" w:pos="0"/>
              </w:tabs>
              <w:suppressAutoHyphens/>
              <w:spacing w:before="60" w:after="60"/>
              <w:rPr>
                <w:rFonts w:ascii="Arial" w:hAnsi="Arial" w:cs="Arial"/>
                <w:b/>
                <w:bCs/>
                <w:sz w:val="20"/>
              </w:rPr>
            </w:pPr>
            <w:r w:rsidRPr="001810A1">
              <w:rPr>
                <w:rFonts w:ascii="Frutiger LT Std 45 Light" w:hAnsi="Frutiger LT Std 45 Light"/>
                <w:sz w:val="20"/>
              </w:rPr>
              <w:t>•</w:t>
            </w:r>
            <w:r w:rsidRPr="001810A1">
              <w:rPr>
                <w:rFonts w:ascii="Frutiger LT Std 45 Light" w:hAnsi="Frutiger LT Std 45 Light"/>
                <w:sz w:val="20"/>
              </w:rPr>
              <w:tab/>
            </w:r>
            <w:r w:rsidRPr="00ED3647">
              <w:rPr>
                <w:rFonts w:ascii="Arial" w:hAnsi="Arial" w:cs="Arial"/>
                <w:b/>
                <w:bCs/>
                <w:sz w:val="20"/>
              </w:rPr>
              <w:t xml:space="preserve">University of Surrey Students’ Union </w:t>
            </w:r>
          </w:p>
          <w:p w14:paraId="41604B0C" w14:textId="47BCE492" w:rsidR="001810A1" w:rsidRPr="00ED3647" w:rsidRDefault="001810A1" w:rsidP="001810A1">
            <w:pPr>
              <w:tabs>
                <w:tab w:val="left" w:pos="0"/>
              </w:tabs>
              <w:suppressAutoHyphens/>
              <w:spacing w:before="60" w:after="60"/>
              <w:rPr>
                <w:rFonts w:ascii="Arial" w:hAnsi="Arial" w:cs="Arial"/>
                <w:b/>
                <w:bCs/>
                <w:sz w:val="20"/>
              </w:rPr>
            </w:pPr>
            <w:r w:rsidRPr="00ED3647">
              <w:rPr>
                <w:rFonts w:ascii="Arial" w:hAnsi="Arial" w:cs="Arial"/>
                <w:b/>
                <w:bCs/>
                <w:sz w:val="20"/>
              </w:rPr>
              <w:t>•</w:t>
            </w:r>
            <w:r w:rsidRPr="00ED3647">
              <w:rPr>
                <w:rFonts w:ascii="Arial" w:hAnsi="Arial" w:cs="Arial"/>
                <w:b/>
                <w:bCs/>
                <w:sz w:val="20"/>
              </w:rPr>
              <w:tab/>
            </w:r>
            <w:r w:rsidRPr="00ED3647">
              <w:rPr>
                <w:rFonts w:ascii="Arial" w:hAnsi="Arial" w:cs="Arial"/>
                <w:b/>
                <w:bCs/>
                <w:sz w:val="20"/>
              </w:rPr>
              <w:t xml:space="preserve">Surrey Sports Park </w:t>
            </w:r>
          </w:p>
          <w:p w14:paraId="63BD7F8C" w14:textId="1796619F" w:rsidR="00ED3647" w:rsidRPr="00ED3647" w:rsidRDefault="001810A1" w:rsidP="00ED3647">
            <w:pPr>
              <w:tabs>
                <w:tab w:val="left" w:pos="0"/>
              </w:tabs>
              <w:suppressAutoHyphens/>
              <w:spacing w:before="60" w:after="60"/>
              <w:rPr>
                <w:rFonts w:ascii="Arial" w:hAnsi="Arial" w:cs="Arial"/>
                <w:b/>
                <w:bCs/>
                <w:sz w:val="20"/>
              </w:rPr>
            </w:pPr>
            <w:r w:rsidRPr="00ED3647">
              <w:rPr>
                <w:rFonts w:ascii="Arial" w:hAnsi="Arial" w:cs="Arial"/>
                <w:b/>
                <w:bCs/>
                <w:sz w:val="20"/>
              </w:rPr>
              <w:t>•</w:t>
            </w:r>
            <w:r w:rsidRPr="00ED3647">
              <w:rPr>
                <w:rFonts w:ascii="Arial" w:hAnsi="Arial" w:cs="Arial"/>
                <w:b/>
                <w:bCs/>
                <w:sz w:val="20"/>
              </w:rPr>
              <w:tab/>
            </w:r>
            <w:r w:rsidR="00ED3647" w:rsidRPr="00ED3647">
              <w:rPr>
                <w:rFonts w:ascii="Arial" w:hAnsi="Arial" w:cs="Arial"/>
                <w:b/>
                <w:bCs/>
                <w:sz w:val="20"/>
              </w:rPr>
              <w:t xml:space="preserve">External conference bookings </w:t>
            </w:r>
          </w:p>
          <w:p w14:paraId="7F2BCFD9" w14:textId="77777777" w:rsidR="00ED3647" w:rsidRPr="00ED3647" w:rsidRDefault="00ED3647" w:rsidP="00ED3647">
            <w:pPr>
              <w:tabs>
                <w:tab w:val="left" w:pos="0"/>
              </w:tabs>
              <w:suppressAutoHyphens/>
              <w:spacing w:before="60" w:after="60"/>
              <w:rPr>
                <w:rFonts w:ascii="Arial" w:hAnsi="Arial" w:cs="Arial"/>
                <w:b/>
                <w:bCs/>
                <w:sz w:val="20"/>
              </w:rPr>
            </w:pPr>
          </w:p>
          <w:p w14:paraId="260663AE" w14:textId="4A140FB4" w:rsidR="00F148A2" w:rsidRPr="00DF5C56" w:rsidRDefault="00F148A2" w:rsidP="001810A1">
            <w:pPr>
              <w:tabs>
                <w:tab w:val="left" w:pos="0"/>
              </w:tabs>
              <w:suppressAutoHyphens/>
              <w:spacing w:before="60" w:after="60"/>
              <w:rPr>
                <w:rFonts w:ascii="Frutiger LT Std 45 Light" w:hAnsi="Frutiger LT Std 45 Light"/>
                <w:sz w:val="20"/>
              </w:rPr>
            </w:pPr>
          </w:p>
        </w:tc>
      </w:tr>
    </w:tbl>
    <w:p w14:paraId="2B6ADBB4" w14:textId="77777777" w:rsidR="003005DA" w:rsidRPr="00C30F19" w:rsidRDefault="003005DA" w:rsidP="00126D60"/>
    <w:sectPr w:rsidR="003005DA" w:rsidRPr="00C30F19" w:rsidSect="00974260">
      <w:headerReference w:type="default" r:id="rId16"/>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9944" w14:textId="77777777" w:rsidR="009C5183" w:rsidRDefault="009C5183">
      <w:r>
        <w:separator/>
      </w:r>
    </w:p>
  </w:endnote>
  <w:endnote w:type="continuationSeparator" w:id="0">
    <w:p w14:paraId="111A8A47" w14:textId="77777777" w:rsidR="009C5183" w:rsidRDefault="009C5183">
      <w:r>
        <w:continuationSeparator/>
      </w:r>
    </w:p>
  </w:endnote>
  <w:endnote w:type="continuationNotice" w:id="1">
    <w:p w14:paraId="6802BD68" w14:textId="77777777" w:rsidR="009C5183" w:rsidRDefault="009C51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6EE2" w14:textId="77777777" w:rsidR="009C5183" w:rsidRDefault="009C5183">
      <w:r>
        <w:separator/>
      </w:r>
    </w:p>
  </w:footnote>
  <w:footnote w:type="continuationSeparator" w:id="0">
    <w:p w14:paraId="4859AF56" w14:textId="77777777" w:rsidR="009C5183" w:rsidRDefault="009C5183">
      <w:r>
        <w:continuationSeparator/>
      </w:r>
    </w:p>
  </w:footnote>
  <w:footnote w:type="continuationNotice" w:id="1">
    <w:p w14:paraId="5A7CAE27" w14:textId="77777777" w:rsidR="009C5183" w:rsidRDefault="009C51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2B81" w14:textId="77777777" w:rsidR="00D1080A" w:rsidRPr="00412CDF" w:rsidRDefault="00D1080A"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8240" behindDoc="0" locked="0" layoutInCell="1" allowOverlap="1" wp14:anchorId="02C75620" wp14:editId="343FC6FE">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15:restartNumberingAfterBreak="0">
    <w:nsid w:val="11895B11"/>
    <w:multiLevelType w:val="hybridMultilevel"/>
    <w:tmpl w:val="D38670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CE05CE"/>
    <w:multiLevelType w:val="hybridMultilevel"/>
    <w:tmpl w:val="E4A8A9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B43808"/>
    <w:multiLevelType w:val="hybridMultilevel"/>
    <w:tmpl w:val="CBD66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7E0574"/>
    <w:multiLevelType w:val="hybridMultilevel"/>
    <w:tmpl w:val="B106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95CC1"/>
    <w:multiLevelType w:val="hybridMultilevel"/>
    <w:tmpl w:val="571E9F4C"/>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8" w15:restartNumberingAfterBreak="0">
    <w:nsid w:val="3F1E2EFB"/>
    <w:multiLevelType w:val="hybridMultilevel"/>
    <w:tmpl w:val="B6C88C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C363DDA"/>
    <w:multiLevelType w:val="hybridMultilevel"/>
    <w:tmpl w:val="2FC2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C3303"/>
    <w:multiLevelType w:val="hybridMultilevel"/>
    <w:tmpl w:val="81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7370E"/>
    <w:multiLevelType w:val="hybridMultilevel"/>
    <w:tmpl w:val="C7269F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81D53"/>
    <w:multiLevelType w:val="hybridMultilevel"/>
    <w:tmpl w:val="83F6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792744707">
    <w:abstractNumId w:val="4"/>
  </w:num>
  <w:num w:numId="2" w16cid:durableId="680549181">
    <w:abstractNumId w:val="15"/>
  </w:num>
  <w:num w:numId="3" w16cid:durableId="1964993663">
    <w:abstractNumId w:val="6"/>
  </w:num>
  <w:num w:numId="4" w16cid:durableId="2111701706">
    <w:abstractNumId w:val="13"/>
  </w:num>
  <w:num w:numId="5" w16cid:durableId="971596968">
    <w:abstractNumId w:val="2"/>
  </w:num>
  <w:num w:numId="6" w16cid:durableId="867834197">
    <w:abstractNumId w:val="21"/>
  </w:num>
  <w:num w:numId="7" w16cid:durableId="1784228945">
    <w:abstractNumId w:val="9"/>
  </w:num>
  <w:num w:numId="8" w16cid:durableId="31003025">
    <w:abstractNumId w:val="10"/>
  </w:num>
  <w:num w:numId="9" w16cid:durableId="203249938">
    <w:abstractNumId w:val="12"/>
  </w:num>
  <w:num w:numId="10" w16cid:durableId="586691358">
    <w:abstractNumId w:val="22"/>
  </w:num>
  <w:num w:numId="11" w16cid:durableId="800270414">
    <w:abstractNumId w:val="7"/>
  </w:num>
  <w:num w:numId="12" w16cid:durableId="2136558125">
    <w:abstractNumId w:val="0"/>
  </w:num>
  <w:num w:numId="13" w16cid:durableId="1786729617">
    <w:abstractNumId w:val="20"/>
  </w:num>
  <w:num w:numId="14" w16cid:durableId="796872870">
    <w:abstractNumId w:val="24"/>
  </w:num>
  <w:num w:numId="15" w16cid:durableId="1966042944">
    <w:abstractNumId w:val="1"/>
  </w:num>
  <w:num w:numId="16" w16cid:durableId="1703242118">
    <w:abstractNumId w:val="5"/>
  </w:num>
  <w:num w:numId="17" w16cid:durableId="792988484">
    <w:abstractNumId w:val="27"/>
  </w:num>
  <w:num w:numId="18" w16cid:durableId="2059667045">
    <w:abstractNumId w:val="11"/>
  </w:num>
  <w:num w:numId="19" w16cid:durableId="1957639905">
    <w:abstractNumId w:val="16"/>
  </w:num>
  <w:num w:numId="20" w16cid:durableId="1869100990">
    <w:abstractNumId w:val="29"/>
  </w:num>
  <w:num w:numId="21" w16cid:durableId="1081222314">
    <w:abstractNumId w:val="19"/>
  </w:num>
  <w:num w:numId="22" w16cid:durableId="397901216">
    <w:abstractNumId w:val="14"/>
  </w:num>
  <w:num w:numId="23" w16cid:durableId="134571979">
    <w:abstractNumId w:val="8"/>
  </w:num>
  <w:num w:numId="24" w16cid:durableId="855769756">
    <w:abstractNumId w:val="18"/>
  </w:num>
  <w:num w:numId="25" w16cid:durableId="361901531">
    <w:abstractNumId w:val="25"/>
  </w:num>
  <w:num w:numId="26" w16cid:durableId="5254462">
    <w:abstractNumId w:val="26"/>
  </w:num>
  <w:num w:numId="27" w16cid:durableId="928393110">
    <w:abstractNumId w:val="3"/>
  </w:num>
  <w:num w:numId="28" w16cid:durableId="597257089">
    <w:abstractNumId w:val="17"/>
  </w:num>
  <w:num w:numId="29" w16cid:durableId="1149173778">
    <w:abstractNumId w:val="23"/>
  </w:num>
  <w:num w:numId="30" w16cid:durableId="14830420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011AB"/>
    <w:rsid w:val="00013161"/>
    <w:rsid w:val="00013978"/>
    <w:rsid w:val="00015E69"/>
    <w:rsid w:val="00021CB9"/>
    <w:rsid w:val="00023C0D"/>
    <w:rsid w:val="00024D65"/>
    <w:rsid w:val="000279E5"/>
    <w:rsid w:val="00034A01"/>
    <w:rsid w:val="00040484"/>
    <w:rsid w:val="000508C3"/>
    <w:rsid w:val="0005714A"/>
    <w:rsid w:val="00063191"/>
    <w:rsid w:val="00065A6D"/>
    <w:rsid w:val="0007329B"/>
    <w:rsid w:val="00082208"/>
    <w:rsid w:val="00085B50"/>
    <w:rsid w:val="000964C1"/>
    <w:rsid w:val="000A7584"/>
    <w:rsid w:val="000C00E8"/>
    <w:rsid w:val="000C3550"/>
    <w:rsid w:val="000C36EB"/>
    <w:rsid w:val="000C3814"/>
    <w:rsid w:val="000D30F1"/>
    <w:rsid w:val="000D6C05"/>
    <w:rsid w:val="000E6348"/>
    <w:rsid w:val="000F0A73"/>
    <w:rsid w:val="000F3FA0"/>
    <w:rsid w:val="0010166A"/>
    <w:rsid w:val="001043E2"/>
    <w:rsid w:val="001101EE"/>
    <w:rsid w:val="001201B9"/>
    <w:rsid w:val="00123B5D"/>
    <w:rsid w:val="00125854"/>
    <w:rsid w:val="00126D60"/>
    <w:rsid w:val="00127C6C"/>
    <w:rsid w:val="00137219"/>
    <w:rsid w:val="00165E14"/>
    <w:rsid w:val="001706AA"/>
    <w:rsid w:val="001708E0"/>
    <w:rsid w:val="001810A1"/>
    <w:rsid w:val="00181E97"/>
    <w:rsid w:val="00185598"/>
    <w:rsid w:val="001A3818"/>
    <w:rsid w:val="001B1B3D"/>
    <w:rsid w:val="001B5840"/>
    <w:rsid w:val="001C3200"/>
    <w:rsid w:val="001D03FD"/>
    <w:rsid w:val="001D20C1"/>
    <w:rsid w:val="001E3068"/>
    <w:rsid w:val="001F228C"/>
    <w:rsid w:val="001F28DC"/>
    <w:rsid w:val="001F4FC7"/>
    <w:rsid w:val="00203476"/>
    <w:rsid w:val="00203C46"/>
    <w:rsid w:val="002074C9"/>
    <w:rsid w:val="0020794B"/>
    <w:rsid w:val="00211424"/>
    <w:rsid w:val="002131A0"/>
    <w:rsid w:val="00214EF5"/>
    <w:rsid w:val="00222E98"/>
    <w:rsid w:val="002237A4"/>
    <w:rsid w:val="00224799"/>
    <w:rsid w:val="00227ED4"/>
    <w:rsid w:val="0023324C"/>
    <w:rsid w:val="00241250"/>
    <w:rsid w:val="002412A5"/>
    <w:rsid w:val="00242E90"/>
    <w:rsid w:val="00245A8F"/>
    <w:rsid w:val="00245DFF"/>
    <w:rsid w:val="00246A0A"/>
    <w:rsid w:val="00247892"/>
    <w:rsid w:val="00251F07"/>
    <w:rsid w:val="0025249C"/>
    <w:rsid w:val="002578AA"/>
    <w:rsid w:val="002604CB"/>
    <w:rsid w:val="0026178E"/>
    <w:rsid w:val="00261C9B"/>
    <w:rsid w:val="00262BA5"/>
    <w:rsid w:val="002668D5"/>
    <w:rsid w:val="002706BC"/>
    <w:rsid w:val="0027322D"/>
    <w:rsid w:val="0027653C"/>
    <w:rsid w:val="00284CE9"/>
    <w:rsid w:val="00285322"/>
    <w:rsid w:val="00286657"/>
    <w:rsid w:val="00294E6D"/>
    <w:rsid w:val="002A1DE4"/>
    <w:rsid w:val="002A2C27"/>
    <w:rsid w:val="002A371B"/>
    <w:rsid w:val="002A4C6F"/>
    <w:rsid w:val="002A4F78"/>
    <w:rsid w:val="002A585D"/>
    <w:rsid w:val="002B2A58"/>
    <w:rsid w:val="002B4513"/>
    <w:rsid w:val="002C452C"/>
    <w:rsid w:val="002D1359"/>
    <w:rsid w:val="002E2C2C"/>
    <w:rsid w:val="002E2DA3"/>
    <w:rsid w:val="002F670E"/>
    <w:rsid w:val="003005DA"/>
    <w:rsid w:val="00303900"/>
    <w:rsid w:val="00313CF2"/>
    <w:rsid w:val="00314664"/>
    <w:rsid w:val="00315D2E"/>
    <w:rsid w:val="00315EC2"/>
    <w:rsid w:val="00320531"/>
    <w:rsid w:val="0032054A"/>
    <w:rsid w:val="003241CA"/>
    <w:rsid w:val="003441D6"/>
    <w:rsid w:val="00366546"/>
    <w:rsid w:val="00373072"/>
    <w:rsid w:val="00375554"/>
    <w:rsid w:val="00382D01"/>
    <w:rsid w:val="00383AE4"/>
    <w:rsid w:val="003A4428"/>
    <w:rsid w:val="003B2FA4"/>
    <w:rsid w:val="003B7646"/>
    <w:rsid w:val="003C76DF"/>
    <w:rsid w:val="003C7C6F"/>
    <w:rsid w:val="003D0B15"/>
    <w:rsid w:val="003E0C54"/>
    <w:rsid w:val="003E504E"/>
    <w:rsid w:val="003E56C9"/>
    <w:rsid w:val="003F1415"/>
    <w:rsid w:val="00400AAA"/>
    <w:rsid w:val="004024AE"/>
    <w:rsid w:val="00403E90"/>
    <w:rsid w:val="00412CDF"/>
    <w:rsid w:val="004166EC"/>
    <w:rsid w:val="004246B1"/>
    <w:rsid w:val="0043041A"/>
    <w:rsid w:val="00437DF8"/>
    <w:rsid w:val="00442B46"/>
    <w:rsid w:val="00444648"/>
    <w:rsid w:val="00455D7D"/>
    <w:rsid w:val="00463094"/>
    <w:rsid w:val="00463FA2"/>
    <w:rsid w:val="004644CD"/>
    <w:rsid w:val="0046552A"/>
    <w:rsid w:val="004661B6"/>
    <w:rsid w:val="00477715"/>
    <w:rsid w:val="004839A4"/>
    <w:rsid w:val="00485F69"/>
    <w:rsid w:val="00486EFC"/>
    <w:rsid w:val="00487AE7"/>
    <w:rsid w:val="00494474"/>
    <w:rsid w:val="004A08C8"/>
    <w:rsid w:val="004A446C"/>
    <w:rsid w:val="004B31D4"/>
    <w:rsid w:val="004C01B6"/>
    <w:rsid w:val="004C446D"/>
    <w:rsid w:val="004E413E"/>
    <w:rsid w:val="004F3677"/>
    <w:rsid w:val="004F688D"/>
    <w:rsid w:val="0050633C"/>
    <w:rsid w:val="00511EAC"/>
    <w:rsid w:val="0051777F"/>
    <w:rsid w:val="005207AD"/>
    <w:rsid w:val="0054031A"/>
    <w:rsid w:val="0054239E"/>
    <w:rsid w:val="00543525"/>
    <w:rsid w:val="00555AA8"/>
    <w:rsid w:val="00575704"/>
    <w:rsid w:val="0058198C"/>
    <w:rsid w:val="00587A4B"/>
    <w:rsid w:val="00593D3C"/>
    <w:rsid w:val="005B368F"/>
    <w:rsid w:val="005B4C97"/>
    <w:rsid w:val="005C0FF1"/>
    <w:rsid w:val="005C34EA"/>
    <w:rsid w:val="005C40B6"/>
    <w:rsid w:val="005C5812"/>
    <w:rsid w:val="005D2CF0"/>
    <w:rsid w:val="005D7FDF"/>
    <w:rsid w:val="005E143C"/>
    <w:rsid w:val="005E7CAB"/>
    <w:rsid w:val="005E7D61"/>
    <w:rsid w:val="005F2AA2"/>
    <w:rsid w:val="005F5D6E"/>
    <w:rsid w:val="005F6B00"/>
    <w:rsid w:val="005F6CA5"/>
    <w:rsid w:val="00610365"/>
    <w:rsid w:val="00610D21"/>
    <w:rsid w:val="00614BEC"/>
    <w:rsid w:val="006171D8"/>
    <w:rsid w:val="00622053"/>
    <w:rsid w:val="00623004"/>
    <w:rsid w:val="006238DE"/>
    <w:rsid w:val="006360F7"/>
    <w:rsid w:val="006458AE"/>
    <w:rsid w:val="00646109"/>
    <w:rsid w:val="00650A81"/>
    <w:rsid w:val="006530B6"/>
    <w:rsid w:val="0066058A"/>
    <w:rsid w:val="00667B30"/>
    <w:rsid w:val="006806BA"/>
    <w:rsid w:val="00680D96"/>
    <w:rsid w:val="006817F4"/>
    <w:rsid w:val="00684D02"/>
    <w:rsid w:val="00687A6A"/>
    <w:rsid w:val="00692384"/>
    <w:rsid w:val="006A7446"/>
    <w:rsid w:val="006B0506"/>
    <w:rsid w:val="006C1451"/>
    <w:rsid w:val="006C2FB7"/>
    <w:rsid w:val="006C73C4"/>
    <w:rsid w:val="006D3261"/>
    <w:rsid w:val="006E3C66"/>
    <w:rsid w:val="00702D63"/>
    <w:rsid w:val="00706DDC"/>
    <w:rsid w:val="00710B34"/>
    <w:rsid w:val="00711CCC"/>
    <w:rsid w:val="00721424"/>
    <w:rsid w:val="00731B83"/>
    <w:rsid w:val="00732A5B"/>
    <w:rsid w:val="00736A38"/>
    <w:rsid w:val="00737FE9"/>
    <w:rsid w:val="00750CE2"/>
    <w:rsid w:val="00765B66"/>
    <w:rsid w:val="007663E4"/>
    <w:rsid w:val="00770FD1"/>
    <w:rsid w:val="007A1FC3"/>
    <w:rsid w:val="007A4BED"/>
    <w:rsid w:val="007B1A8E"/>
    <w:rsid w:val="007B21EA"/>
    <w:rsid w:val="007B34CB"/>
    <w:rsid w:val="007B37AC"/>
    <w:rsid w:val="007C0639"/>
    <w:rsid w:val="007C0A3B"/>
    <w:rsid w:val="007D0039"/>
    <w:rsid w:val="007D7EB6"/>
    <w:rsid w:val="0080250C"/>
    <w:rsid w:val="00802BC3"/>
    <w:rsid w:val="00804C45"/>
    <w:rsid w:val="00810DB2"/>
    <w:rsid w:val="00820A11"/>
    <w:rsid w:val="008349AE"/>
    <w:rsid w:val="00836EE5"/>
    <w:rsid w:val="00844446"/>
    <w:rsid w:val="00853053"/>
    <w:rsid w:val="00853C3F"/>
    <w:rsid w:val="008605BE"/>
    <w:rsid w:val="00862378"/>
    <w:rsid w:val="00876073"/>
    <w:rsid w:val="00876FEA"/>
    <w:rsid w:val="008958C7"/>
    <w:rsid w:val="008A2247"/>
    <w:rsid w:val="008A2850"/>
    <w:rsid w:val="008A2E08"/>
    <w:rsid w:val="008A3522"/>
    <w:rsid w:val="008B0F1D"/>
    <w:rsid w:val="008B5322"/>
    <w:rsid w:val="008C74EC"/>
    <w:rsid w:val="008E3918"/>
    <w:rsid w:val="008F0F94"/>
    <w:rsid w:val="008F3823"/>
    <w:rsid w:val="008F5F31"/>
    <w:rsid w:val="0090254D"/>
    <w:rsid w:val="009060D9"/>
    <w:rsid w:val="00920447"/>
    <w:rsid w:val="00922917"/>
    <w:rsid w:val="00922B01"/>
    <w:rsid w:val="00922E3E"/>
    <w:rsid w:val="00926236"/>
    <w:rsid w:val="0093138D"/>
    <w:rsid w:val="009367C1"/>
    <w:rsid w:val="00940F76"/>
    <w:rsid w:val="00946CBE"/>
    <w:rsid w:val="009506CB"/>
    <w:rsid w:val="00955313"/>
    <w:rsid w:val="00955445"/>
    <w:rsid w:val="00960DAB"/>
    <w:rsid w:val="009648CB"/>
    <w:rsid w:val="00973803"/>
    <w:rsid w:val="00974260"/>
    <w:rsid w:val="00981D5B"/>
    <w:rsid w:val="00995918"/>
    <w:rsid w:val="009A120D"/>
    <w:rsid w:val="009A339F"/>
    <w:rsid w:val="009B56AC"/>
    <w:rsid w:val="009B61CA"/>
    <w:rsid w:val="009B6C51"/>
    <w:rsid w:val="009C22B0"/>
    <w:rsid w:val="009C4B32"/>
    <w:rsid w:val="009C5183"/>
    <w:rsid w:val="009D7D48"/>
    <w:rsid w:val="009E344E"/>
    <w:rsid w:val="009E716C"/>
    <w:rsid w:val="009F0498"/>
    <w:rsid w:val="009F5403"/>
    <w:rsid w:val="00A057E7"/>
    <w:rsid w:val="00A13B02"/>
    <w:rsid w:val="00A22BE1"/>
    <w:rsid w:val="00A2625E"/>
    <w:rsid w:val="00A27436"/>
    <w:rsid w:val="00A41FD2"/>
    <w:rsid w:val="00A42997"/>
    <w:rsid w:val="00A536D2"/>
    <w:rsid w:val="00A62430"/>
    <w:rsid w:val="00A64463"/>
    <w:rsid w:val="00A65E42"/>
    <w:rsid w:val="00A826F6"/>
    <w:rsid w:val="00A93446"/>
    <w:rsid w:val="00AA012F"/>
    <w:rsid w:val="00AA4FD6"/>
    <w:rsid w:val="00AB0683"/>
    <w:rsid w:val="00AB39B5"/>
    <w:rsid w:val="00AC4304"/>
    <w:rsid w:val="00AD544A"/>
    <w:rsid w:val="00AD5C4E"/>
    <w:rsid w:val="00AF0531"/>
    <w:rsid w:val="00AF0778"/>
    <w:rsid w:val="00AF23D4"/>
    <w:rsid w:val="00AF7ABE"/>
    <w:rsid w:val="00B00599"/>
    <w:rsid w:val="00B03D22"/>
    <w:rsid w:val="00B06668"/>
    <w:rsid w:val="00B157DC"/>
    <w:rsid w:val="00B1712E"/>
    <w:rsid w:val="00B21FF6"/>
    <w:rsid w:val="00B24036"/>
    <w:rsid w:val="00B30BFC"/>
    <w:rsid w:val="00B325C8"/>
    <w:rsid w:val="00B41B81"/>
    <w:rsid w:val="00B51F9E"/>
    <w:rsid w:val="00B52D50"/>
    <w:rsid w:val="00B53EB5"/>
    <w:rsid w:val="00B55156"/>
    <w:rsid w:val="00B62C7C"/>
    <w:rsid w:val="00B72F0D"/>
    <w:rsid w:val="00B7438D"/>
    <w:rsid w:val="00B77ACC"/>
    <w:rsid w:val="00B86257"/>
    <w:rsid w:val="00B86AFD"/>
    <w:rsid w:val="00B94639"/>
    <w:rsid w:val="00B972BC"/>
    <w:rsid w:val="00BA0E14"/>
    <w:rsid w:val="00BB1C89"/>
    <w:rsid w:val="00BC24F5"/>
    <w:rsid w:val="00BC4026"/>
    <w:rsid w:val="00BD23C0"/>
    <w:rsid w:val="00BE70B4"/>
    <w:rsid w:val="00C03922"/>
    <w:rsid w:val="00C15BA2"/>
    <w:rsid w:val="00C16833"/>
    <w:rsid w:val="00C208EC"/>
    <w:rsid w:val="00C305E5"/>
    <w:rsid w:val="00C30F19"/>
    <w:rsid w:val="00C30F2A"/>
    <w:rsid w:val="00C34318"/>
    <w:rsid w:val="00C37A3F"/>
    <w:rsid w:val="00C42221"/>
    <w:rsid w:val="00C44FA8"/>
    <w:rsid w:val="00C45B87"/>
    <w:rsid w:val="00C71CA3"/>
    <w:rsid w:val="00C73CA2"/>
    <w:rsid w:val="00C83F0D"/>
    <w:rsid w:val="00CA2135"/>
    <w:rsid w:val="00CA296D"/>
    <w:rsid w:val="00CA2C65"/>
    <w:rsid w:val="00CA34DD"/>
    <w:rsid w:val="00CA6A30"/>
    <w:rsid w:val="00CB132F"/>
    <w:rsid w:val="00CB2432"/>
    <w:rsid w:val="00CB2784"/>
    <w:rsid w:val="00CB44F2"/>
    <w:rsid w:val="00CC0031"/>
    <w:rsid w:val="00CC40B8"/>
    <w:rsid w:val="00CC466A"/>
    <w:rsid w:val="00CC4BC5"/>
    <w:rsid w:val="00CC7565"/>
    <w:rsid w:val="00CC75BF"/>
    <w:rsid w:val="00CC7F94"/>
    <w:rsid w:val="00CD23D5"/>
    <w:rsid w:val="00CD2817"/>
    <w:rsid w:val="00CD4F57"/>
    <w:rsid w:val="00CE207A"/>
    <w:rsid w:val="00CF1684"/>
    <w:rsid w:val="00CF47B6"/>
    <w:rsid w:val="00CF4F7B"/>
    <w:rsid w:val="00D04F05"/>
    <w:rsid w:val="00D07A23"/>
    <w:rsid w:val="00D1080A"/>
    <w:rsid w:val="00D26738"/>
    <w:rsid w:val="00D30F97"/>
    <w:rsid w:val="00D31AC9"/>
    <w:rsid w:val="00D32CB7"/>
    <w:rsid w:val="00D32EE1"/>
    <w:rsid w:val="00D35C97"/>
    <w:rsid w:val="00D42C84"/>
    <w:rsid w:val="00D47AE2"/>
    <w:rsid w:val="00D509AD"/>
    <w:rsid w:val="00D55E06"/>
    <w:rsid w:val="00D60955"/>
    <w:rsid w:val="00D7343E"/>
    <w:rsid w:val="00D92247"/>
    <w:rsid w:val="00DA2CEA"/>
    <w:rsid w:val="00DA55F8"/>
    <w:rsid w:val="00DB0795"/>
    <w:rsid w:val="00DB1EAE"/>
    <w:rsid w:val="00DD4BEA"/>
    <w:rsid w:val="00DE0EB7"/>
    <w:rsid w:val="00DF03F5"/>
    <w:rsid w:val="00DF3EFC"/>
    <w:rsid w:val="00DF5C56"/>
    <w:rsid w:val="00DF7FE5"/>
    <w:rsid w:val="00E1110F"/>
    <w:rsid w:val="00E21D51"/>
    <w:rsid w:val="00E33E3D"/>
    <w:rsid w:val="00E4006C"/>
    <w:rsid w:val="00E44605"/>
    <w:rsid w:val="00E44D6C"/>
    <w:rsid w:val="00E53458"/>
    <w:rsid w:val="00E53CC1"/>
    <w:rsid w:val="00E633EB"/>
    <w:rsid w:val="00E657D2"/>
    <w:rsid w:val="00E6790E"/>
    <w:rsid w:val="00E8196B"/>
    <w:rsid w:val="00E87893"/>
    <w:rsid w:val="00E94954"/>
    <w:rsid w:val="00E97580"/>
    <w:rsid w:val="00EA1EEB"/>
    <w:rsid w:val="00EA387D"/>
    <w:rsid w:val="00EA4CB2"/>
    <w:rsid w:val="00EA5A73"/>
    <w:rsid w:val="00EA7094"/>
    <w:rsid w:val="00EB0E49"/>
    <w:rsid w:val="00EC10EF"/>
    <w:rsid w:val="00EC35AE"/>
    <w:rsid w:val="00ED3647"/>
    <w:rsid w:val="00EE3CD6"/>
    <w:rsid w:val="00EE7D77"/>
    <w:rsid w:val="00EF1D24"/>
    <w:rsid w:val="00EF2119"/>
    <w:rsid w:val="00EF44C9"/>
    <w:rsid w:val="00EF729D"/>
    <w:rsid w:val="00F10F6F"/>
    <w:rsid w:val="00F148A2"/>
    <w:rsid w:val="00F14D7B"/>
    <w:rsid w:val="00F32589"/>
    <w:rsid w:val="00F364F5"/>
    <w:rsid w:val="00F40B0C"/>
    <w:rsid w:val="00F4644B"/>
    <w:rsid w:val="00F7265E"/>
    <w:rsid w:val="00F72AFB"/>
    <w:rsid w:val="00F73193"/>
    <w:rsid w:val="00F815AF"/>
    <w:rsid w:val="00F93203"/>
    <w:rsid w:val="00FA1208"/>
    <w:rsid w:val="00FA1E96"/>
    <w:rsid w:val="00FA56E0"/>
    <w:rsid w:val="00FB77AD"/>
    <w:rsid w:val="00FD2ACC"/>
    <w:rsid w:val="00FD6CC7"/>
    <w:rsid w:val="00FF1F1D"/>
    <w:rsid w:val="00FF7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0EDDF559"/>
  <w15:docId w15:val="{A2F2B9F0-8801-46D1-9946-06FDF25E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rsid w:val="00820A11"/>
    <w:rPr>
      <w:sz w:val="16"/>
      <w:szCs w:val="16"/>
    </w:rPr>
  </w:style>
  <w:style w:type="paragraph" w:styleId="CommentText">
    <w:name w:val="annotation text"/>
    <w:basedOn w:val="Normal"/>
    <w:link w:val="CommentTextChar"/>
    <w:rsid w:val="00820A11"/>
    <w:rPr>
      <w:sz w:val="20"/>
    </w:rPr>
  </w:style>
  <w:style w:type="character" w:customStyle="1" w:styleId="CommentTextChar">
    <w:name w:val="Comment Text Char"/>
    <w:basedOn w:val="DefaultParagraphFont"/>
    <w:link w:val="CommentText"/>
    <w:rsid w:val="00820A11"/>
    <w:rPr>
      <w:lang w:eastAsia="en-US"/>
    </w:rPr>
  </w:style>
  <w:style w:type="paragraph" w:styleId="CommentSubject">
    <w:name w:val="annotation subject"/>
    <w:basedOn w:val="CommentText"/>
    <w:next w:val="CommentText"/>
    <w:link w:val="CommentSubjectChar"/>
    <w:rsid w:val="00820A11"/>
    <w:rPr>
      <w:b/>
      <w:bCs/>
    </w:rPr>
  </w:style>
  <w:style w:type="character" w:customStyle="1" w:styleId="CommentSubjectChar">
    <w:name w:val="Comment Subject Char"/>
    <w:basedOn w:val="CommentTextChar"/>
    <w:link w:val="CommentSubject"/>
    <w:rsid w:val="00820A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002">
      <w:bodyDiv w:val="1"/>
      <w:marLeft w:val="0"/>
      <w:marRight w:val="0"/>
      <w:marTop w:val="0"/>
      <w:marBottom w:val="0"/>
      <w:divBdr>
        <w:top w:val="none" w:sz="0" w:space="0" w:color="auto"/>
        <w:left w:val="none" w:sz="0" w:space="0" w:color="auto"/>
        <w:bottom w:val="none" w:sz="0" w:space="0" w:color="auto"/>
        <w:right w:val="none" w:sz="0" w:space="0" w:color="auto"/>
      </w:divBdr>
    </w:div>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AD8D6E-7F90-47AB-AEC1-E0A17364B18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08FB927-2F8F-4B07-B53F-D28602125AD5}">
      <dgm:prSet phldrT="[Text]"/>
      <dgm:spPr/>
      <dgm:t>
        <a:bodyPr/>
        <a:lstStyle/>
        <a:p>
          <a:r>
            <a:rPr lang="en-GB"/>
            <a:t>Head of Hospitality and Catering</a:t>
          </a:r>
        </a:p>
      </dgm:t>
    </dgm:pt>
    <dgm:pt modelId="{F0C1B085-D573-4D57-8474-16B71E9AA1B7}" type="parTrans" cxnId="{723922FB-E1C7-429F-A3EC-52019A083D5C}">
      <dgm:prSet/>
      <dgm:spPr/>
      <dgm:t>
        <a:bodyPr/>
        <a:lstStyle/>
        <a:p>
          <a:endParaRPr lang="en-GB"/>
        </a:p>
      </dgm:t>
    </dgm:pt>
    <dgm:pt modelId="{5D4666DF-338C-4180-AD76-4207AC4FC28C}" type="sibTrans" cxnId="{723922FB-E1C7-429F-A3EC-52019A083D5C}">
      <dgm:prSet/>
      <dgm:spPr/>
      <dgm:t>
        <a:bodyPr/>
        <a:lstStyle/>
        <a:p>
          <a:endParaRPr lang="en-GB"/>
        </a:p>
      </dgm:t>
    </dgm:pt>
    <dgm:pt modelId="{99740D14-1E62-47BA-9530-EB23A2842D3D}">
      <dgm:prSet phldrT="[Text]"/>
      <dgm:spPr/>
      <dgm:t>
        <a:bodyPr/>
        <a:lstStyle/>
        <a:p>
          <a:r>
            <a:rPr lang="en-GB"/>
            <a:t>Food Court Manager </a:t>
          </a:r>
        </a:p>
      </dgm:t>
    </dgm:pt>
    <dgm:pt modelId="{88BA8932-2AAB-471D-A9D6-C5B837FBF633}" type="parTrans" cxnId="{F9FD1FA5-09B4-4773-A1A1-A9D3EDA97827}">
      <dgm:prSet/>
      <dgm:spPr/>
      <dgm:t>
        <a:bodyPr/>
        <a:lstStyle/>
        <a:p>
          <a:endParaRPr lang="en-GB"/>
        </a:p>
      </dgm:t>
    </dgm:pt>
    <dgm:pt modelId="{80F3971F-C145-48F0-8315-357A5997C985}" type="sibTrans" cxnId="{F9FD1FA5-09B4-4773-A1A1-A9D3EDA97827}">
      <dgm:prSet/>
      <dgm:spPr/>
      <dgm:t>
        <a:bodyPr/>
        <a:lstStyle/>
        <a:p>
          <a:endParaRPr lang="en-GB"/>
        </a:p>
      </dgm:t>
    </dgm:pt>
    <dgm:pt modelId="{BE66DC0F-EE6B-4434-BE2F-002F2EFD7969}">
      <dgm:prSet phldrT="[Text]"/>
      <dgm:spPr>
        <a:solidFill>
          <a:schemeClr val="accent6">
            <a:lumMod val="75000"/>
          </a:schemeClr>
        </a:solidFill>
      </dgm:spPr>
      <dgm:t>
        <a:bodyPr/>
        <a:lstStyle/>
        <a:p>
          <a:r>
            <a:rPr lang="en-GB"/>
            <a:t>Catering Business Support Manager</a:t>
          </a:r>
        </a:p>
      </dgm:t>
    </dgm:pt>
    <dgm:pt modelId="{4531FFCB-AEE6-4248-882E-869F65CA5140}" type="parTrans" cxnId="{EEB352CC-D799-4AB1-A777-7428DA84CF01}">
      <dgm:prSet/>
      <dgm:spPr/>
      <dgm:t>
        <a:bodyPr/>
        <a:lstStyle/>
        <a:p>
          <a:endParaRPr lang="en-GB"/>
        </a:p>
      </dgm:t>
    </dgm:pt>
    <dgm:pt modelId="{A6F51387-847B-4F2B-AA50-A7915FD26BFC}" type="sibTrans" cxnId="{EEB352CC-D799-4AB1-A777-7428DA84CF01}">
      <dgm:prSet/>
      <dgm:spPr/>
      <dgm:t>
        <a:bodyPr/>
        <a:lstStyle/>
        <a:p>
          <a:endParaRPr lang="en-GB"/>
        </a:p>
      </dgm:t>
    </dgm:pt>
    <dgm:pt modelId="{88C1F6B5-2979-462B-A60F-14B515E31779}">
      <dgm:prSet phldrT="[Text]"/>
      <dgm:spPr/>
      <dgm:t>
        <a:bodyPr/>
        <a:lstStyle/>
        <a:p>
          <a:r>
            <a:rPr lang="en-GB"/>
            <a:t>Kiosk and Coffee Manager </a:t>
          </a:r>
        </a:p>
      </dgm:t>
    </dgm:pt>
    <dgm:pt modelId="{B66341B3-EB25-46B0-9F43-9C05085E589A}" type="parTrans" cxnId="{88241FB8-F115-4153-AA73-094FD66DC7BF}">
      <dgm:prSet/>
      <dgm:spPr/>
      <dgm:t>
        <a:bodyPr/>
        <a:lstStyle/>
        <a:p>
          <a:endParaRPr lang="en-GB"/>
        </a:p>
      </dgm:t>
    </dgm:pt>
    <dgm:pt modelId="{29E94F2A-D99C-48DA-B969-2D1E18E6AF1D}" type="sibTrans" cxnId="{88241FB8-F115-4153-AA73-094FD66DC7BF}">
      <dgm:prSet/>
      <dgm:spPr/>
      <dgm:t>
        <a:bodyPr/>
        <a:lstStyle/>
        <a:p>
          <a:endParaRPr lang="en-GB"/>
        </a:p>
      </dgm:t>
    </dgm:pt>
    <dgm:pt modelId="{2683FBDD-1AE9-4617-87B0-D58A08ED7EB8}">
      <dgm:prSet/>
      <dgm:spPr/>
      <dgm:t>
        <a:bodyPr/>
        <a:lstStyle/>
        <a:p>
          <a:r>
            <a:rPr lang="en-GB"/>
            <a:t>License Trade Manager </a:t>
          </a:r>
        </a:p>
      </dgm:t>
    </dgm:pt>
    <dgm:pt modelId="{79579AE0-27F4-4690-853A-2D3404DBC007}" type="parTrans" cxnId="{3158CF1B-A7DE-4950-8722-71D140F7D648}">
      <dgm:prSet/>
      <dgm:spPr/>
      <dgm:t>
        <a:bodyPr/>
        <a:lstStyle/>
        <a:p>
          <a:endParaRPr lang="en-GB"/>
        </a:p>
      </dgm:t>
    </dgm:pt>
    <dgm:pt modelId="{3F085CE5-D313-4EEB-831F-760CD8262521}" type="sibTrans" cxnId="{3158CF1B-A7DE-4950-8722-71D140F7D648}">
      <dgm:prSet/>
      <dgm:spPr/>
      <dgm:t>
        <a:bodyPr/>
        <a:lstStyle/>
        <a:p>
          <a:endParaRPr lang="en-GB"/>
        </a:p>
      </dgm:t>
    </dgm:pt>
    <dgm:pt modelId="{894C45E1-B1AE-441B-8A86-EC8453FE5C4A}">
      <dgm:prSet/>
      <dgm:spPr/>
      <dgm:t>
        <a:bodyPr/>
        <a:lstStyle/>
        <a:p>
          <a:r>
            <a:rPr lang="en-GB"/>
            <a:t>Sales and Compliance Coordinator </a:t>
          </a:r>
        </a:p>
      </dgm:t>
    </dgm:pt>
    <dgm:pt modelId="{74EE6385-B260-4611-AEA5-4B19E401864B}" type="parTrans" cxnId="{14AB9696-C7AF-4447-94B6-AA4747D8546F}">
      <dgm:prSet/>
      <dgm:spPr/>
      <dgm:t>
        <a:bodyPr/>
        <a:lstStyle/>
        <a:p>
          <a:endParaRPr lang="en-GB"/>
        </a:p>
      </dgm:t>
    </dgm:pt>
    <dgm:pt modelId="{7D099ECB-A930-4CAB-82DA-56009DEFB4BD}" type="sibTrans" cxnId="{14AB9696-C7AF-4447-94B6-AA4747D8546F}">
      <dgm:prSet/>
      <dgm:spPr/>
      <dgm:t>
        <a:bodyPr/>
        <a:lstStyle/>
        <a:p>
          <a:endParaRPr lang="en-GB"/>
        </a:p>
      </dgm:t>
    </dgm:pt>
    <dgm:pt modelId="{636FE4F9-AFD3-4AB3-BA5D-E8250FB7FA4F}">
      <dgm:prSet/>
      <dgm:spPr/>
      <dgm:t>
        <a:bodyPr/>
        <a:lstStyle/>
        <a:p>
          <a:r>
            <a:rPr lang="en-GB"/>
            <a:t>Systems Administrator </a:t>
          </a:r>
        </a:p>
      </dgm:t>
    </dgm:pt>
    <dgm:pt modelId="{A22235F5-4E3E-46D0-B1C4-C0AB626A0A80}" type="parTrans" cxnId="{43D6683D-A47F-4A2D-AED2-E6A1C19B18C6}">
      <dgm:prSet/>
      <dgm:spPr/>
    </dgm:pt>
    <dgm:pt modelId="{EFE78520-9F7C-4E15-9576-FF028E3E3EA6}" type="sibTrans" cxnId="{43D6683D-A47F-4A2D-AED2-E6A1C19B18C6}">
      <dgm:prSet/>
      <dgm:spPr/>
    </dgm:pt>
    <dgm:pt modelId="{9EF14447-1D01-46A2-B567-85E163810F0E}" type="pres">
      <dgm:prSet presAssocID="{DFAD8D6E-7F90-47AB-AEC1-E0A17364B187}" presName="hierChild1" presStyleCnt="0">
        <dgm:presLayoutVars>
          <dgm:orgChart val="1"/>
          <dgm:chPref val="1"/>
          <dgm:dir/>
          <dgm:animOne val="branch"/>
          <dgm:animLvl val="lvl"/>
          <dgm:resizeHandles/>
        </dgm:presLayoutVars>
      </dgm:prSet>
      <dgm:spPr/>
    </dgm:pt>
    <dgm:pt modelId="{2B73BBDE-DE47-40C6-986D-C9F1348A66B6}" type="pres">
      <dgm:prSet presAssocID="{608FB927-2F8F-4B07-B53F-D28602125AD5}" presName="hierRoot1" presStyleCnt="0">
        <dgm:presLayoutVars>
          <dgm:hierBranch val="init"/>
        </dgm:presLayoutVars>
      </dgm:prSet>
      <dgm:spPr/>
    </dgm:pt>
    <dgm:pt modelId="{64744F05-6A13-4768-8654-DD914ED9E672}" type="pres">
      <dgm:prSet presAssocID="{608FB927-2F8F-4B07-B53F-D28602125AD5}" presName="rootComposite1" presStyleCnt="0"/>
      <dgm:spPr/>
    </dgm:pt>
    <dgm:pt modelId="{9D653434-9196-4FE5-9858-9382AFDD83C5}" type="pres">
      <dgm:prSet presAssocID="{608FB927-2F8F-4B07-B53F-D28602125AD5}" presName="rootText1" presStyleLbl="node0" presStyleIdx="0" presStyleCnt="1">
        <dgm:presLayoutVars>
          <dgm:chPref val="3"/>
        </dgm:presLayoutVars>
      </dgm:prSet>
      <dgm:spPr/>
    </dgm:pt>
    <dgm:pt modelId="{6E3DA049-F68C-4AAC-9E7B-646EAF7EB12C}" type="pres">
      <dgm:prSet presAssocID="{608FB927-2F8F-4B07-B53F-D28602125AD5}" presName="rootConnector1" presStyleLbl="node1" presStyleIdx="0" presStyleCnt="0"/>
      <dgm:spPr/>
    </dgm:pt>
    <dgm:pt modelId="{76BBD715-87AF-4C42-8F65-22FCA32563F7}" type="pres">
      <dgm:prSet presAssocID="{608FB927-2F8F-4B07-B53F-D28602125AD5}" presName="hierChild2" presStyleCnt="0"/>
      <dgm:spPr/>
    </dgm:pt>
    <dgm:pt modelId="{E24B2727-BF38-4374-AA49-9E549C183BB4}" type="pres">
      <dgm:prSet presAssocID="{88BA8932-2AAB-471D-A9D6-C5B837FBF633}" presName="Name37" presStyleLbl="parChTrans1D2" presStyleIdx="0" presStyleCnt="4"/>
      <dgm:spPr/>
    </dgm:pt>
    <dgm:pt modelId="{78EB0422-C3F1-45C2-8803-6628E1F99D63}" type="pres">
      <dgm:prSet presAssocID="{99740D14-1E62-47BA-9530-EB23A2842D3D}" presName="hierRoot2" presStyleCnt="0">
        <dgm:presLayoutVars>
          <dgm:hierBranch val="init"/>
        </dgm:presLayoutVars>
      </dgm:prSet>
      <dgm:spPr/>
    </dgm:pt>
    <dgm:pt modelId="{01F3C7F8-7081-4BE0-B2D9-861191AFE319}" type="pres">
      <dgm:prSet presAssocID="{99740D14-1E62-47BA-9530-EB23A2842D3D}" presName="rootComposite" presStyleCnt="0"/>
      <dgm:spPr/>
    </dgm:pt>
    <dgm:pt modelId="{EDD3C322-9AB3-453B-B389-BE71F32070FA}" type="pres">
      <dgm:prSet presAssocID="{99740D14-1E62-47BA-9530-EB23A2842D3D}" presName="rootText" presStyleLbl="node2" presStyleIdx="0" presStyleCnt="4">
        <dgm:presLayoutVars>
          <dgm:chPref val="3"/>
        </dgm:presLayoutVars>
      </dgm:prSet>
      <dgm:spPr/>
    </dgm:pt>
    <dgm:pt modelId="{C74BFDFA-1DF5-40ED-8447-5DFC91270604}" type="pres">
      <dgm:prSet presAssocID="{99740D14-1E62-47BA-9530-EB23A2842D3D}" presName="rootConnector" presStyleLbl="node2" presStyleIdx="0" presStyleCnt="4"/>
      <dgm:spPr/>
    </dgm:pt>
    <dgm:pt modelId="{CF228748-60EC-479A-98ED-15EF3AA1A192}" type="pres">
      <dgm:prSet presAssocID="{99740D14-1E62-47BA-9530-EB23A2842D3D}" presName="hierChild4" presStyleCnt="0"/>
      <dgm:spPr/>
    </dgm:pt>
    <dgm:pt modelId="{9117649A-5321-4DB0-ADE9-8934C0D422C0}" type="pres">
      <dgm:prSet presAssocID="{99740D14-1E62-47BA-9530-EB23A2842D3D}" presName="hierChild5" presStyleCnt="0"/>
      <dgm:spPr/>
    </dgm:pt>
    <dgm:pt modelId="{19B78176-12C1-4235-94E0-8E5B16D3B0B0}" type="pres">
      <dgm:prSet presAssocID="{4531FFCB-AEE6-4248-882E-869F65CA5140}" presName="Name37" presStyleLbl="parChTrans1D2" presStyleIdx="1" presStyleCnt="4"/>
      <dgm:spPr/>
    </dgm:pt>
    <dgm:pt modelId="{C83ED084-1ABB-4426-AC75-BBD96071FD29}" type="pres">
      <dgm:prSet presAssocID="{BE66DC0F-EE6B-4434-BE2F-002F2EFD7969}" presName="hierRoot2" presStyleCnt="0">
        <dgm:presLayoutVars>
          <dgm:hierBranch val="init"/>
        </dgm:presLayoutVars>
      </dgm:prSet>
      <dgm:spPr/>
    </dgm:pt>
    <dgm:pt modelId="{73E4E4F3-95C1-46FC-9C59-63A5CF56A173}" type="pres">
      <dgm:prSet presAssocID="{BE66DC0F-EE6B-4434-BE2F-002F2EFD7969}" presName="rootComposite" presStyleCnt="0"/>
      <dgm:spPr/>
    </dgm:pt>
    <dgm:pt modelId="{4312B82F-5845-428E-8C1F-317285BD03C5}" type="pres">
      <dgm:prSet presAssocID="{BE66DC0F-EE6B-4434-BE2F-002F2EFD7969}" presName="rootText" presStyleLbl="node2" presStyleIdx="1" presStyleCnt="4" custScaleX="115567">
        <dgm:presLayoutVars>
          <dgm:chPref val="3"/>
        </dgm:presLayoutVars>
      </dgm:prSet>
      <dgm:spPr/>
    </dgm:pt>
    <dgm:pt modelId="{43B3713A-AFAC-4EE8-BD40-742FBF15616B}" type="pres">
      <dgm:prSet presAssocID="{BE66DC0F-EE6B-4434-BE2F-002F2EFD7969}" presName="rootConnector" presStyleLbl="node2" presStyleIdx="1" presStyleCnt="4"/>
      <dgm:spPr/>
    </dgm:pt>
    <dgm:pt modelId="{B38E0E77-A539-47D8-B6ED-C64FD45484E6}" type="pres">
      <dgm:prSet presAssocID="{BE66DC0F-EE6B-4434-BE2F-002F2EFD7969}" presName="hierChild4" presStyleCnt="0"/>
      <dgm:spPr/>
    </dgm:pt>
    <dgm:pt modelId="{69F694AD-5AE4-438C-BF78-43809D757AC8}" type="pres">
      <dgm:prSet presAssocID="{74EE6385-B260-4611-AEA5-4B19E401864B}" presName="Name37" presStyleLbl="parChTrans1D3" presStyleIdx="0" presStyleCnt="2"/>
      <dgm:spPr/>
    </dgm:pt>
    <dgm:pt modelId="{ECAF8343-0B6F-4A20-9916-037255CB2051}" type="pres">
      <dgm:prSet presAssocID="{894C45E1-B1AE-441B-8A86-EC8453FE5C4A}" presName="hierRoot2" presStyleCnt="0">
        <dgm:presLayoutVars>
          <dgm:hierBranch val="init"/>
        </dgm:presLayoutVars>
      </dgm:prSet>
      <dgm:spPr/>
    </dgm:pt>
    <dgm:pt modelId="{FD54CF50-642D-4E93-9F8F-CF2235EAD99F}" type="pres">
      <dgm:prSet presAssocID="{894C45E1-B1AE-441B-8A86-EC8453FE5C4A}" presName="rootComposite" presStyleCnt="0"/>
      <dgm:spPr/>
    </dgm:pt>
    <dgm:pt modelId="{EF488953-3766-48D2-A14F-50561678CC3E}" type="pres">
      <dgm:prSet presAssocID="{894C45E1-B1AE-441B-8A86-EC8453FE5C4A}" presName="rootText" presStyleLbl="node3" presStyleIdx="0" presStyleCnt="2" custScaleX="110389">
        <dgm:presLayoutVars>
          <dgm:chPref val="3"/>
        </dgm:presLayoutVars>
      </dgm:prSet>
      <dgm:spPr/>
    </dgm:pt>
    <dgm:pt modelId="{38FA6137-680D-408B-B677-5065774C72E2}" type="pres">
      <dgm:prSet presAssocID="{894C45E1-B1AE-441B-8A86-EC8453FE5C4A}" presName="rootConnector" presStyleLbl="node3" presStyleIdx="0" presStyleCnt="2"/>
      <dgm:spPr/>
    </dgm:pt>
    <dgm:pt modelId="{E1971B59-7F6A-4D9D-ACD7-0DE6BD7951AD}" type="pres">
      <dgm:prSet presAssocID="{894C45E1-B1AE-441B-8A86-EC8453FE5C4A}" presName="hierChild4" presStyleCnt="0"/>
      <dgm:spPr/>
    </dgm:pt>
    <dgm:pt modelId="{3B6F7D94-364E-431C-8159-7B1571723CDE}" type="pres">
      <dgm:prSet presAssocID="{894C45E1-B1AE-441B-8A86-EC8453FE5C4A}" presName="hierChild5" presStyleCnt="0"/>
      <dgm:spPr/>
    </dgm:pt>
    <dgm:pt modelId="{F6874FF5-1BEA-497D-9570-A9F3BCF98ABC}" type="pres">
      <dgm:prSet presAssocID="{A22235F5-4E3E-46D0-B1C4-C0AB626A0A80}" presName="Name37" presStyleLbl="parChTrans1D3" presStyleIdx="1" presStyleCnt="2"/>
      <dgm:spPr/>
    </dgm:pt>
    <dgm:pt modelId="{60E6F85A-B9B4-423F-BDD1-76783EDE4B27}" type="pres">
      <dgm:prSet presAssocID="{636FE4F9-AFD3-4AB3-BA5D-E8250FB7FA4F}" presName="hierRoot2" presStyleCnt="0">
        <dgm:presLayoutVars>
          <dgm:hierBranch val="init"/>
        </dgm:presLayoutVars>
      </dgm:prSet>
      <dgm:spPr/>
    </dgm:pt>
    <dgm:pt modelId="{38BA5085-01FC-40C9-8EFF-7C421E0FAB64}" type="pres">
      <dgm:prSet presAssocID="{636FE4F9-AFD3-4AB3-BA5D-E8250FB7FA4F}" presName="rootComposite" presStyleCnt="0"/>
      <dgm:spPr/>
    </dgm:pt>
    <dgm:pt modelId="{7581277C-5CCC-4D05-9017-6203915A3A14}" type="pres">
      <dgm:prSet presAssocID="{636FE4F9-AFD3-4AB3-BA5D-E8250FB7FA4F}" presName="rootText" presStyleLbl="node3" presStyleIdx="1" presStyleCnt="2">
        <dgm:presLayoutVars>
          <dgm:chPref val="3"/>
        </dgm:presLayoutVars>
      </dgm:prSet>
      <dgm:spPr/>
    </dgm:pt>
    <dgm:pt modelId="{70802DC5-CDAB-4527-B38C-333F294E088B}" type="pres">
      <dgm:prSet presAssocID="{636FE4F9-AFD3-4AB3-BA5D-E8250FB7FA4F}" presName="rootConnector" presStyleLbl="node3" presStyleIdx="1" presStyleCnt="2"/>
      <dgm:spPr/>
    </dgm:pt>
    <dgm:pt modelId="{4841377B-363F-470B-9A66-1F8B2ADE45EF}" type="pres">
      <dgm:prSet presAssocID="{636FE4F9-AFD3-4AB3-BA5D-E8250FB7FA4F}" presName="hierChild4" presStyleCnt="0"/>
      <dgm:spPr/>
    </dgm:pt>
    <dgm:pt modelId="{22E99D99-ADF6-4565-BBD7-F4C230481730}" type="pres">
      <dgm:prSet presAssocID="{636FE4F9-AFD3-4AB3-BA5D-E8250FB7FA4F}" presName="hierChild5" presStyleCnt="0"/>
      <dgm:spPr/>
    </dgm:pt>
    <dgm:pt modelId="{CDE7F29A-0C53-4935-82F7-E67EF8C4A335}" type="pres">
      <dgm:prSet presAssocID="{BE66DC0F-EE6B-4434-BE2F-002F2EFD7969}" presName="hierChild5" presStyleCnt="0"/>
      <dgm:spPr/>
    </dgm:pt>
    <dgm:pt modelId="{520BF35A-D7C3-450D-8106-DC4EE416F883}" type="pres">
      <dgm:prSet presAssocID="{B66341B3-EB25-46B0-9F43-9C05085E589A}" presName="Name37" presStyleLbl="parChTrans1D2" presStyleIdx="2" presStyleCnt="4"/>
      <dgm:spPr/>
    </dgm:pt>
    <dgm:pt modelId="{4F3599B8-AA10-49E2-AE0D-5EF4D21A6704}" type="pres">
      <dgm:prSet presAssocID="{88C1F6B5-2979-462B-A60F-14B515E31779}" presName="hierRoot2" presStyleCnt="0">
        <dgm:presLayoutVars>
          <dgm:hierBranch val="init"/>
        </dgm:presLayoutVars>
      </dgm:prSet>
      <dgm:spPr/>
    </dgm:pt>
    <dgm:pt modelId="{35280B52-03AA-4D08-9814-DC16D8D04B67}" type="pres">
      <dgm:prSet presAssocID="{88C1F6B5-2979-462B-A60F-14B515E31779}" presName="rootComposite" presStyleCnt="0"/>
      <dgm:spPr/>
    </dgm:pt>
    <dgm:pt modelId="{DB97957C-F5FD-456B-BF6C-1A19B0B43459}" type="pres">
      <dgm:prSet presAssocID="{88C1F6B5-2979-462B-A60F-14B515E31779}" presName="rootText" presStyleLbl="node2" presStyleIdx="2" presStyleCnt="4">
        <dgm:presLayoutVars>
          <dgm:chPref val="3"/>
        </dgm:presLayoutVars>
      </dgm:prSet>
      <dgm:spPr/>
    </dgm:pt>
    <dgm:pt modelId="{871713A6-4D5E-452C-9FE3-332BD73E59EA}" type="pres">
      <dgm:prSet presAssocID="{88C1F6B5-2979-462B-A60F-14B515E31779}" presName="rootConnector" presStyleLbl="node2" presStyleIdx="2" presStyleCnt="4"/>
      <dgm:spPr/>
    </dgm:pt>
    <dgm:pt modelId="{3A3D5E01-B405-4ECF-9B00-76447BCD234B}" type="pres">
      <dgm:prSet presAssocID="{88C1F6B5-2979-462B-A60F-14B515E31779}" presName="hierChild4" presStyleCnt="0"/>
      <dgm:spPr/>
    </dgm:pt>
    <dgm:pt modelId="{222A6A49-5A16-471B-AF54-74ADCDF21A92}" type="pres">
      <dgm:prSet presAssocID="{88C1F6B5-2979-462B-A60F-14B515E31779}" presName="hierChild5" presStyleCnt="0"/>
      <dgm:spPr/>
    </dgm:pt>
    <dgm:pt modelId="{39D9610D-AF39-490B-92F5-9E2927464D79}" type="pres">
      <dgm:prSet presAssocID="{79579AE0-27F4-4690-853A-2D3404DBC007}" presName="Name37" presStyleLbl="parChTrans1D2" presStyleIdx="3" presStyleCnt="4"/>
      <dgm:spPr/>
    </dgm:pt>
    <dgm:pt modelId="{67663E43-49B0-4811-9F70-00CF26EBB70F}" type="pres">
      <dgm:prSet presAssocID="{2683FBDD-1AE9-4617-87B0-D58A08ED7EB8}" presName="hierRoot2" presStyleCnt="0">
        <dgm:presLayoutVars>
          <dgm:hierBranch val="init"/>
        </dgm:presLayoutVars>
      </dgm:prSet>
      <dgm:spPr/>
    </dgm:pt>
    <dgm:pt modelId="{5B4B84BC-6DEE-4FFD-899B-091E1B61DE1E}" type="pres">
      <dgm:prSet presAssocID="{2683FBDD-1AE9-4617-87B0-D58A08ED7EB8}" presName="rootComposite" presStyleCnt="0"/>
      <dgm:spPr/>
    </dgm:pt>
    <dgm:pt modelId="{CEB24518-8FF6-4652-84F6-1A56FFFC395A}" type="pres">
      <dgm:prSet presAssocID="{2683FBDD-1AE9-4617-87B0-D58A08ED7EB8}" presName="rootText" presStyleLbl="node2" presStyleIdx="3" presStyleCnt="4">
        <dgm:presLayoutVars>
          <dgm:chPref val="3"/>
        </dgm:presLayoutVars>
      </dgm:prSet>
      <dgm:spPr/>
    </dgm:pt>
    <dgm:pt modelId="{0DAEF180-8023-4386-AFDA-DA790F7AC8CE}" type="pres">
      <dgm:prSet presAssocID="{2683FBDD-1AE9-4617-87B0-D58A08ED7EB8}" presName="rootConnector" presStyleLbl="node2" presStyleIdx="3" presStyleCnt="4"/>
      <dgm:spPr/>
    </dgm:pt>
    <dgm:pt modelId="{E8EE32E9-EC4B-4A74-9106-AEF4BB42C05A}" type="pres">
      <dgm:prSet presAssocID="{2683FBDD-1AE9-4617-87B0-D58A08ED7EB8}" presName="hierChild4" presStyleCnt="0"/>
      <dgm:spPr/>
    </dgm:pt>
    <dgm:pt modelId="{F7C896F2-910A-4F82-9D6D-832426FEB168}" type="pres">
      <dgm:prSet presAssocID="{2683FBDD-1AE9-4617-87B0-D58A08ED7EB8}" presName="hierChild5" presStyleCnt="0"/>
      <dgm:spPr/>
    </dgm:pt>
    <dgm:pt modelId="{001D8D87-28E0-4533-8D3A-DB15A33A46B9}" type="pres">
      <dgm:prSet presAssocID="{608FB927-2F8F-4B07-B53F-D28602125AD5}" presName="hierChild3" presStyleCnt="0"/>
      <dgm:spPr/>
    </dgm:pt>
  </dgm:ptLst>
  <dgm:cxnLst>
    <dgm:cxn modelId="{5DF6B40B-73D9-48C7-A8AE-689E29B96501}" type="presOf" srcId="{BE66DC0F-EE6B-4434-BE2F-002F2EFD7969}" destId="{43B3713A-AFAC-4EE8-BD40-742FBF15616B}" srcOrd="1" destOrd="0" presId="urn:microsoft.com/office/officeart/2005/8/layout/orgChart1"/>
    <dgm:cxn modelId="{806A1212-6D67-4304-94E1-6E4CFC0B4136}" type="presOf" srcId="{894C45E1-B1AE-441B-8A86-EC8453FE5C4A}" destId="{EF488953-3766-48D2-A14F-50561678CC3E}" srcOrd="0" destOrd="0" presId="urn:microsoft.com/office/officeart/2005/8/layout/orgChart1"/>
    <dgm:cxn modelId="{3158CF1B-A7DE-4950-8722-71D140F7D648}" srcId="{608FB927-2F8F-4B07-B53F-D28602125AD5}" destId="{2683FBDD-1AE9-4617-87B0-D58A08ED7EB8}" srcOrd="3" destOrd="0" parTransId="{79579AE0-27F4-4690-853A-2D3404DBC007}" sibTransId="{3F085CE5-D313-4EEB-831F-760CD8262521}"/>
    <dgm:cxn modelId="{F36BA122-1DBF-4919-AF7C-52318C466E27}" type="presOf" srcId="{99740D14-1E62-47BA-9530-EB23A2842D3D}" destId="{EDD3C322-9AB3-453B-B389-BE71F32070FA}" srcOrd="0" destOrd="0" presId="urn:microsoft.com/office/officeart/2005/8/layout/orgChart1"/>
    <dgm:cxn modelId="{43D6683D-A47F-4A2D-AED2-E6A1C19B18C6}" srcId="{BE66DC0F-EE6B-4434-BE2F-002F2EFD7969}" destId="{636FE4F9-AFD3-4AB3-BA5D-E8250FB7FA4F}" srcOrd="1" destOrd="0" parTransId="{A22235F5-4E3E-46D0-B1C4-C0AB626A0A80}" sibTransId="{EFE78520-9F7C-4E15-9576-FF028E3E3EA6}"/>
    <dgm:cxn modelId="{15908F79-C65C-4F98-B88F-25D3C8A0BCFB}" type="presOf" srcId="{2683FBDD-1AE9-4617-87B0-D58A08ED7EB8}" destId="{CEB24518-8FF6-4652-84F6-1A56FFFC395A}" srcOrd="0" destOrd="0" presId="urn:microsoft.com/office/officeart/2005/8/layout/orgChart1"/>
    <dgm:cxn modelId="{AF675A7D-D0CC-4AD0-AE02-6A31668E70D5}" type="presOf" srcId="{DFAD8D6E-7F90-47AB-AEC1-E0A17364B187}" destId="{9EF14447-1D01-46A2-B567-85E163810F0E}" srcOrd="0" destOrd="0" presId="urn:microsoft.com/office/officeart/2005/8/layout/orgChart1"/>
    <dgm:cxn modelId="{51B9417F-83C6-46B7-9F6B-3EB1FA296E66}" type="presOf" srcId="{88C1F6B5-2979-462B-A60F-14B515E31779}" destId="{871713A6-4D5E-452C-9FE3-332BD73E59EA}" srcOrd="1" destOrd="0" presId="urn:microsoft.com/office/officeart/2005/8/layout/orgChart1"/>
    <dgm:cxn modelId="{4162CA81-A583-45F7-9F65-4517CB7EBA58}" type="presOf" srcId="{636FE4F9-AFD3-4AB3-BA5D-E8250FB7FA4F}" destId="{7581277C-5CCC-4D05-9017-6203915A3A14}" srcOrd="0" destOrd="0" presId="urn:microsoft.com/office/officeart/2005/8/layout/orgChart1"/>
    <dgm:cxn modelId="{39345A94-3B9A-4F77-9996-2ADA3967EAB3}" type="presOf" srcId="{608FB927-2F8F-4B07-B53F-D28602125AD5}" destId="{6E3DA049-F68C-4AAC-9E7B-646EAF7EB12C}" srcOrd="1" destOrd="0" presId="urn:microsoft.com/office/officeart/2005/8/layout/orgChart1"/>
    <dgm:cxn modelId="{14AB9696-C7AF-4447-94B6-AA4747D8546F}" srcId="{BE66DC0F-EE6B-4434-BE2F-002F2EFD7969}" destId="{894C45E1-B1AE-441B-8A86-EC8453FE5C4A}" srcOrd="0" destOrd="0" parTransId="{74EE6385-B260-4611-AEA5-4B19E401864B}" sibTransId="{7D099ECB-A930-4CAB-82DA-56009DEFB4BD}"/>
    <dgm:cxn modelId="{35B3D99B-F6D8-4DF4-85CD-C08F3DB90385}" type="presOf" srcId="{74EE6385-B260-4611-AEA5-4B19E401864B}" destId="{69F694AD-5AE4-438C-BF78-43809D757AC8}" srcOrd="0" destOrd="0" presId="urn:microsoft.com/office/officeart/2005/8/layout/orgChart1"/>
    <dgm:cxn modelId="{8FBE0BA1-CC55-4793-A8E2-71DB74873708}" type="presOf" srcId="{88BA8932-2AAB-471D-A9D6-C5B837FBF633}" destId="{E24B2727-BF38-4374-AA49-9E549C183BB4}" srcOrd="0" destOrd="0" presId="urn:microsoft.com/office/officeart/2005/8/layout/orgChart1"/>
    <dgm:cxn modelId="{7689DEA4-8291-4A72-98FB-0540F1BD3163}" type="presOf" srcId="{79579AE0-27F4-4690-853A-2D3404DBC007}" destId="{39D9610D-AF39-490B-92F5-9E2927464D79}" srcOrd="0" destOrd="0" presId="urn:microsoft.com/office/officeart/2005/8/layout/orgChart1"/>
    <dgm:cxn modelId="{F9FD1FA5-09B4-4773-A1A1-A9D3EDA97827}" srcId="{608FB927-2F8F-4B07-B53F-D28602125AD5}" destId="{99740D14-1E62-47BA-9530-EB23A2842D3D}" srcOrd="0" destOrd="0" parTransId="{88BA8932-2AAB-471D-A9D6-C5B837FBF633}" sibTransId="{80F3971F-C145-48F0-8315-357A5997C985}"/>
    <dgm:cxn modelId="{E434AAAD-7EBA-41DE-A455-DF243913F295}" type="presOf" srcId="{894C45E1-B1AE-441B-8A86-EC8453FE5C4A}" destId="{38FA6137-680D-408B-B677-5065774C72E2}" srcOrd="1" destOrd="0" presId="urn:microsoft.com/office/officeart/2005/8/layout/orgChart1"/>
    <dgm:cxn modelId="{5A68F5B3-A8CE-4AD2-B2F5-EEBFFF9B0A21}" type="presOf" srcId="{4531FFCB-AEE6-4248-882E-869F65CA5140}" destId="{19B78176-12C1-4235-94E0-8E5B16D3B0B0}" srcOrd="0" destOrd="0" presId="urn:microsoft.com/office/officeart/2005/8/layout/orgChart1"/>
    <dgm:cxn modelId="{FDCB62B5-94D2-4499-B11D-CB8337AF399E}" type="presOf" srcId="{BE66DC0F-EE6B-4434-BE2F-002F2EFD7969}" destId="{4312B82F-5845-428E-8C1F-317285BD03C5}" srcOrd="0" destOrd="0" presId="urn:microsoft.com/office/officeart/2005/8/layout/orgChart1"/>
    <dgm:cxn modelId="{88241FB8-F115-4153-AA73-094FD66DC7BF}" srcId="{608FB927-2F8F-4B07-B53F-D28602125AD5}" destId="{88C1F6B5-2979-462B-A60F-14B515E31779}" srcOrd="2" destOrd="0" parTransId="{B66341B3-EB25-46B0-9F43-9C05085E589A}" sibTransId="{29E94F2A-D99C-48DA-B969-2D1E18E6AF1D}"/>
    <dgm:cxn modelId="{842153C0-A74D-4744-9CDD-7F2311036350}" type="presOf" srcId="{99740D14-1E62-47BA-9530-EB23A2842D3D}" destId="{C74BFDFA-1DF5-40ED-8447-5DFC91270604}" srcOrd="1" destOrd="0" presId="urn:microsoft.com/office/officeart/2005/8/layout/orgChart1"/>
    <dgm:cxn modelId="{A0CD2CC4-1EF4-4A4F-87F3-72573E378204}" type="presOf" srcId="{636FE4F9-AFD3-4AB3-BA5D-E8250FB7FA4F}" destId="{70802DC5-CDAB-4527-B38C-333F294E088B}" srcOrd="1" destOrd="0" presId="urn:microsoft.com/office/officeart/2005/8/layout/orgChart1"/>
    <dgm:cxn modelId="{5CDA9DC6-97A8-475B-9A86-92BAEC2CBEF3}" type="presOf" srcId="{A22235F5-4E3E-46D0-B1C4-C0AB626A0A80}" destId="{F6874FF5-1BEA-497D-9570-A9F3BCF98ABC}" srcOrd="0" destOrd="0" presId="urn:microsoft.com/office/officeart/2005/8/layout/orgChart1"/>
    <dgm:cxn modelId="{63BE5AC7-C0DF-433C-9D78-3AD945A18002}" type="presOf" srcId="{88C1F6B5-2979-462B-A60F-14B515E31779}" destId="{DB97957C-F5FD-456B-BF6C-1A19B0B43459}" srcOrd="0" destOrd="0" presId="urn:microsoft.com/office/officeart/2005/8/layout/orgChart1"/>
    <dgm:cxn modelId="{EEB352CC-D799-4AB1-A777-7428DA84CF01}" srcId="{608FB927-2F8F-4B07-B53F-D28602125AD5}" destId="{BE66DC0F-EE6B-4434-BE2F-002F2EFD7969}" srcOrd="1" destOrd="0" parTransId="{4531FFCB-AEE6-4248-882E-869F65CA5140}" sibTransId="{A6F51387-847B-4F2B-AA50-A7915FD26BFC}"/>
    <dgm:cxn modelId="{08E9A9D1-6882-44C4-AAD8-47FB881C764C}" type="presOf" srcId="{B66341B3-EB25-46B0-9F43-9C05085E589A}" destId="{520BF35A-D7C3-450D-8106-DC4EE416F883}" srcOrd="0" destOrd="0" presId="urn:microsoft.com/office/officeart/2005/8/layout/orgChart1"/>
    <dgm:cxn modelId="{1698E6E6-1C02-44C2-872B-47BCA7AA7E23}" type="presOf" srcId="{608FB927-2F8F-4B07-B53F-D28602125AD5}" destId="{9D653434-9196-4FE5-9858-9382AFDD83C5}" srcOrd="0" destOrd="0" presId="urn:microsoft.com/office/officeart/2005/8/layout/orgChart1"/>
    <dgm:cxn modelId="{C9FC56E8-E215-4A2E-A829-74DD6A2D9E2A}" type="presOf" srcId="{2683FBDD-1AE9-4617-87B0-D58A08ED7EB8}" destId="{0DAEF180-8023-4386-AFDA-DA790F7AC8CE}" srcOrd="1" destOrd="0" presId="urn:microsoft.com/office/officeart/2005/8/layout/orgChart1"/>
    <dgm:cxn modelId="{723922FB-E1C7-429F-A3EC-52019A083D5C}" srcId="{DFAD8D6E-7F90-47AB-AEC1-E0A17364B187}" destId="{608FB927-2F8F-4B07-B53F-D28602125AD5}" srcOrd="0" destOrd="0" parTransId="{F0C1B085-D573-4D57-8474-16B71E9AA1B7}" sibTransId="{5D4666DF-338C-4180-AD76-4207AC4FC28C}"/>
    <dgm:cxn modelId="{CAAF12B3-023D-45EA-A887-2440CE90BD3C}" type="presParOf" srcId="{9EF14447-1D01-46A2-B567-85E163810F0E}" destId="{2B73BBDE-DE47-40C6-986D-C9F1348A66B6}" srcOrd="0" destOrd="0" presId="urn:microsoft.com/office/officeart/2005/8/layout/orgChart1"/>
    <dgm:cxn modelId="{AC663540-236C-408B-AF3A-E49D695C03B3}" type="presParOf" srcId="{2B73BBDE-DE47-40C6-986D-C9F1348A66B6}" destId="{64744F05-6A13-4768-8654-DD914ED9E672}" srcOrd="0" destOrd="0" presId="urn:microsoft.com/office/officeart/2005/8/layout/orgChart1"/>
    <dgm:cxn modelId="{C0D08018-DA52-4489-8378-12B7723178BB}" type="presParOf" srcId="{64744F05-6A13-4768-8654-DD914ED9E672}" destId="{9D653434-9196-4FE5-9858-9382AFDD83C5}" srcOrd="0" destOrd="0" presId="urn:microsoft.com/office/officeart/2005/8/layout/orgChart1"/>
    <dgm:cxn modelId="{5DCCE0AA-5032-4174-B51C-8109187467CD}" type="presParOf" srcId="{64744F05-6A13-4768-8654-DD914ED9E672}" destId="{6E3DA049-F68C-4AAC-9E7B-646EAF7EB12C}" srcOrd="1" destOrd="0" presId="urn:microsoft.com/office/officeart/2005/8/layout/orgChart1"/>
    <dgm:cxn modelId="{4037483E-B631-49B3-8A2E-1524BE52FFDB}" type="presParOf" srcId="{2B73BBDE-DE47-40C6-986D-C9F1348A66B6}" destId="{76BBD715-87AF-4C42-8F65-22FCA32563F7}" srcOrd="1" destOrd="0" presId="urn:microsoft.com/office/officeart/2005/8/layout/orgChart1"/>
    <dgm:cxn modelId="{A37DA872-0927-4699-9793-F73A461F27E6}" type="presParOf" srcId="{76BBD715-87AF-4C42-8F65-22FCA32563F7}" destId="{E24B2727-BF38-4374-AA49-9E549C183BB4}" srcOrd="0" destOrd="0" presId="urn:microsoft.com/office/officeart/2005/8/layout/orgChart1"/>
    <dgm:cxn modelId="{4AB7CF3D-5719-4431-9DF0-B4E800458973}" type="presParOf" srcId="{76BBD715-87AF-4C42-8F65-22FCA32563F7}" destId="{78EB0422-C3F1-45C2-8803-6628E1F99D63}" srcOrd="1" destOrd="0" presId="urn:microsoft.com/office/officeart/2005/8/layout/orgChart1"/>
    <dgm:cxn modelId="{E0CD41F9-4924-4648-A979-9347E41B053E}" type="presParOf" srcId="{78EB0422-C3F1-45C2-8803-6628E1F99D63}" destId="{01F3C7F8-7081-4BE0-B2D9-861191AFE319}" srcOrd="0" destOrd="0" presId="urn:microsoft.com/office/officeart/2005/8/layout/orgChart1"/>
    <dgm:cxn modelId="{00307346-C017-4C9C-9283-590A9F8A4D78}" type="presParOf" srcId="{01F3C7F8-7081-4BE0-B2D9-861191AFE319}" destId="{EDD3C322-9AB3-453B-B389-BE71F32070FA}" srcOrd="0" destOrd="0" presId="urn:microsoft.com/office/officeart/2005/8/layout/orgChart1"/>
    <dgm:cxn modelId="{11C57DE0-697E-4FA6-811F-EADB5791BB65}" type="presParOf" srcId="{01F3C7F8-7081-4BE0-B2D9-861191AFE319}" destId="{C74BFDFA-1DF5-40ED-8447-5DFC91270604}" srcOrd="1" destOrd="0" presId="urn:microsoft.com/office/officeart/2005/8/layout/orgChart1"/>
    <dgm:cxn modelId="{7B0997E1-F3D8-430B-816E-E5FB60AF4EF2}" type="presParOf" srcId="{78EB0422-C3F1-45C2-8803-6628E1F99D63}" destId="{CF228748-60EC-479A-98ED-15EF3AA1A192}" srcOrd="1" destOrd="0" presId="urn:microsoft.com/office/officeart/2005/8/layout/orgChart1"/>
    <dgm:cxn modelId="{1B59ED63-5A8E-446D-8F13-F39011E596B2}" type="presParOf" srcId="{78EB0422-C3F1-45C2-8803-6628E1F99D63}" destId="{9117649A-5321-4DB0-ADE9-8934C0D422C0}" srcOrd="2" destOrd="0" presId="urn:microsoft.com/office/officeart/2005/8/layout/orgChart1"/>
    <dgm:cxn modelId="{E5979069-8C24-477A-887B-0D589B4C5D90}" type="presParOf" srcId="{76BBD715-87AF-4C42-8F65-22FCA32563F7}" destId="{19B78176-12C1-4235-94E0-8E5B16D3B0B0}" srcOrd="2" destOrd="0" presId="urn:microsoft.com/office/officeart/2005/8/layout/orgChart1"/>
    <dgm:cxn modelId="{256D2ACB-7893-45BF-9A1A-9F74B8D65E79}" type="presParOf" srcId="{76BBD715-87AF-4C42-8F65-22FCA32563F7}" destId="{C83ED084-1ABB-4426-AC75-BBD96071FD29}" srcOrd="3" destOrd="0" presId="urn:microsoft.com/office/officeart/2005/8/layout/orgChart1"/>
    <dgm:cxn modelId="{6246031D-449D-4260-9CA2-41AC8AF39493}" type="presParOf" srcId="{C83ED084-1ABB-4426-AC75-BBD96071FD29}" destId="{73E4E4F3-95C1-46FC-9C59-63A5CF56A173}" srcOrd="0" destOrd="0" presId="urn:microsoft.com/office/officeart/2005/8/layout/orgChart1"/>
    <dgm:cxn modelId="{BAD7CADE-C7CF-4612-8CBC-136041EE9CF8}" type="presParOf" srcId="{73E4E4F3-95C1-46FC-9C59-63A5CF56A173}" destId="{4312B82F-5845-428E-8C1F-317285BD03C5}" srcOrd="0" destOrd="0" presId="urn:microsoft.com/office/officeart/2005/8/layout/orgChart1"/>
    <dgm:cxn modelId="{D9B702D7-6B65-4388-82E1-9E3A2522F881}" type="presParOf" srcId="{73E4E4F3-95C1-46FC-9C59-63A5CF56A173}" destId="{43B3713A-AFAC-4EE8-BD40-742FBF15616B}" srcOrd="1" destOrd="0" presId="urn:microsoft.com/office/officeart/2005/8/layout/orgChart1"/>
    <dgm:cxn modelId="{3886B6F8-98FC-45C8-897B-8C43B0B3C8D6}" type="presParOf" srcId="{C83ED084-1ABB-4426-AC75-BBD96071FD29}" destId="{B38E0E77-A539-47D8-B6ED-C64FD45484E6}" srcOrd="1" destOrd="0" presId="urn:microsoft.com/office/officeart/2005/8/layout/orgChart1"/>
    <dgm:cxn modelId="{BAB64C94-D1DE-4B2D-956F-B1328102B589}" type="presParOf" srcId="{B38E0E77-A539-47D8-B6ED-C64FD45484E6}" destId="{69F694AD-5AE4-438C-BF78-43809D757AC8}" srcOrd="0" destOrd="0" presId="urn:microsoft.com/office/officeart/2005/8/layout/orgChart1"/>
    <dgm:cxn modelId="{5ECC6BBD-6E6E-4C0A-ADF6-0F804079359E}" type="presParOf" srcId="{B38E0E77-A539-47D8-B6ED-C64FD45484E6}" destId="{ECAF8343-0B6F-4A20-9916-037255CB2051}" srcOrd="1" destOrd="0" presId="urn:microsoft.com/office/officeart/2005/8/layout/orgChart1"/>
    <dgm:cxn modelId="{7A57276C-CF2D-4DB8-BAC0-01FEA58ACCE6}" type="presParOf" srcId="{ECAF8343-0B6F-4A20-9916-037255CB2051}" destId="{FD54CF50-642D-4E93-9F8F-CF2235EAD99F}" srcOrd="0" destOrd="0" presId="urn:microsoft.com/office/officeart/2005/8/layout/orgChart1"/>
    <dgm:cxn modelId="{CFA69A96-2E56-46B0-A0F1-1905157A7AA4}" type="presParOf" srcId="{FD54CF50-642D-4E93-9F8F-CF2235EAD99F}" destId="{EF488953-3766-48D2-A14F-50561678CC3E}" srcOrd="0" destOrd="0" presId="urn:microsoft.com/office/officeart/2005/8/layout/orgChart1"/>
    <dgm:cxn modelId="{4351B312-48B6-4ECA-AD3E-3F40FE141570}" type="presParOf" srcId="{FD54CF50-642D-4E93-9F8F-CF2235EAD99F}" destId="{38FA6137-680D-408B-B677-5065774C72E2}" srcOrd="1" destOrd="0" presId="urn:microsoft.com/office/officeart/2005/8/layout/orgChart1"/>
    <dgm:cxn modelId="{E619F855-D830-4783-A2B3-EE2F2F20D178}" type="presParOf" srcId="{ECAF8343-0B6F-4A20-9916-037255CB2051}" destId="{E1971B59-7F6A-4D9D-ACD7-0DE6BD7951AD}" srcOrd="1" destOrd="0" presId="urn:microsoft.com/office/officeart/2005/8/layout/orgChart1"/>
    <dgm:cxn modelId="{33CEC99E-C4E4-467C-81E0-675A1F6C20F7}" type="presParOf" srcId="{ECAF8343-0B6F-4A20-9916-037255CB2051}" destId="{3B6F7D94-364E-431C-8159-7B1571723CDE}" srcOrd="2" destOrd="0" presId="urn:microsoft.com/office/officeart/2005/8/layout/orgChart1"/>
    <dgm:cxn modelId="{B44ECA81-5918-419A-84E1-52C0E9DD0F63}" type="presParOf" srcId="{B38E0E77-A539-47D8-B6ED-C64FD45484E6}" destId="{F6874FF5-1BEA-497D-9570-A9F3BCF98ABC}" srcOrd="2" destOrd="0" presId="urn:microsoft.com/office/officeart/2005/8/layout/orgChart1"/>
    <dgm:cxn modelId="{D687F956-9A2D-4A32-9290-5EB9CA85B769}" type="presParOf" srcId="{B38E0E77-A539-47D8-B6ED-C64FD45484E6}" destId="{60E6F85A-B9B4-423F-BDD1-76783EDE4B27}" srcOrd="3" destOrd="0" presId="urn:microsoft.com/office/officeart/2005/8/layout/orgChart1"/>
    <dgm:cxn modelId="{6403C9DA-2283-489C-A686-D13EE30109F0}" type="presParOf" srcId="{60E6F85A-B9B4-423F-BDD1-76783EDE4B27}" destId="{38BA5085-01FC-40C9-8EFF-7C421E0FAB64}" srcOrd="0" destOrd="0" presId="urn:microsoft.com/office/officeart/2005/8/layout/orgChart1"/>
    <dgm:cxn modelId="{1E3EC6E4-B0CA-4969-A23A-B52B96838A17}" type="presParOf" srcId="{38BA5085-01FC-40C9-8EFF-7C421E0FAB64}" destId="{7581277C-5CCC-4D05-9017-6203915A3A14}" srcOrd="0" destOrd="0" presId="urn:microsoft.com/office/officeart/2005/8/layout/orgChart1"/>
    <dgm:cxn modelId="{CF4E7F59-8F09-42DA-84D2-9B33241B06EB}" type="presParOf" srcId="{38BA5085-01FC-40C9-8EFF-7C421E0FAB64}" destId="{70802DC5-CDAB-4527-B38C-333F294E088B}" srcOrd="1" destOrd="0" presId="urn:microsoft.com/office/officeart/2005/8/layout/orgChart1"/>
    <dgm:cxn modelId="{0DF1BEFD-5898-49E4-9F5B-2CA50423B549}" type="presParOf" srcId="{60E6F85A-B9B4-423F-BDD1-76783EDE4B27}" destId="{4841377B-363F-470B-9A66-1F8B2ADE45EF}" srcOrd="1" destOrd="0" presId="urn:microsoft.com/office/officeart/2005/8/layout/orgChart1"/>
    <dgm:cxn modelId="{A956DAF6-2096-42F8-B4FD-A8233BB0E474}" type="presParOf" srcId="{60E6F85A-B9B4-423F-BDD1-76783EDE4B27}" destId="{22E99D99-ADF6-4565-BBD7-F4C230481730}" srcOrd="2" destOrd="0" presId="urn:microsoft.com/office/officeart/2005/8/layout/orgChart1"/>
    <dgm:cxn modelId="{70B471C1-F11B-424B-AFA0-FD63CD877711}" type="presParOf" srcId="{C83ED084-1ABB-4426-AC75-BBD96071FD29}" destId="{CDE7F29A-0C53-4935-82F7-E67EF8C4A335}" srcOrd="2" destOrd="0" presId="urn:microsoft.com/office/officeart/2005/8/layout/orgChart1"/>
    <dgm:cxn modelId="{E5A13C3F-0F8F-46B4-B63A-EBA9D77D19C1}" type="presParOf" srcId="{76BBD715-87AF-4C42-8F65-22FCA32563F7}" destId="{520BF35A-D7C3-450D-8106-DC4EE416F883}" srcOrd="4" destOrd="0" presId="urn:microsoft.com/office/officeart/2005/8/layout/orgChart1"/>
    <dgm:cxn modelId="{8A1E15C5-0C95-42D9-93DE-7E9582468847}" type="presParOf" srcId="{76BBD715-87AF-4C42-8F65-22FCA32563F7}" destId="{4F3599B8-AA10-49E2-AE0D-5EF4D21A6704}" srcOrd="5" destOrd="0" presId="urn:microsoft.com/office/officeart/2005/8/layout/orgChart1"/>
    <dgm:cxn modelId="{E46BD056-6F68-416B-A6A1-E4C3E618DB16}" type="presParOf" srcId="{4F3599B8-AA10-49E2-AE0D-5EF4D21A6704}" destId="{35280B52-03AA-4D08-9814-DC16D8D04B67}" srcOrd="0" destOrd="0" presId="urn:microsoft.com/office/officeart/2005/8/layout/orgChart1"/>
    <dgm:cxn modelId="{4C502C75-A7B2-497C-A240-DBA11A186F43}" type="presParOf" srcId="{35280B52-03AA-4D08-9814-DC16D8D04B67}" destId="{DB97957C-F5FD-456B-BF6C-1A19B0B43459}" srcOrd="0" destOrd="0" presId="urn:microsoft.com/office/officeart/2005/8/layout/orgChart1"/>
    <dgm:cxn modelId="{EB76B6DA-8646-4BFB-86C2-2443E2CF448D}" type="presParOf" srcId="{35280B52-03AA-4D08-9814-DC16D8D04B67}" destId="{871713A6-4D5E-452C-9FE3-332BD73E59EA}" srcOrd="1" destOrd="0" presId="urn:microsoft.com/office/officeart/2005/8/layout/orgChart1"/>
    <dgm:cxn modelId="{62B967A4-AED6-498B-AF07-C60860C8FB09}" type="presParOf" srcId="{4F3599B8-AA10-49E2-AE0D-5EF4D21A6704}" destId="{3A3D5E01-B405-4ECF-9B00-76447BCD234B}" srcOrd="1" destOrd="0" presId="urn:microsoft.com/office/officeart/2005/8/layout/orgChart1"/>
    <dgm:cxn modelId="{137F54D9-F1B9-4BFE-A7F7-BACDABFE4C13}" type="presParOf" srcId="{4F3599B8-AA10-49E2-AE0D-5EF4D21A6704}" destId="{222A6A49-5A16-471B-AF54-74ADCDF21A92}" srcOrd="2" destOrd="0" presId="urn:microsoft.com/office/officeart/2005/8/layout/orgChart1"/>
    <dgm:cxn modelId="{07BB174D-37D4-4236-A1D9-C1CDC68E8CB5}" type="presParOf" srcId="{76BBD715-87AF-4C42-8F65-22FCA32563F7}" destId="{39D9610D-AF39-490B-92F5-9E2927464D79}" srcOrd="6" destOrd="0" presId="urn:microsoft.com/office/officeart/2005/8/layout/orgChart1"/>
    <dgm:cxn modelId="{E3253578-EFE4-4BAD-8DBD-451A015DBC82}" type="presParOf" srcId="{76BBD715-87AF-4C42-8F65-22FCA32563F7}" destId="{67663E43-49B0-4811-9F70-00CF26EBB70F}" srcOrd="7" destOrd="0" presId="urn:microsoft.com/office/officeart/2005/8/layout/orgChart1"/>
    <dgm:cxn modelId="{1F2D7476-ECCF-432C-B01C-AC398E31FFB4}" type="presParOf" srcId="{67663E43-49B0-4811-9F70-00CF26EBB70F}" destId="{5B4B84BC-6DEE-4FFD-899B-091E1B61DE1E}" srcOrd="0" destOrd="0" presId="urn:microsoft.com/office/officeart/2005/8/layout/orgChart1"/>
    <dgm:cxn modelId="{36F28844-EF9E-4E1A-B5B4-30C8508F49D2}" type="presParOf" srcId="{5B4B84BC-6DEE-4FFD-899B-091E1B61DE1E}" destId="{CEB24518-8FF6-4652-84F6-1A56FFFC395A}" srcOrd="0" destOrd="0" presId="urn:microsoft.com/office/officeart/2005/8/layout/orgChart1"/>
    <dgm:cxn modelId="{910D92AF-0159-4033-9105-37AF84AFFFB5}" type="presParOf" srcId="{5B4B84BC-6DEE-4FFD-899B-091E1B61DE1E}" destId="{0DAEF180-8023-4386-AFDA-DA790F7AC8CE}" srcOrd="1" destOrd="0" presId="urn:microsoft.com/office/officeart/2005/8/layout/orgChart1"/>
    <dgm:cxn modelId="{B21A81FB-1051-401D-A5E4-77BD5A78C332}" type="presParOf" srcId="{67663E43-49B0-4811-9F70-00CF26EBB70F}" destId="{E8EE32E9-EC4B-4A74-9106-AEF4BB42C05A}" srcOrd="1" destOrd="0" presId="urn:microsoft.com/office/officeart/2005/8/layout/orgChart1"/>
    <dgm:cxn modelId="{75B03560-E296-4213-BCDC-2AD08B1783A9}" type="presParOf" srcId="{67663E43-49B0-4811-9F70-00CF26EBB70F}" destId="{F7C896F2-910A-4F82-9D6D-832426FEB168}" srcOrd="2" destOrd="0" presId="urn:microsoft.com/office/officeart/2005/8/layout/orgChart1"/>
    <dgm:cxn modelId="{24C3D22D-9BE1-493E-BB39-F6892CFDBB1B}" type="presParOf" srcId="{2B73BBDE-DE47-40C6-986D-C9F1348A66B6}" destId="{001D8D87-28E0-4533-8D3A-DB15A33A46B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D9610D-AF39-490B-92F5-9E2927464D79}">
      <dsp:nvSpPr>
        <dsp:cNvPr id="0" name=""/>
        <dsp:cNvSpPr/>
      </dsp:nvSpPr>
      <dsp:spPr>
        <a:xfrm>
          <a:off x="2743200" y="666835"/>
          <a:ext cx="2167736" cy="240498"/>
        </a:xfrm>
        <a:custGeom>
          <a:avLst/>
          <a:gdLst/>
          <a:ahLst/>
          <a:cxnLst/>
          <a:rect l="0" t="0" r="0" b="0"/>
          <a:pathLst>
            <a:path>
              <a:moveTo>
                <a:pt x="0" y="0"/>
              </a:moveTo>
              <a:lnTo>
                <a:pt x="0" y="120249"/>
              </a:lnTo>
              <a:lnTo>
                <a:pt x="2167736" y="120249"/>
              </a:lnTo>
              <a:lnTo>
                <a:pt x="2167736" y="2404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0BF35A-D7C3-450D-8106-DC4EE416F883}">
      <dsp:nvSpPr>
        <dsp:cNvPr id="0" name=""/>
        <dsp:cNvSpPr/>
      </dsp:nvSpPr>
      <dsp:spPr>
        <a:xfrm>
          <a:off x="2743200" y="666835"/>
          <a:ext cx="782004" cy="240498"/>
        </a:xfrm>
        <a:custGeom>
          <a:avLst/>
          <a:gdLst/>
          <a:ahLst/>
          <a:cxnLst/>
          <a:rect l="0" t="0" r="0" b="0"/>
          <a:pathLst>
            <a:path>
              <a:moveTo>
                <a:pt x="0" y="0"/>
              </a:moveTo>
              <a:lnTo>
                <a:pt x="0" y="120249"/>
              </a:lnTo>
              <a:lnTo>
                <a:pt x="782004" y="120249"/>
              </a:lnTo>
              <a:lnTo>
                <a:pt x="782004" y="2404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874FF5-1BEA-497D-9570-A9F3BCF98ABC}">
      <dsp:nvSpPr>
        <dsp:cNvPr id="0" name=""/>
        <dsp:cNvSpPr/>
      </dsp:nvSpPr>
      <dsp:spPr>
        <a:xfrm>
          <a:off x="1520930" y="1479950"/>
          <a:ext cx="198526" cy="1339921"/>
        </a:xfrm>
        <a:custGeom>
          <a:avLst/>
          <a:gdLst/>
          <a:ahLst/>
          <a:cxnLst/>
          <a:rect l="0" t="0" r="0" b="0"/>
          <a:pathLst>
            <a:path>
              <a:moveTo>
                <a:pt x="0" y="0"/>
              </a:moveTo>
              <a:lnTo>
                <a:pt x="0" y="1339921"/>
              </a:lnTo>
              <a:lnTo>
                <a:pt x="198526" y="13399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F694AD-5AE4-438C-BF78-43809D757AC8}">
      <dsp:nvSpPr>
        <dsp:cNvPr id="0" name=""/>
        <dsp:cNvSpPr/>
      </dsp:nvSpPr>
      <dsp:spPr>
        <a:xfrm>
          <a:off x="1520930" y="1479950"/>
          <a:ext cx="198526" cy="526806"/>
        </a:xfrm>
        <a:custGeom>
          <a:avLst/>
          <a:gdLst/>
          <a:ahLst/>
          <a:cxnLst/>
          <a:rect l="0" t="0" r="0" b="0"/>
          <a:pathLst>
            <a:path>
              <a:moveTo>
                <a:pt x="0" y="0"/>
              </a:moveTo>
              <a:lnTo>
                <a:pt x="0" y="526806"/>
              </a:lnTo>
              <a:lnTo>
                <a:pt x="198526" y="5268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B78176-12C1-4235-94E0-8E5B16D3B0B0}">
      <dsp:nvSpPr>
        <dsp:cNvPr id="0" name=""/>
        <dsp:cNvSpPr/>
      </dsp:nvSpPr>
      <dsp:spPr>
        <a:xfrm>
          <a:off x="2050334" y="666835"/>
          <a:ext cx="692865" cy="240498"/>
        </a:xfrm>
        <a:custGeom>
          <a:avLst/>
          <a:gdLst/>
          <a:ahLst/>
          <a:cxnLst/>
          <a:rect l="0" t="0" r="0" b="0"/>
          <a:pathLst>
            <a:path>
              <a:moveTo>
                <a:pt x="692865" y="0"/>
              </a:moveTo>
              <a:lnTo>
                <a:pt x="692865" y="120249"/>
              </a:lnTo>
              <a:lnTo>
                <a:pt x="0" y="120249"/>
              </a:lnTo>
              <a:lnTo>
                <a:pt x="0" y="2404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4B2727-BF38-4374-AA49-9E549C183BB4}">
      <dsp:nvSpPr>
        <dsp:cNvPr id="0" name=""/>
        <dsp:cNvSpPr/>
      </dsp:nvSpPr>
      <dsp:spPr>
        <a:xfrm>
          <a:off x="575463" y="666835"/>
          <a:ext cx="2167736" cy="240498"/>
        </a:xfrm>
        <a:custGeom>
          <a:avLst/>
          <a:gdLst/>
          <a:ahLst/>
          <a:cxnLst/>
          <a:rect l="0" t="0" r="0" b="0"/>
          <a:pathLst>
            <a:path>
              <a:moveTo>
                <a:pt x="2167736" y="0"/>
              </a:moveTo>
              <a:lnTo>
                <a:pt x="2167736" y="120249"/>
              </a:lnTo>
              <a:lnTo>
                <a:pt x="0" y="120249"/>
              </a:lnTo>
              <a:lnTo>
                <a:pt x="0" y="2404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653434-9196-4FE5-9858-9382AFDD83C5}">
      <dsp:nvSpPr>
        <dsp:cNvPr id="0" name=""/>
        <dsp:cNvSpPr/>
      </dsp:nvSpPr>
      <dsp:spPr>
        <a:xfrm>
          <a:off x="2170583" y="94219"/>
          <a:ext cx="1145232" cy="5726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Head of Hospitality and Catering</a:t>
          </a:r>
        </a:p>
      </dsp:txBody>
      <dsp:txXfrm>
        <a:off x="2170583" y="94219"/>
        <a:ext cx="1145232" cy="572616"/>
      </dsp:txXfrm>
    </dsp:sp>
    <dsp:sp modelId="{EDD3C322-9AB3-453B-B389-BE71F32070FA}">
      <dsp:nvSpPr>
        <dsp:cNvPr id="0" name=""/>
        <dsp:cNvSpPr/>
      </dsp:nvSpPr>
      <dsp:spPr>
        <a:xfrm>
          <a:off x="2847" y="907334"/>
          <a:ext cx="1145232" cy="5726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Food Court Manager </a:t>
          </a:r>
        </a:p>
      </dsp:txBody>
      <dsp:txXfrm>
        <a:off x="2847" y="907334"/>
        <a:ext cx="1145232" cy="572616"/>
      </dsp:txXfrm>
    </dsp:sp>
    <dsp:sp modelId="{4312B82F-5845-428E-8C1F-317285BD03C5}">
      <dsp:nvSpPr>
        <dsp:cNvPr id="0" name=""/>
        <dsp:cNvSpPr/>
      </dsp:nvSpPr>
      <dsp:spPr>
        <a:xfrm>
          <a:off x="1388579" y="907334"/>
          <a:ext cx="1323510" cy="572616"/>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Catering Business Support Manager</a:t>
          </a:r>
        </a:p>
      </dsp:txBody>
      <dsp:txXfrm>
        <a:off x="1388579" y="907334"/>
        <a:ext cx="1323510" cy="572616"/>
      </dsp:txXfrm>
    </dsp:sp>
    <dsp:sp modelId="{EF488953-3766-48D2-A14F-50561678CC3E}">
      <dsp:nvSpPr>
        <dsp:cNvPr id="0" name=""/>
        <dsp:cNvSpPr/>
      </dsp:nvSpPr>
      <dsp:spPr>
        <a:xfrm>
          <a:off x="1719456" y="1720449"/>
          <a:ext cx="1264210" cy="5726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Sales and Compliance Coordinator </a:t>
          </a:r>
        </a:p>
      </dsp:txBody>
      <dsp:txXfrm>
        <a:off x="1719456" y="1720449"/>
        <a:ext cx="1264210" cy="572616"/>
      </dsp:txXfrm>
    </dsp:sp>
    <dsp:sp modelId="{7581277C-5CCC-4D05-9017-6203915A3A14}">
      <dsp:nvSpPr>
        <dsp:cNvPr id="0" name=""/>
        <dsp:cNvSpPr/>
      </dsp:nvSpPr>
      <dsp:spPr>
        <a:xfrm>
          <a:off x="1719456" y="2533564"/>
          <a:ext cx="1145232" cy="5726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Systems Administrator </a:t>
          </a:r>
        </a:p>
      </dsp:txBody>
      <dsp:txXfrm>
        <a:off x="1719456" y="2533564"/>
        <a:ext cx="1145232" cy="572616"/>
      </dsp:txXfrm>
    </dsp:sp>
    <dsp:sp modelId="{DB97957C-F5FD-456B-BF6C-1A19B0B43459}">
      <dsp:nvSpPr>
        <dsp:cNvPr id="0" name=""/>
        <dsp:cNvSpPr/>
      </dsp:nvSpPr>
      <dsp:spPr>
        <a:xfrm>
          <a:off x="2952588" y="907334"/>
          <a:ext cx="1145232" cy="5726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Kiosk and Coffee Manager </a:t>
          </a:r>
        </a:p>
      </dsp:txBody>
      <dsp:txXfrm>
        <a:off x="2952588" y="907334"/>
        <a:ext cx="1145232" cy="572616"/>
      </dsp:txXfrm>
    </dsp:sp>
    <dsp:sp modelId="{CEB24518-8FF6-4652-84F6-1A56FFFC395A}">
      <dsp:nvSpPr>
        <dsp:cNvPr id="0" name=""/>
        <dsp:cNvSpPr/>
      </dsp:nvSpPr>
      <dsp:spPr>
        <a:xfrm>
          <a:off x="4338319" y="907334"/>
          <a:ext cx="1145232" cy="5726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License Trade Manager </a:t>
          </a:r>
        </a:p>
      </dsp:txBody>
      <dsp:txXfrm>
        <a:off x="4338319" y="907334"/>
        <a:ext cx="1145232" cy="5726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0bd671-5bf9-4b5e-9289-1a4f695091fe">
      <Terms xmlns="http://schemas.microsoft.com/office/infopath/2007/PartnerControls"/>
    </lcf76f155ced4ddcb4097134ff3c332f>
    <TaxCatchAll xmlns="fe08685b-50dc-417a-96b6-d3bb437e7be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BD2D59AD8CE048B4468CA4156FF5B0" ma:contentTypeVersion="14" ma:contentTypeDescription="Create a new document." ma:contentTypeScope="" ma:versionID="1ed208c5f1f2d777377b94210b7350be">
  <xsd:schema xmlns:xsd="http://www.w3.org/2001/XMLSchema" xmlns:xs="http://www.w3.org/2001/XMLSchema" xmlns:p="http://schemas.microsoft.com/office/2006/metadata/properties" xmlns:ns2="9d0bd671-5bf9-4b5e-9289-1a4f695091fe" xmlns:ns3="fe08685b-50dc-417a-96b6-d3bb437e7bed" targetNamespace="http://schemas.microsoft.com/office/2006/metadata/properties" ma:root="true" ma:fieldsID="b20265ba6f32d747da1c828828214fd8" ns2:_="" ns3:_="">
    <xsd:import namespace="9d0bd671-5bf9-4b5e-9289-1a4f695091fe"/>
    <xsd:import namespace="fe08685b-50dc-417a-96b6-d3bb437e7b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bd671-5bf9-4b5e-9289-1a4f6950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8685b-50dc-417a-96b6-d3bb437e7b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dfe6535-8969-4ade-9386-0941e0debed7}" ma:internalName="TaxCatchAll" ma:showField="CatchAllData" ma:web="fe08685b-50dc-417a-96b6-d3bb437e7b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83BBA-F9DD-4A97-8E70-52A8C96AEBE6}">
  <ds:schemaRefs>
    <ds:schemaRef ds:uri="http://schemas.microsoft.com/sharepoint/v3/contenttype/forms"/>
  </ds:schemaRefs>
</ds:datastoreItem>
</file>

<file path=customXml/itemProps2.xml><?xml version="1.0" encoding="utf-8"?>
<ds:datastoreItem xmlns:ds="http://schemas.openxmlformats.org/officeDocument/2006/customXml" ds:itemID="{E63CB186-C69D-47EC-8AC1-3F21E7F32A7B}">
  <ds:schemaRefs>
    <ds:schemaRef ds:uri="http://schemas.microsoft.com/office/2006/metadata/properties"/>
    <ds:schemaRef ds:uri="http://schemas.microsoft.com/office/infopath/2007/PartnerControls"/>
    <ds:schemaRef ds:uri="9d0bd671-5bf9-4b5e-9289-1a4f695091fe"/>
    <ds:schemaRef ds:uri="fe08685b-50dc-417a-96b6-d3bb437e7bed"/>
  </ds:schemaRefs>
</ds:datastoreItem>
</file>

<file path=customXml/itemProps3.xml><?xml version="1.0" encoding="utf-8"?>
<ds:datastoreItem xmlns:ds="http://schemas.openxmlformats.org/officeDocument/2006/customXml" ds:itemID="{DD35B533-BEBC-4395-B0F1-17721153F361}">
  <ds:schemaRefs>
    <ds:schemaRef ds:uri="http://schemas.openxmlformats.org/officeDocument/2006/bibliography"/>
  </ds:schemaRefs>
</ds:datastoreItem>
</file>

<file path=customXml/itemProps4.xml><?xml version="1.0" encoding="utf-8"?>
<ds:datastoreItem xmlns:ds="http://schemas.openxmlformats.org/officeDocument/2006/customXml" ds:itemID="{8A82AF97-C730-4E23-9F30-3898F86F6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bd671-5bf9-4b5e-9289-1a4f695091fe"/>
    <ds:schemaRef ds:uri="fe08685b-50dc-417a-96b6-d3bb437e7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121</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Paine, Gemma (Campus Services Mgmt)</cp:lastModifiedBy>
  <cp:revision>87</cp:revision>
  <cp:lastPrinted>2015-03-13T10:42:00Z</cp:lastPrinted>
  <dcterms:created xsi:type="dcterms:W3CDTF">2022-09-06T14:05:00Z</dcterms:created>
  <dcterms:modified xsi:type="dcterms:W3CDTF">2023-01-09T09:28:00Z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0x010100B5BD2D59AD8CE048B4468CA4156FF5B0</vt:lpwstr>
  </property>
  <property fmtid="{D5CDD505-2E9C-101B-9397-08002B2CF9AE}" pid="3" name="MediaServiceImageTags">
    <vt:lpwstr/>
  </property>
</Properties>
</file>