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832"/>
        <w:gridCol w:w="2517"/>
        <w:gridCol w:w="1117"/>
        <w:gridCol w:w="1182"/>
        <w:gridCol w:w="1151"/>
      </w:tblGrid>
      <w:tr w:rsidR="00C71CA3" w:rsidRPr="000B2CE8" w14:paraId="27BA7F4F" w14:textId="77777777" w:rsidTr="009D354D">
        <w:tc>
          <w:tcPr>
            <w:tcW w:w="1919" w:type="pct"/>
            <w:gridSpan w:val="2"/>
            <w:shd w:val="clear" w:color="auto" w:fill="99CCFF"/>
            <w:vAlign w:val="center"/>
          </w:tcPr>
          <w:p w14:paraId="14101893" w14:textId="77777777" w:rsidR="00C71CA3" w:rsidRPr="000B2CE8" w:rsidRDefault="00C71CA3" w:rsidP="00061361">
            <w:pPr>
              <w:spacing w:before="60" w:after="60"/>
              <w:rPr>
                <w:rFonts w:ascii="Arial" w:hAnsi="Arial" w:cs="Arial"/>
                <w:sz w:val="22"/>
                <w:szCs w:val="22"/>
              </w:rPr>
            </w:pPr>
            <w:r w:rsidRPr="000B2CE8">
              <w:rPr>
                <w:rFonts w:ascii="Arial" w:hAnsi="Arial" w:cs="Arial"/>
                <w:b/>
                <w:sz w:val="22"/>
                <w:szCs w:val="22"/>
              </w:rPr>
              <w:t>Post Details</w:t>
            </w:r>
          </w:p>
        </w:tc>
        <w:tc>
          <w:tcPr>
            <w:tcW w:w="3081" w:type="pct"/>
            <w:gridSpan w:val="4"/>
            <w:shd w:val="clear" w:color="auto" w:fill="99CCFF"/>
            <w:vAlign w:val="center"/>
          </w:tcPr>
          <w:p w14:paraId="488B6BFC" w14:textId="71CF5291" w:rsidR="00C71CA3" w:rsidRPr="000B2CE8" w:rsidRDefault="00C71CA3" w:rsidP="00061361">
            <w:pPr>
              <w:spacing w:before="60" w:after="60"/>
              <w:rPr>
                <w:rFonts w:ascii="Arial" w:hAnsi="Arial" w:cs="Arial"/>
                <w:b/>
                <w:sz w:val="22"/>
                <w:szCs w:val="22"/>
              </w:rPr>
            </w:pPr>
            <w:r w:rsidRPr="000B2CE8">
              <w:rPr>
                <w:rFonts w:ascii="Arial" w:hAnsi="Arial" w:cs="Arial"/>
                <w:b/>
                <w:sz w:val="22"/>
                <w:szCs w:val="22"/>
              </w:rPr>
              <w:t xml:space="preserve">Last Updated:       </w:t>
            </w:r>
            <w:r w:rsidR="0086448C">
              <w:rPr>
                <w:rFonts w:ascii="Arial" w:hAnsi="Arial" w:cs="Arial"/>
                <w:bCs/>
                <w:sz w:val="22"/>
                <w:szCs w:val="22"/>
              </w:rPr>
              <w:t>17</w:t>
            </w:r>
            <w:r w:rsidRPr="000B2CE8">
              <w:rPr>
                <w:rFonts w:ascii="Arial" w:hAnsi="Arial" w:cs="Arial"/>
                <w:sz w:val="22"/>
                <w:szCs w:val="22"/>
              </w:rPr>
              <w:t>/</w:t>
            </w:r>
            <w:r w:rsidR="00BB48FB">
              <w:rPr>
                <w:rFonts w:ascii="Arial" w:hAnsi="Arial" w:cs="Arial"/>
                <w:sz w:val="22"/>
                <w:szCs w:val="22"/>
              </w:rPr>
              <w:t>0</w:t>
            </w:r>
            <w:r w:rsidR="0086448C">
              <w:rPr>
                <w:rFonts w:ascii="Arial" w:hAnsi="Arial" w:cs="Arial"/>
                <w:sz w:val="22"/>
                <w:szCs w:val="22"/>
              </w:rPr>
              <w:t>1</w:t>
            </w:r>
            <w:r w:rsidR="0054031A" w:rsidRPr="000B2CE8">
              <w:rPr>
                <w:rFonts w:ascii="Arial" w:hAnsi="Arial" w:cs="Arial"/>
                <w:sz w:val="22"/>
                <w:szCs w:val="22"/>
              </w:rPr>
              <w:t>/</w:t>
            </w:r>
            <w:r w:rsidR="00745E4D" w:rsidRPr="000B2CE8">
              <w:rPr>
                <w:rFonts w:ascii="Arial" w:hAnsi="Arial" w:cs="Arial"/>
                <w:sz w:val="22"/>
                <w:szCs w:val="22"/>
              </w:rPr>
              <w:t>2</w:t>
            </w:r>
            <w:r w:rsidR="0086448C">
              <w:rPr>
                <w:rFonts w:ascii="Arial" w:hAnsi="Arial" w:cs="Arial"/>
                <w:sz w:val="22"/>
                <w:szCs w:val="22"/>
              </w:rPr>
              <w:t>3</w:t>
            </w:r>
          </w:p>
        </w:tc>
      </w:tr>
      <w:tr w:rsidR="00C71CA3" w:rsidRPr="000B2CE8" w14:paraId="78383970" w14:textId="77777777" w:rsidTr="009D354D">
        <w:tblPrEx>
          <w:tblBorders>
            <w:right w:val="none" w:sz="0" w:space="0" w:color="000000"/>
            <w:insideH w:val="none" w:sz="0" w:space="0" w:color="000000"/>
            <w:insideV w:val="none" w:sz="0" w:space="0" w:color="000000"/>
          </w:tblBorders>
        </w:tblPrEx>
        <w:tc>
          <w:tcPr>
            <w:tcW w:w="1487" w:type="pct"/>
            <w:tcBorders>
              <w:right w:val="single" w:sz="4" w:space="0" w:color="auto"/>
            </w:tcBorders>
          </w:tcPr>
          <w:p w14:paraId="38B2CE98" w14:textId="77777777" w:rsidR="00C71CA3" w:rsidRPr="000B2CE8" w:rsidRDefault="00C71CA3" w:rsidP="00061361">
            <w:pPr>
              <w:rPr>
                <w:rFonts w:ascii="Arial" w:hAnsi="Arial" w:cs="Arial"/>
                <w:b/>
                <w:sz w:val="20"/>
                <w:szCs w:val="22"/>
              </w:rPr>
            </w:pPr>
            <w:r w:rsidRPr="000B2CE8">
              <w:rPr>
                <w:rFonts w:ascii="Arial" w:hAnsi="Arial" w:cs="Arial"/>
                <w:b/>
                <w:sz w:val="20"/>
                <w:szCs w:val="22"/>
              </w:rPr>
              <w:t>Faculty/Administrative/Service Department</w:t>
            </w:r>
          </w:p>
        </w:tc>
        <w:tc>
          <w:tcPr>
            <w:tcW w:w="3513" w:type="pct"/>
            <w:gridSpan w:val="5"/>
            <w:tcBorders>
              <w:top w:val="single" w:sz="4" w:space="0" w:color="auto"/>
              <w:left w:val="single" w:sz="4" w:space="0" w:color="auto"/>
              <w:bottom w:val="single" w:sz="4" w:space="0" w:color="auto"/>
              <w:right w:val="single" w:sz="4" w:space="0" w:color="auto"/>
            </w:tcBorders>
          </w:tcPr>
          <w:p w14:paraId="3EAC6F57" w14:textId="77777777" w:rsidR="00C71CA3" w:rsidRPr="000B2CE8" w:rsidRDefault="00745E4D" w:rsidP="00061361">
            <w:pPr>
              <w:spacing w:before="60" w:after="60"/>
              <w:rPr>
                <w:rFonts w:ascii="Arial" w:hAnsi="Arial" w:cs="Arial"/>
                <w:sz w:val="22"/>
                <w:szCs w:val="22"/>
              </w:rPr>
            </w:pPr>
            <w:r w:rsidRPr="000B2CE8">
              <w:rPr>
                <w:rFonts w:ascii="Arial" w:hAnsi="Arial" w:cs="Arial"/>
                <w:sz w:val="22"/>
                <w:szCs w:val="22"/>
              </w:rPr>
              <w:t>Faculty of Arts and Social Sciences (FASS)</w:t>
            </w:r>
          </w:p>
        </w:tc>
      </w:tr>
      <w:tr w:rsidR="00C71CA3" w:rsidRPr="000B2CE8" w14:paraId="55B7A3AD" w14:textId="77777777" w:rsidTr="009D354D">
        <w:trPr>
          <w:trHeight w:val="223"/>
        </w:trPr>
        <w:tc>
          <w:tcPr>
            <w:tcW w:w="1487" w:type="pct"/>
            <w:vAlign w:val="center"/>
          </w:tcPr>
          <w:p w14:paraId="20007FEA" w14:textId="77777777" w:rsidR="00C71CA3" w:rsidRPr="000B2CE8" w:rsidRDefault="00C71CA3" w:rsidP="00061361">
            <w:pPr>
              <w:rPr>
                <w:rFonts w:ascii="Arial" w:hAnsi="Arial" w:cs="Arial"/>
                <w:b/>
                <w:sz w:val="20"/>
                <w:szCs w:val="22"/>
              </w:rPr>
            </w:pPr>
            <w:r w:rsidRPr="000B2CE8">
              <w:rPr>
                <w:rFonts w:ascii="Arial" w:hAnsi="Arial" w:cs="Arial"/>
                <w:b/>
                <w:sz w:val="20"/>
                <w:szCs w:val="22"/>
              </w:rPr>
              <w:t>Job Title</w:t>
            </w:r>
          </w:p>
        </w:tc>
        <w:tc>
          <w:tcPr>
            <w:tcW w:w="3513" w:type="pct"/>
            <w:gridSpan w:val="5"/>
          </w:tcPr>
          <w:p w14:paraId="4E380228" w14:textId="399F7200" w:rsidR="00C71CA3" w:rsidRPr="000B2CE8" w:rsidRDefault="00BB48FB" w:rsidP="00061361">
            <w:pPr>
              <w:spacing w:before="60" w:after="60"/>
              <w:rPr>
                <w:rFonts w:ascii="Arial" w:hAnsi="Arial" w:cs="Arial"/>
                <w:sz w:val="22"/>
                <w:szCs w:val="22"/>
              </w:rPr>
            </w:pPr>
            <w:r>
              <w:rPr>
                <w:rFonts w:ascii="Arial" w:hAnsi="Arial" w:cs="Arial"/>
                <w:sz w:val="22"/>
                <w:szCs w:val="22"/>
              </w:rPr>
              <w:t>Arts &amp; Humanities</w:t>
            </w:r>
            <w:r w:rsidRPr="000B2CE8">
              <w:rPr>
                <w:rFonts w:ascii="Arial" w:hAnsi="Arial" w:cs="Arial"/>
                <w:sz w:val="22"/>
                <w:szCs w:val="22"/>
              </w:rPr>
              <w:t xml:space="preserve"> </w:t>
            </w:r>
            <w:r w:rsidR="00745E4D" w:rsidRPr="000B2CE8">
              <w:rPr>
                <w:rFonts w:ascii="Arial" w:hAnsi="Arial" w:cs="Arial"/>
                <w:sz w:val="22"/>
                <w:szCs w:val="22"/>
              </w:rPr>
              <w:t>Impact Acceleration Account (IAA) Project Officer</w:t>
            </w:r>
          </w:p>
        </w:tc>
      </w:tr>
      <w:tr w:rsidR="0054031A" w:rsidRPr="000B2CE8" w14:paraId="795C66A0" w14:textId="77777777" w:rsidTr="009D354D">
        <w:tc>
          <w:tcPr>
            <w:tcW w:w="1487" w:type="pct"/>
            <w:vAlign w:val="center"/>
          </w:tcPr>
          <w:p w14:paraId="010F1A50" w14:textId="77777777" w:rsidR="0054031A" w:rsidRPr="000B2CE8" w:rsidRDefault="0054031A" w:rsidP="00061361">
            <w:pPr>
              <w:rPr>
                <w:rFonts w:ascii="Arial" w:hAnsi="Arial" w:cs="Arial"/>
                <w:b/>
                <w:sz w:val="20"/>
                <w:szCs w:val="22"/>
              </w:rPr>
            </w:pPr>
            <w:r w:rsidRPr="000B2CE8">
              <w:rPr>
                <w:rFonts w:ascii="Arial" w:hAnsi="Arial" w:cs="Arial"/>
                <w:b/>
                <w:sz w:val="20"/>
                <w:szCs w:val="22"/>
              </w:rPr>
              <w:t xml:space="preserve">Job Family </w:t>
            </w:r>
          </w:p>
        </w:tc>
        <w:tc>
          <w:tcPr>
            <w:tcW w:w="1740" w:type="pct"/>
            <w:gridSpan w:val="2"/>
            <w:vAlign w:val="center"/>
          </w:tcPr>
          <w:p w14:paraId="3B712935" w14:textId="77777777" w:rsidR="0054031A" w:rsidRPr="000B2CE8" w:rsidRDefault="00745E4D" w:rsidP="00061361">
            <w:pPr>
              <w:spacing w:before="60" w:after="60"/>
              <w:rPr>
                <w:rFonts w:ascii="Arial" w:hAnsi="Arial" w:cs="Arial"/>
                <w:sz w:val="22"/>
                <w:szCs w:val="22"/>
              </w:rPr>
            </w:pPr>
            <w:r w:rsidRPr="000B2CE8">
              <w:rPr>
                <w:rFonts w:ascii="Arial" w:hAnsi="Arial" w:cs="Arial"/>
                <w:sz w:val="22"/>
                <w:szCs w:val="22"/>
              </w:rPr>
              <w:t>Professional Services</w:t>
            </w:r>
          </w:p>
        </w:tc>
        <w:tc>
          <w:tcPr>
            <w:tcW w:w="580" w:type="pct"/>
          </w:tcPr>
          <w:p w14:paraId="7F46AE4B" w14:textId="77777777" w:rsidR="0054031A" w:rsidRPr="000B2CE8" w:rsidRDefault="0054031A" w:rsidP="00061361">
            <w:pPr>
              <w:spacing w:before="60" w:after="60"/>
              <w:rPr>
                <w:rFonts w:ascii="Arial" w:hAnsi="Arial" w:cs="Arial"/>
                <w:sz w:val="22"/>
                <w:szCs w:val="22"/>
              </w:rPr>
            </w:pPr>
            <w:r w:rsidRPr="000B2CE8">
              <w:rPr>
                <w:rFonts w:ascii="Arial" w:hAnsi="Arial" w:cs="Arial"/>
                <w:b/>
                <w:sz w:val="20"/>
                <w:szCs w:val="22"/>
              </w:rPr>
              <w:t>Job Level</w:t>
            </w:r>
            <w:r w:rsidRPr="000B2CE8">
              <w:rPr>
                <w:rFonts w:ascii="Arial" w:hAnsi="Arial" w:cs="Arial"/>
                <w:sz w:val="22"/>
                <w:szCs w:val="22"/>
              </w:rPr>
              <w:t xml:space="preserve"> </w:t>
            </w:r>
          </w:p>
        </w:tc>
        <w:tc>
          <w:tcPr>
            <w:tcW w:w="1193" w:type="pct"/>
            <w:gridSpan w:val="2"/>
          </w:tcPr>
          <w:p w14:paraId="559968F5" w14:textId="6FAE30C2" w:rsidR="0054031A" w:rsidRPr="000B2CE8" w:rsidRDefault="00F9447B" w:rsidP="00061361">
            <w:pPr>
              <w:spacing w:before="60" w:after="60"/>
              <w:rPr>
                <w:rFonts w:ascii="Arial" w:hAnsi="Arial" w:cs="Arial"/>
                <w:sz w:val="22"/>
                <w:szCs w:val="22"/>
              </w:rPr>
            </w:pPr>
            <w:r w:rsidRPr="000B2CE8">
              <w:rPr>
                <w:rFonts w:ascii="Arial" w:hAnsi="Arial" w:cs="Arial"/>
                <w:sz w:val="22"/>
                <w:szCs w:val="22"/>
              </w:rPr>
              <w:t>4</w:t>
            </w:r>
          </w:p>
        </w:tc>
      </w:tr>
      <w:tr w:rsidR="00C71CA3" w:rsidRPr="000B2CE8" w14:paraId="134B1CDF" w14:textId="77777777" w:rsidTr="009D354D">
        <w:tc>
          <w:tcPr>
            <w:tcW w:w="1487" w:type="pct"/>
            <w:vAlign w:val="center"/>
          </w:tcPr>
          <w:p w14:paraId="68DA1058" w14:textId="77777777" w:rsidR="00C71CA3" w:rsidRPr="000B2CE8" w:rsidRDefault="00C71CA3" w:rsidP="00061361">
            <w:pPr>
              <w:rPr>
                <w:rFonts w:ascii="Arial" w:hAnsi="Arial" w:cs="Arial"/>
                <w:b/>
                <w:sz w:val="20"/>
                <w:szCs w:val="22"/>
              </w:rPr>
            </w:pPr>
            <w:r w:rsidRPr="000B2CE8">
              <w:rPr>
                <w:rFonts w:ascii="Arial" w:hAnsi="Arial" w:cs="Arial"/>
                <w:b/>
                <w:sz w:val="20"/>
                <w:szCs w:val="22"/>
              </w:rPr>
              <w:t>Responsible to</w:t>
            </w:r>
          </w:p>
        </w:tc>
        <w:tc>
          <w:tcPr>
            <w:tcW w:w="3513" w:type="pct"/>
            <w:gridSpan w:val="5"/>
          </w:tcPr>
          <w:p w14:paraId="10B1E281" w14:textId="77777777" w:rsidR="00C71CA3" w:rsidRPr="000B2CE8" w:rsidRDefault="00745E4D" w:rsidP="00061361">
            <w:pPr>
              <w:spacing w:before="60" w:after="60"/>
              <w:rPr>
                <w:rFonts w:ascii="Arial" w:hAnsi="Arial" w:cs="Arial"/>
                <w:sz w:val="22"/>
                <w:szCs w:val="22"/>
              </w:rPr>
            </w:pPr>
            <w:r w:rsidRPr="000B2CE8">
              <w:rPr>
                <w:rFonts w:ascii="Arial" w:hAnsi="Arial" w:cs="Arial"/>
                <w:sz w:val="22"/>
                <w:szCs w:val="22"/>
              </w:rPr>
              <w:t>ESRC IAA Manager</w:t>
            </w:r>
          </w:p>
        </w:tc>
      </w:tr>
      <w:tr w:rsidR="00C71CA3" w:rsidRPr="000B2CE8" w14:paraId="5A6B007F" w14:textId="77777777" w:rsidTr="009D354D">
        <w:trPr>
          <w:trHeight w:val="296"/>
        </w:trPr>
        <w:tc>
          <w:tcPr>
            <w:tcW w:w="1487" w:type="pct"/>
            <w:vAlign w:val="center"/>
          </w:tcPr>
          <w:p w14:paraId="439F5EB8" w14:textId="77777777" w:rsidR="00C71CA3" w:rsidRPr="000B2CE8" w:rsidRDefault="00C71CA3" w:rsidP="00061361">
            <w:pPr>
              <w:rPr>
                <w:rFonts w:ascii="Arial" w:hAnsi="Arial" w:cs="Arial"/>
                <w:b/>
                <w:sz w:val="20"/>
                <w:szCs w:val="22"/>
              </w:rPr>
            </w:pPr>
            <w:r w:rsidRPr="000B2CE8">
              <w:rPr>
                <w:rFonts w:ascii="Arial" w:hAnsi="Arial" w:cs="Arial"/>
                <w:b/>
                <w:sz w:val="20"/>
                <w:szCs w:val="22"/>
              </w:rPr>
              <w:t>Responsible for</w:t>
            </w:r>
            <w:r w:rsidR="006C2FB7" w:rsidRPr="000B2CE8">
              <w:rPr>
                <w:rFonts w:ascii="Arial" w:hAnsi="Arial" w:cs="Arial"/>
                <w:b/>
                <w:sz w:val="20"/>
                <w:szCs w:val="22"/>
              </w:rPr>
              <w:t xml:space="preserve"> (Staff)</w:t>
            </w:r>
          </w:p>
        </w:tc>
        <w:tc>
          <w:tcPr>
            <w:tcW w:w="3513" w:type="pct"/>
            <w:gridSpan w:val="5"/>
          </w:tcPr>
          <w:p w14:paraId="54018C2A" w14:textId="77777777" w:rsidR="00C71CA3" w:rsidRPr="000B2CE8" w:rsidRDefault="00745E4D" w:rsidP="00061361">
            <w:pPr>
              <w:spacing w:before="60" w:after="60"/>
              <w:rPr>
                <w:rFonts w:ascii="Arial" w:hAnsi="Arial" w:cs="Arial"/>
                <w:sz w:val="22"/>
                <w:szCs w:val="22"/>
              </w:rPr>
            </w:pPr>
            <w:r w:rsidRPr="000B2CE8">
              <w:rPr>
                <w:rFonts w:ascii="Arial" w:hAnsi="Arial" w:cs="Arial"/>
                <w:sz w:val="22"/>
                <w:szCs w:val="22"/>
              </w:rPr>
              <w:t>No staff currently report to this post</w:t>
            </w:r>
          </w:p>
        </w:tc>
      </w:tr>
      <w:tr w:rsidR="00C71CA3" w:rsidRPr="000B2CE8" w14:paraId="7F109425" w14:textId="77777777" w:rsidTr="009D354D">
        <w:trPr>
          <w:trHeight w:val="70"/>
        </w:trPr>
        <w:tc>
          <w:tcPr>
            <w:tcW w:w="5000" w:type="pct"/>
            <w:gridSpan w:val="6"/>
          </w:tcPr>
          <w:p w14:paraId="55FEEECA" w14:textId="16350B54" w:rsidR="00C71CA3" w:rsidRPr="000B2CE8" w:rsidRDefault="00C71CA3" w:rsidP="00061361">
            <w:pPr>
              <w:spacing w:after="0"/>
              <w:rPr>
                <w:rFonts w:ascii="Arial" w:hAnsi="Arial" w:cs="Arial"/>
                <w:i/>
                <w:sz w:val="20"/>
                <w:szCs w:val="22"/>
              </w:rPr>
            </w:pPr>
            <w:r w:rsidRPr="000B2CE8">
              <w:rPr>
                <w:rFonts w:ascii="Arial" w:hAnsi="Arial" w:cs="Arial"/>
                <w:b/>
                <w:sz w:val="22"/>
                <w:szCs w:val="22"/>
                <w:u w:val="single"/>
              </w:rPr>
              <w:t>Job Purpose Statement</w:t>
            </w:r>
            <w:r w:rsidRPr="000B2CE8">
              <w:rPr>
                <w:rFonts w:ascii="Arial" w:hAnsi="Arial" w:cs="Arial"/>
                <w:i/>
                <w:sz w:val="20"/>
                <w:szCs w:val="22"/>
              </w:rPr>
              <w:t xml:space="preserve"> </w:t>
            </w:r>
          </w:p>
          <w:p w14:paraId="301B8F61" w14:textId="77777777" w:rsidR="00FA7105" w:rsidRPr="000B2CE8" w:rsidRDefault="00FA7105" w:rsidP="00061361">
            <w:pPr>
              <w:spacing w:after="0"/>
              <w:rPr>
                <w:rFonts w:ascii="Arial" w:hAnsi="Arial" w:cs="Arial"/>
                <w:i/>
                <w:sz w:val="20"/>
                <w:szCs w:val="22"/>
              </w:rPr>
            </w:pPr>
          </w:p>
          <w:p w14:paraId="2C584778" w14:textId="457521BC" w:rsidR="00FA7105" w:rsidRPr="000B2CE8" w:rsidRDefault="00FA7105" w:rsidP="00061361">
            <w:pPr>
              <w:rPr>
                <w:rFonts w:ascii="Arial" w:hAnsi="Arial" w:cs="Arial"/>
                <w:sz w:val="22"/>
                <w:szCs w:val="22"/>
              </w:rPr>
            </w:pPr>
            <w:r w:rsidRPr="000B2CE8">
              <w:rPr>
                <w:rFonts w:ascii="Arial" w:hAnsi="Arial" w:cs="Arial"/>
                <w:sz w:val="22"/>
                <w:szCs w:val="22"/>
              </w:rPr>
              <w:t>The post</w:t>
            </w:r>
            <w:r w:rsidR="008A4833" w:rsidRPr="000B2CE8">
              <w:rPr>
                <w:rFonts w:ascii="Arial" w:hAnsi="Arial" w:cs="Arial"/>
                <w:sz w:val="22"/>
                <w:szCs w:val="22"/>
              </w:rPr>
              <w:t>-</w:t>
            </w:r>
            <w:r w:rsidRPr="000B2CE8">
              <w:rPr>
                <w:rFonts w:ascii="Arial" w:hAnsi="Arial" w:cs="Arial"/>
                <w:sz w:val="22"/>
                <w:szCs w:val="22"/>
              </w:rPr>
              <w:t xml:space="preserve">holder will provide project and programme management support to the </w:t>
            </w:r>
            <w:r w:rsidR="00BC149E">
              <w:rPr>
                <w:rFonts w:ascii="Arial" w:hAnsi="Arial" w:cs="Arial"/>
                <w:sz w:val="22"/>
                <w:szCs w:val="22"/>
              </w:rPr>
              <w:t>FASS Arts &amp; Humanities</w:t>
            </w:r>
            <w:r w:rsidR="00F630E4">
              <w:rPr>
                <w:rFonts w:ascii="Arial" w:hAnsi="Arial" w:cs="Arial"/>
                <w:sz w:val="22"/>
                <w:szCs w:val="22"/>
              </w:rPr>
              <w:t xml:space="preserve"> (AH)</w:t>
            </w:r>
            <w:r w:rsidRPr="000B2CE8">
              <w:rPr>
                <w:rFonts w:ascii="Arial" w:hAnsi="Arial" w:cs="Arial"/>
                <w:sz w:val="22"/>
                <w:szCs w:val="22"/>
              </w:rPr>
              <w:t xml:space="preserve"> Impact Acceleration Account (IAA), and to the ESRC IAA Manager, as well as working with colleagues delivering and supporting other UKRI IAAs </w:t>
            </w:r>
            <w:r w:rsidR="00177EB8">
              <w:rPr>
                <w:rFonts w:ascii="Arial" w:hAnsi="Arial" w:cs="Arial"/>
                <w:sz w:val="22"/>
                <w:szCs w:val="22"/>
              </w:rPr>
              <w:t xml:space="preserve">and wider innovation and impact </w:t>
            </w:r>
            <w:r w:rsidR="00AD2804">
              <w:rPr>
                <w:rFonts w:ascii="Arial" w:hAnsi="Arial" w:cs="Arial"/>
                <w:sz w:val="22"/>
                <w:szCs w:val="22"/>
              </w:rPr>
              <w:t>support</w:t>
            </w:r>
            <w:r w:rsidR="00BE3751" w:rsidRPr="000B2CE8">
              <w:rPr>
                <w:rFonts w:ascii="Arial" w:hAnsi="Arial" w:cs="Arial"/>
                <w:sz w:val="22"/>
                <w:szCs w:val="22"/>
              </w:rPr>
              <w:t xml:space="preserve">, </w:t>
            </w:r>
            <w:r w:rsidRPr="000B2CE8">
              <w:rPr>
                <w:rFonts w:ascii="Arial" w:hAnsi="Arial" w:cs="Arial"/>
                <w:sz w:val="22"/>
                <w:szCs w:val="22"/>
              </w:rPr>
              <w:t xml:space="preserve">in order to ensure coordination and synergies across the </w:t>
            </w:r>
            <w:r w:rsidR="00F630E4">
              <w:rPr>
                <w:rFonts w:ascii="Arial" w:hAnsi="Arial" w:cs="Arial"/>
                <w:sz w:val="22"/>
                <w:szCs w:val="22"/>
              </w:rPr>
              <w:t>University</w:t>
            </w:r>
            <w:r w:rsidRPr="000B2CE8">
              <w:rPr>
                <w:rFonts w:ascii="Arial" w:hAnsi="Arial" w:cs="Arial"/>
                <w:sz w:val="22"/>
                <w:szCs w:val="22"/>
              </w:rPr>
              <w:t>. The post</w:t>
            </w:r>
            <w:r w:rsidR="00C61E30" w:rsidRPr="000B2CE8">
              <w:rPr>
                <w:rFonts w:ascii="Arial" w:hAnsi="Arial" w:cs="Arial"/>
                <w:sz w:val="22"/>
                <w:szCs w:val="22"/>
              </w:rPr>
              <w:t>-</w:t>
            </w:r>
            <w:r w:rsidRPr="000B2CE8">
              <w:rPr>
                <w:rFonts w:ascii="Arial" w:hAnsi="Arial" w:cs="Arial"/>
                <w:sz w:val="22"/>
                <w:szCs w:val="22"/>
              </w:rPr>
              <w:t xml:space="preserve">holder will deliver a range of activities and initiatives to support the aims and objectives of Surrey’s </w:t>
            </w:r>
            <w:r w:rsidR="00F630E4">
              <w:rPr>
                <w:rFonts w:ascii="Arial" w:hAnsi="Arial" w:cs="Arial"/>
                <w:sz w:val="22"/>
                <w:szCs w:val="22"/>
              </w:rPr>
              <w:t>AH</w:t>
            </w:r>
            <w:r w:rsidR="00F630E4" w:rsidRPr="000B2CE8">
              <w:rPr>
                <w:rFonts w:ascii="Arial" w:hAnsi="Arial" w:cs="Arial"/>
                <w:sz w:val="22"/>
                <w:szCs w:val="22"/>
              </w:rPr>
              <w:t xml:space="preserve"> </w:t>
            </w:r>
            <w:r w:rsidRPr="000B2CE8">
              <w:rPr>
                <w:rFonts w:ascii="Arial" w:hAnsi="Arial" w:cs="Arial"/>
                <w:sz w:val="22"/>
                <w:szCs w:val="22"/>
              </w:rPr>
              <w:t xml:space="preserve">IAA and more broadly </w:t>
            </w:r>
            <w:r w:rsidR="00CC2C98" w:rsidRPr="000B2CE8">
              <w:rPr>
                <w:rFonts w:ascii="Arial" w:hAnsi="Arial" w:cs="Arial"/>
                <w:sz w:val="22"/>
                <w:szCs w:val="22"/>
              </w:rPr>
              <w:t xml:space="preserve">contribute to </w:t>
            </w:r>
            <w:r w:rsidRPr="000B2CE8">
              <w:rPr>
                <w:rFonts w:ascii="Arial" w:hAnsi="Arial" w:cs="Arial"/>
                <w:sz w:val="22"/>
                <w:szCs w:val="22"/>
              </w:rPr>
              <w:t xml:space="preserve">the research and impact environment for the </w:t>
            </w:r>
            <w:r w:rsidR="00AD2804">
              <w:rPr>
                <w:rFonts w:ascii="Arial" w:hAnsi="Arial" w:cs="Arial"/>
                <w:sz w:val="22"/>
                <w:szCs w:val="22"/>
              </w:rPr>
              <w:t xml:space="preserve">arts and humanities </w:t>
            </w:r>
            <w:r w:rsidRPr="000B2CE8">
              <w:rPr>
                <w:rFonts w:ascii="Arial" w:hAnsi="Arial" w:cs="Arial"/>
                <w:sz w:val="22"/>
                <w:szCs w:val="22"/>
              </w:rPr>
              <w:t>at the University of Surrey.</w:t>
            </w:r>
            <w:r w:rsidR="0048706F" w:rsidRPr="000B2CE8">
              <w:rPr>
                <w:rFonts w:ascii="Arial" w:hAnsi="Arial" w:cs="Arial"/>
                <w:sz w:val="22"/>
                <w:szCs w:val="22"/>
              </w:rPr>
              <w:t xml:space="preserve"> This </w:t>
            </w:r>
            <w:r w:rsidR="007856DE">
              <w:rPr>
                <w:rFonts w:ascii="Arial" w:hAnsi="Arial" w:cs="Arial"/>
                <w:sz w:val="22"/>
                <w:szCs w:val="22"/>
              </w:rPr>
              <w:t xml:space="preserve">0.5FTE </w:t>
            </w:r>
            <w:r w:rsidR="0048706F" w:rsidRPr="000B2CE8">
              <w:rPr>
                <w:rFonts w:ascii="Arial" w:hAnsi="Arial" w:cs="Arial"/>
                <w:sz w:val="22"/>
                <w:szCs w:val="22"/>
              </w:rPr>
              <w:t xml:space="preserve">role is fully funded from the </w:t>
            </w:r>
            <w:r w:rsidR="0012203D">
              <w:rPr>
                <w:rFonts w:ascii="Arial" w:hAnsi="Arial" w:cs="Arial"/>
                <w:sz w:val="22"/>
                <w:szCs w:val="22"/>
              </w:rPr>
              <w:t>F</w:t>
            </w:r>
            <w:r w:rsidR="006C013A">
              <w:rPr>
                <w:rFonts w:ascii="Arial" w:hAnsi="Arial" w:cs="Arial"/>
                <w:sz w:val="22"/>
                <w:szCs w:val="22"/>
              </w:rPr>
              <w:t>ASS Faculty devolved HEIF</w:t>
            </w:r>
            <w:r w:rsidR="0012203D">
              <w:rPr>
                <w:rFonts w:ascii="Arial" w:hAnsi="Arial" w:cs="Arial"/>
                <w:sz w:val="22"/>
                <w:szCs w:val="22"/>
              </w:rPr>
              <w:t xml:space="preserve"> budget </w:t>
            </w:r>
            <w:r w:rsidR="006C013A">
              <w:rPr>
                <w:rFonts w:ascii="Arial" w:hAnsi="Arial" w:cs="Arial"/>
                <w:sz w:val="22"/>
                <w:szCs w:val="22"/>
              </w:rPr>
              <w:t xml:space="preserve">allocated to the AH IAA project </w:t>
            </w:r>
            <w:r w:rsidR="0012203D">
              <w:rPr>
                <w:rFonts w:ascii="Arial" w:hAnsi="Arial" w:cs="Arial"/>
                <w:sz w:val="22"/>
                <w:szCs w:val="22"/>
              </w:rPr>
              <w:t>and will be fixed term for 27</w:t>
            </w:r>
            <w:r w:rsidR="006C013A">
              <w:rPr>
                <w:rFonts w:ascii="Arial" w:hAnsi="Arial" w:cs="Arial"/>
                <w:sz w:val="22"/>
                <w:szCs w:val="22"/>
              </w:rPr>
              <w:t xml:space="preserve"> months (from Jan 2023 until 31 March 2025)</w:t>
            </w:r>
            <w:r w:rsidR="0048706F" w:rsidRPr="000B2CE8">
              <w:rPr>
                <w:rFonts w:ascii="Arial" w:hAnsi="Arial" w:cs="Arial"/>
                <w:sz w:val="22"/>
                <w:szCs w:val="22"/>
              </w:rPr>
              <w:t>.</w:t>
            </w:r>
          </w:p>
          <w:p w14:paraId="64F55A9A" w14:textId="7A7DA164" w:rsidR="00CD13C0" w:rsidRPr="000B2CE8" w:rsidRDefault="00FA7105" w:rsidP="00061361">
            <w:pPr>
              <w:rPr>
                <w:rFonts w:ascii="Arial" w:hAnsi="Arial" w:cs="Arial"/>
                <w:sz w:val="22"/>
                <w:szCs w:val="22"/>
              </w:rPr>
            </w:pPr>
            <w:r w:rsidRPr="000B2CE8">
              <w:rPr>
                <w:rFonts w:ascii="Arial" w:hAnsi="Arial" w:cs="Arial"/>
                <w:sz w:val="22"/>
                <w:szCs w:val="22"/>
              </w:rPr>
              <w:t>The role ha</w:t>
            </w:r>
            <w:r w:rsidR="00234762" w:rsidRPr="000B2CE8">
              <w:rPr>
                <w:rFonts w:ascii="Arial" w:hAnsi="Arial" w:cs="Arial"/>
                <w:sz w:val="22"/>
                <w:szCs w:val="22"/>
              </w:rPr>
              <w:t>s</w:t>
            </w:r>
            <w:r w:rsidRPr="000B2CE8">
              <w:rPr>
                <w:rFonts w:ascii="Arial" w:hAnsi="Arial" w:cs="Arial"/>
                <w:sz w:val="22"/>
                <w:szCs w:val="22"/>
              </w:rPr>
              <w:t xml:space="preserve"> a particular focus on the operational and project management delivery of the </w:t>
            </w:r>
            <w:r w:rsidR="0094574A">
              <w:rPr>
                <w:rFonts w:ascii="Arial" w:hAnsi="Arial" w:cs="Arial"/>
                <w:sz w:val="22"/>
                <w:szCs w:val="22"/>
              </w:rPr>
              <w:t>FASS AH</w:t>
            </w:r>
            <w:r w:rsidR="0094574A" w:rsidRPr="000B2CE8">
              <w:rPr>
                <w:rFonts w:ascii="Arial" w:hAnsi="Arial" w:cs="Arial"/>
                <w:sz w:val="22"/>
                <w:szCs w:val="22"/>
              </w:rPr>
              <w:t xml:space="preserve"> </w:t>
            </w:r>
            <w:r w:rsidRPr="000B2CE8">
              <w:rPr>
                <w:rFonts w:ascii="Arial" w:hAnsi="Arial" w:cs="Arial"/>
                <w:sz w:val="22"/>
                <w:szCs w:val="22"/>
              </w:rPr>
              <w:t xml:space="preserve">IAA. </w:t>
            </w:r>
            <w:r w:rsidR="0098453F" w:rsidRPr="000B2CE8">
              <w:rPr>
                <w:rFonts w:ascii="Arial" w:hAnsi="Arial" w:cs="Arial"/>
                <w:sz w:val="22"/>
                <w:szCs w:val="22"/>
              </w:rPr>
              <w:t>The post</w:t>
            </w:r>
            <w:r w:rsidR="00C61E30" w:rsidRPr="000B2CE8">
              <w:rPr>
                <w:rFonts w:ascii="Arial" w:hAnsi="Arial" w:cs="Arial"/>
                <w:sz w:val="22"/>
                <w:szCs w:val="22"/>
              </w:rPr>
              <w:t>-</w:t>
            </w:r>
            <w:r w:rsidR="0098453F" w:rsidRPr="000B2CE8">
              <w:rPr>
                <w:rFonts w:ascii="Arial" w:hAnsi="Arial" w:cs="Arial"/>
                <w:sz w:val="22"/>
                <w:szCs w:val="22"/>
              </w:rPr>
              <w:t xml:space="preserve">holder </w:t>
            </w:r>
            <w:r w:rsidRPr="000B2CE8">
              <w:rPr>
                <w:rFonts w:ascii="Arial" w:hAnsi="Arial" w:cs="Arial"/>
                <w:sz w:val="22"/>
                <w:szCs w:val="22"/>
              </w:rPr>
              <w:t>will provid</w:t>
            </w:r>
            <w:r w:rsidR="00D70A91" w:rsidRPr="000B2CE8">
              <w:rPr>
                <w:rFonts w:ascii="Arial" w:hAnsi="Arial" w:cs="Arial"/>
                <w:sz w:val="22"/>
                <w:szCs w:val="22"/>
              </w:rPr>
              <w:t>e</w:t>
            </w:r>
            <w:r w:rsidRPr="000B2CE8">
              <w:rPr>
                <w:rFonts w:ascii="Arial" w:hAnsi="Arial" w:cs="Arial"/>
                <w:sz w:val="22"/>
                <w:szCs w:val="22"/>
              </w:rPr>
              <w:t xml:space="preserve"> high-skilled </w:t>
            </w:r>
            <w:r w:rsidR="007609F3" w:rsidRPr="000B2CE8">
              <w:rPr>
                <w:rFonts w:ascii="Arial" w:hAnsi="Arial" w:cs="Arial"/>
                <w:sz w:val="22"/>
                <w:szCs w:val="22"/>
              </w:rPr>
              <w:t>planning</w:t>
            </w:r>
            <w:r w:rsidRPr="000B2CE8">
              <w:rPr>
                <w:rFonts w:ascii="Arial" w:hAnsi="Arial" w:cs="Arial"/>
                <w:sz w:val="22"/>
                <w:szCs w:val="22"/>
              </w:rPr>
              <w:t xml:space="preserve"> and </w:t>
            </w:r>
            <w:r w:rsidR="007609F3" w:rsidRPr="000B2CE8">
              <w:rPr>
                <w:rFonts w:ascii="Arial" w:hAnsi="Arial" w:cs="Arial"/>
                <w:sz w:val="22"/>
                <w:szCs w:val="22"/>
              </w:rPr>
              <w:t xml:space="preserve">direct </w:t>
            </w:r>
            <w:r w:rsidR="00D70A91" w:rsidRPr="000B2CE8">
              <w:rPr>
                <w:rFonts w:ascii="Arial" w:hAnsi="Arial" w:cs="Arial"/>
                <w:sz w:val="22"/>
                <w:szCs w:val="22"/>
              </w:rPr>
              <w:t>support</w:t>
            </w:r>
            <w:r w:rsidR="001B51BC" w:rsidRPr="000B2CE8">
              <w:rPr>
                <w:rFonts w:ascii="Arial" w:hAnsi="Arial" w:cs="Arial"/>
                <w:sz w:val="22"/>
                <w:szCs w:val="22"/>
              </w:rPr>
              <w:t xml:space="preserve"> to enable the delivery of the IAA aims and objectives</w:t>
            </w:r>
            <w:r w:rsidR="0010242F" w:rsidRPr="000B2CE8">
              <w:rPr>
                <w:rFonts w:ascii="Arial" w:hAnsi="Arial" w:cs="Arial"/>
                <w:sz w:val="22"/>
                <w:szCs w:val="22"/>
              </w:rPr>
              <w:t>, including</w:t>
            </w:r>
            <w:r w:rsidRPr="000B2CE8">
              <w:rPr>
                <w:rFonts w:ascii="Arial" w:hAnsi="Arial" w:cs="Arial"/>
                <w:sz w:val="22"/>
                <w:szCs w:val="22"/>
              </w:rPr>
              <w:t xml:space="preserve"> </w:t>
            </w:r>
            <w:r w:rsidR="0010242F" w:rsidRPr="000B2CE8">
              <w:rPr>
                <w:rFonts w:ascii="Arial" w:hAnsi="Arial" w:cs="Arial"/>
                <w:sz w:val="22"/>
                <w:szCs w:val="22"/>
              </w:rPr>
              <w:t>having specific responsibility for projects or sub-projects within the IAA</w:t>
            </w:r>
            <w:r w:rsidR="007A41A7" w:rsidRPr="000B2CE8">
              <w:rPr>
                <w:rFonts w:ascii="Arial" w:hAnsi="Arial" w:cs="Arial"/>
                <w:sz w:val="22"/>
                <w:szCs w:val="22"/>
              </w:rPr>
              <w:t>, e.g.</w:t>
            </w:r>
            <w:r w:rsidR="00702E80" w:rsidRPr="000B2CE8">
              <w:rPr>
                <w:rFonts w:ascii="Arial" w:hAnsi="Arial" w:cs="Arial"/>
                <w:sz w:val="22"/>
                <w:szCs w:val="22"/>
              </w:rPr>
              <w:t xml:space="preserve"> leading on the planning and organisation of </w:t>
            </w:r>
            <w:r w:rsidR="0010242F" w:rsidRPr="000B2CE8">
              <w:rPr>
                <w:rFonts w:ascii="Arial" w:hAnsi="Arial" w:cs="Arial"/>
                <w:sz w:val="22"/>
                <w:szCs w:val="22"/>
              </w:rPr>
              <w:t xml:space="preserve">events for  annual public engagement </w:t>
            </w:r>
            <w:r w:rsidR="0094574A">
              <w:rPr>
                <w:rFonts w:ascii="Arial" w:hAnsi="Arial" w:cs="Arial"/>
                <w:sz w:val="22"/>
                <w:szCs w:val="22"/>
              </w:rPr>
              <w:t>festivals (e.g. AHRC Being Human festival)</w:t>
            </w:r>
            <w:r w:rsidR="0010242F" w:rsidRPr="000B2CE8">
              <w:rPr>
                <w:rFonts w:ascii="Arial" w:hAnsi="Arial" w:cs="Arial"/>
                <w:sz w:val="22"/>
                <w:szCs w:val="22"/>
              </w:rPr>
              <w:t>.</w:t>
            </w:r>
            <w:r w:rsidR="00496E1F" w:rsidRPr="000B2CE8">
              <w:rPr>
                <w:rFonts w:ascii="Arial" w:hAnsi="Arial" w:cs="Arial"/>
                <w:sz w:val="22"/>
                <w:szCs w:val="22"/>
              </w:rPr>
              <w:t xml:space="preserve"> </w:t>
            </w:r>
            <w:r w:rsidR="00812EC9" w:rsidRPr="000B2CE8">
              <w:rPr>
                <w:rFonts w:ascii="Arial" w:hAnsi="Arial" w:cs="Arial"/>
                <w:sz w:val="22"/>
                <w:szCs w:val="22"/>
              </w:rPr>
              <w:t xml:space="preserve">The post will </w:t>
            </w:r>
            <w:r w:rsidR="00C8466F" w:rsidRPr="000B2CE8">
              <w:rPr>
                <w:rFonts w:ascii="Arial" w:hAnsi="Arial" w:cs="Arial"/>
                <w:sz w:val="22"/>
                <w:szCs w:val="22"/>
              </w:rPr>
              <w:t xml:space="preserve">also </w:t>
            </w:r>
            <w:r w:rsidR="00777688" w:rsidRPr="000B2CE8">
              <w:rPr>
                <w:rFonts w:ascii="Arial" w:hAnsi="Arial" w:cs="Arial"/>
                <w:sz w:val="22"/>
                <w:szCs w:val="22"/>
              </w:rPr>
              <w:t xml:space="preserve">provide project management support to </w:t>
            </w:r>
            <w:r w:rsidR="00812EC9" w:rsidRPr="000B2CE8">
              <w:rPr>
                <w:rFonts w:ascii="Arial" w:hAnsi="Arial" w:cs="Arial"/>
                <w:sz w:val="22"/>
                <w:szCs w:val="22"/>
              </w:rPr>
              <w:t xml:space="preserve">academics </w:t>
            </w:r>
            <w:r w:rsidR="00777688" w:rsidRPr="000B2CE8">
              <w:rPr>
                <w:rFonts w:ascii="Arial" w:hAnsi="Arial" w:cs="Arial"/>
                <w:sz w:val="22"/>
                <w:szCs w:val="22"/>
              </w:rPr>
              <w:t>delivering funded IAA projects</w:t>
            </w:r>
            <w:r w:rsidR="005548E9" w:rsidRPr="000B2CE8">
              <w:rPr>
                <w:rFonts w:ascii="Arial" w:hAnsi="Arial" w:cs="Arial"/>
                <w:sz w:val="22"/>
                <w:szCs w:val="22"/>
              </w:rPr>
              <w:t xml:space="preserve">, acting as the first point of contact for any queries as well as </w:t>
            </w:r>
            <w:r w:rsidR="00812EC9" w:rsidRPr="000B2CE8">
              <w:rPr>
                <w:rFonts w:ascii="Arial" w:hAnsi="Arial" w:cs="Arial"/>
                <w:sz w:val="22"/>
                <w:szCs w:val="22"/>
              </w:rPr>
              <w:t xml:space="preserve">signposting academics to appropriate internal and external resources to support their generation of impact from </w:t>
            </w:r>
            <w:r w:rsidR="00AF3CEF">
              <w:rPr>
                <w:rFonts w:ascii="Arial" w:hAnsi="Arial" w:cs="Arial"/>
                <w:sz w:val="22"/>
                <w:szCs w:val="22"/>
              </w:rPr>
              <w:t xml:space="preserve">arts and humanities </w:t>
            </w:r>
            <w:r w:rsidR="00812EC9" w:rsidRPr="000B2CE8">
              <w:rPr>
                <w:rFonts w:ascii="Arial" w:hAnsi="Arial" w:cs="Arial"/>
                <w:sz w:val="22"/>
                <w:szCs w:val="22"/>
              </w:rPr>
              <w:t xml:space="preserve">research at the University. The post-holder </w:t>
            </w:r>
            <w:r w:rsidR="00496923" w:rsidRPr="000B2CE8">
              <w:rPr>
                <w:rFonts w:ascii="Arial" w:hAnsi="Arial" w:cs="Arial"/>
                <w:sz w:val="22"/>
                <w:szCs w:val="22"/>
              </w:rPr>
              <w:t xml:space="preserve">will work closely </w:t>
            </w:r>
            <w:r w:rsidR="001B51BC" w:rsidRPr="000B2CE8">
              <w:rPr>
                <w:rFonts w:ascii="Arial" w:hAnsi="Arial" w:cs="Arial"/>
                <w:sz w:val="22"/>
                <w:szCs w:val="22"/>
              </w:rPr>
              <w:t>with the University Finance teams in order to maintain ongoing overview of the budget and to facilitate the provision of current financial report</w:t>
            </w:r>
            <w:r w:rsidR="008D26A5" w:rsidRPr="000B2CE8">
              <w:rPr>
                <w:rFonts w:ascii="Arial" w:hAnsi="Arial" w:cs="Arial"/>
                <w:sz w:val="22"/>
                <w:szCs w:val="22"/>
              </w:rPr>
              <w:t>s</w:t>
            </w:r>
            <w:r w:rsidR="001B51BC" w:rsidRPr="000B2CE8">
              <w:rPr>
                <w:rFonts w:ascii="Arial" w:hAnsi="Arial" w:cs="Arial"/>
                <w:sz w:val="22"/>
                <w:szCs w:val="22"/>
              </w:rPr>
              <w:t xml:space="preserve"> where required</w:t>
            </w:r>
            <w:r w:rsidR="005D4CD0" w:rsidRPr="000B2CE8">
              <w:rPr>
                <w:rFonts w:ascii="Arial" w:hAnsi="Arial" w:cs="Arial"/>
                <w:sz w:val="22"/>
                <w:szCs w:val="22"/>
              </w:rPr>
              <w:t xml:space="preserve">, including to meet </w:t>
            </w:r>
            <w:r w:rsidR="00B51C52">
              <w:rPr>
                <w:rFonts w:ascii="Arial" w:hAnsi="Arial" w:cs="Arial"/>
                <w:sz w:val="22"/>
                <w:szCs w:val="22"/>
              </w:rPr>
              <w:t>HEIF</w:t>
            </w:r>
            <w:r w:rsidR="005D4CD0" w:rsidRPr="000B2CE8">
              <w:rPr>
                <w:rFonts w:ascii="Arial" w:hAnsi="Arial" w:cs="Arial"/>
                <w:sz w:val="22"/>
                <w:szCs w:val="22"/>
              </w:rPr>
              <w:t xml:space="preserve"> reporting requirements to </w:t>
            </w:r>
            <w:r w:rsidR="00AF3CEF">
              <w:rPr>
                <w:rFonts w:ascii="Arial" w:hAnsi="Arial" w:cs="Arial"/>
                <w:sz w:val="22"/>
                <w:szCs w:val="22"/>
              </w:rPr>
              <w:t xml:space="preserve">senior management </w:t>
            </w:r>
            <w:r w:rsidR="005D4CD0" w:rsidRPr="000B2CE8">
              <w:rPr>
                <w:rFonts w:ascii="Arial" w:hAnsi="Arial" w:cs="Arial"/>
                <w:sz w:val="22"/>
                <w:szCs w:val="22"/>
              </w:rPr>
              <w:t>for the IAA</w:t>
            </w:r>
            <w:r w:rsidRPr="000B2CE8">
              <w:rPr>
                <w:rFonts w:ascii="Arial" w:hAnsi="Arial" w:cs="Arial"/>
                <w:sz w:val="22"/>
                <w:szCs w:val="22"/>
              </w:rPr>
              <w:t>.</w:t>
            </w:r>
            <w:r w:rsidR="00CD13C0" w:rsidRPr="000B2CE8">
              <w:rPr>
                <w:rFonts w:ascii="Arial" w:hAnsi="Arial" w:cs="Arial"/>
                <w:sz w:val="22"/>
                <w:szCs w:val="22"/>
              </w:rPr>
              <w:t xml:space="preserve"> </w:t>
            </w:r>
            <w:r w:rsidR="004B1802" w:rsidRPr="000B2CE8">
              <w:rPr>
                <w:rFonts w:ascii="Arial" w:hAnsi="Arial" w:cs="Arial"/>
                <w:sz w:val="22"/>
                <w:szCs w:val="22"/>
              </w:rPr>
              <w:t xml:space="preserve">The role will have responsibility for </w:t>
            </w:r>
            <w:r w:rsidR="00AF3CEF">
              <w:rPr>
                <w:rFonts w:ascii="Arial" w:hAnsi="Arial" w:cs="Arial"/>
                <w:sz w:val="22"/>
                <w:szCs w:val="22"/>
              </w:rPr>
              <w:t xml:space="preserve">setting up and </w:t>
            </w:r>
            <w:r w:rsidR="004B1802" w:rsidRPr="000B2CE8">
              <w:rPr>
                <w:rFonts w:ascii="Arial" w:hAnsi="Arial" w:cs="Arial"/>
                <w:sz w:val="22"/>
                <w:szCs w:val="22"/>
              </w:rPr>
              <w:t xml:space="preserve">maintaining the IAA’s social media channels and external communication </w:t>
            </w:r>
            <w:r w:rsidR="00CF5026" w:rsidRPr="000B2CE8">
              <w:rPr>
                <w:rFonts w:ascii="Arial" w:hAnsi="Arial" w:cs="Arial"/>
                <w:sz w:val="22"/>
                <w:szCs w:val="22"/>
              </w:rPr>
              <w:t xml:space="preserve">in support of the IAA aims and remit, working with University Marketing and Communications teams as </w:t>
            </w:r>
            <w:r w:rsidR="0013511C" w:rsidRPr="000B2CE8">
              <w:rPr>
                <w:rFonts w:ascii="Arial" w:hAnsi="Arial" w:cs="Arial"/>
                <w:sz w:val="22"/>
                <w:szCs w:val="22"/>
              </w:rPr>
              <w:t>appropriate.</w:t>
            </w:r>
          </w:p>
          <w:p w14:paraId="51BA8828" w14:textId="20ED9CFD" w:rsidR="00987686" w:rsidRPr="000B2CE8" w:rsidRDefault="00FA7105" w:rsidP="00061361">
            <w:pPr>
              <w:rPr>
                <w:rFonts w:ascii="Arial" w:hAnsi="Arial" w:cs="Arial"/>
                <w:sz w:val="22"/>
                <w:szCs w:val="22"/>
              </w:rPr>
            </w:pPr>
            <w:r w:rsidRPr="000B2CE8">
              <w:rPr>
                <w:rFonts w:ascii="Arial" w:hAnsi="Arial" w:cs="Arial"/>
                <w:sz w:val="22"/>
                <w:szCs w:val="22"/>
              </w:rPr>
              <w:t>Working closely with the ESRC IAA Manager, the post</w:t>
            </w:r>
            <w:r w:rsidR="00C61E30" w:rsidRPr="000B2CE8">
              <w:rPr>
                <w:rFonts w:ascii="Arial" w:hAnsi="Arial" w:cs="Arial"/>
                <w:sz w:val="22"/>
                <w:szCs w:val="22"/>
              </w:rPr>
              <w:t>-</w:t>
            </w:r>
            <w:r w:rsidRPr="000B2CE8">
              <w:rPr>
                <w:rFonts w:ascii="Arial" w:hAnsi="Arial" w:cs="Arial"/>
                <w:sz w:val="22"/>
                <w:szCs w:val="22"/>
              </w:rPr>
              <w:t xml:space="preserve">holder will contribute to </w:t>
            </w:r>
            <w:r w:rsidR="00773445" w:rsidRPr="000B2CE8">
              <w:rPr>
                <w:rFonts w:ascii="Arial" w:hAnsi="Arial" w:cs="Arial"/>
                <w:sz w:val="22"/>
                <w:szCs w:val="22"/>
              </w:rPr>
              <w:t xml:space="preserve">all activity streams of the IAA, in particular the provision of </w:t>
            </w:r>
            <w:r w:rsidR="007F54C9" w:rsidRPr="000B2CE8">
              <w:rPr>
                <w:rFonts w:ascii="Arial" w:hAnsi="Arial" w:cs="Arial"/>
                <w:sz w:val="22"/>
                <w:szCs w:val="22"/>
              </w:rPr>
              <w:t>capability-building and skills-development impact support</w:t>
            </w:r>
            <w:r w:rsidRPr="000B2CE8">
              <w:rPr>
                <w:rFonts w:ascii="Arial" w:hAnsi="Arial" w:cs="Arial"/>
                <w:sz w:val="22"/>
                <w:szCs w:val="22"/>
              </w:rPr>
              <w:t xml:space="preserve">, by arranging external speakers, </w:t>
            </w:r>
            <w:r w:rsidR="00496923" w:rsidRPr="000B2CE8">
              <w:rPr>
                <w:rFonts w:ascii="Arial" w:hAnsi="Arial" w:cs="Arial"/>
                <w:sz w:val="22"/>
                <w:szCs w:val="22"/>
              </w:rPr>
              <w:t xml:space="preserve">organising </w:t>
            </w:r>
            <w:r w:rsidRPr="000B2CE8">
              <w:rPr>
                <w:rFonts w:ascii="Arial" w:hAnsi="Arial" w:cs="Arial"/>
                <w:sz w:val="22"/>
                <w:szCs w:val="22"/>
              </w:rPr>
              <w:t>workshops</w:t>
            </w:r>
            <w:r w:rsidR="00044282" w:rsidRPr="000B2CE8">
              <w:rPr>
                <w:rFonts w:ascii="Arial" w:hAnsi="Arial" w:cs="Arial"/>
                <w:sz w:val="22"/>
                <w:szCs w:val="22"/>
              </w:rPr>
              <w:t xml:space="preserve"> </w:t>
            </w:r>
            <w:r w:rsidRPr="000B2CE8">
              <w:rPr>
                <w:rFonts w:ascii="Arial" w:hAnsi="Arial" w:cs="Arial"/>
                <w:sz w:val="22"/>
                <w:szCs w:val="22"/>
              </w:rPr>
              <w:t xml:space="preserve">and </w:t>
            </w:r>
            <w:r w:rsidR="003B3456" w:rsidRPr="000B2CE8">
              <w:rPr>
                <w:rFonts w:ascii="Arial" w:hAnsi="Arial" w:cs="Arial"/>
                <w:sz w:val="22"/>
                <w:szCs w:val="22"/>
              </w:rPr>
              <w:t xml:space="preserve">helping to </w:t>
            </w:r>
            <w:r w:rsidRPr="000B2CE8">
              <w:rPr>
                <w:rFonts w:ascii="Arial" w:hAnsi="Arial" w:cs="Arial"/>
                <w:sz w:val="22"/>
                <w:szCs w:val="22"/>
              </w:rPr>
              <w:t xml:space="preserve">develop in-house toolkits, resources and </w:t>
            </w:r>
            <w:r w:rsidR="003B3456" w:rsidRPr="000B2CE8">
              <w:rPr>
                <w:rFonts w:ascii="Arial" w:hAnsi="Arial" w:cs="Arial"/>
                <w:sz w:val="22"/>
                <w:szCs w:val="22"/>
              </w:rPr>
              <w:t xml:space="preserve">producing </w:t>
            </w:r>
            <w:r w:rsidR="00496923" w:rsidRPr="000B2CE8">
              <w:rPr>
                <w:rFonts w:ascii="Arial" w:hAnsi="Arial" w:cs="Arial"/>
                <w:sz w:val="22"/>
                <w:szCs w:val="22"/>
              </w:rPr>
              <w:t xml:space="preserve">other </w:t>
            </w:r>
            <w:r w:rsidRPr="000B2CE8">
              <w:rPr>
                <w:rFonts w:ascii="Arial" w:hAnsi="Arial" w:cs="Arial"/>
                <w:sz w:val="22"/>
                <w:szCs w:val="22"/>
              </w:rPr>
              <w:t xml:space="preserve">online materials to support the IAA’s objectives around culture change and sustainability. </w:t>
            </w:r>
            <w:r w:rsidR="00BE3FD0" w:rsidRPr="000B2CE8">
              <w:rPr>
                <w:rFonts w:ascii="Arial" w:hAnsi="Arial" w:cs="Arial"/>
                <w:sz w:val="22"/>
                <w:szCs w:val="22"/>
              </w:rPr>
              <w:t xml:space="preserve">The role </w:t>
            </w:r>
            <w:r w:rsidR="002A68C5" w:rsidRPr="000B2CE8">
              <w:rPr>
                <w:rFonts w:ascii="Arial" w:hAnsi="Arial" w:cs="Arial"/>
                <w:sz w:val="22"/>
                <w:szCs w:val="22"/>
              </w:rPr>
              <w:t>will</w:t>
            </w:r>
            <w:r w:rsidR="00BE3FD0" w:rsidRPr="000B2CE8">
              <w:rPr>
                <w:rFonts w:ascii="Arial" w:hAnsi="Arial" w:cs="Arial"/>
                <w:sz w:val="22"/>
                <w:szCs w:val="22"/>
              </w:rPr>
              <w:t xml:space="preserve"> also provide </w:t>
            </w:r>
            <w:r w:rsidR="00044282" w:rsidRPr="000B2CE8">
              <w:rPr>
                <w:rFonts w:ascii="Arial" w:hAnsi="Arial" w:cs="Arial"/>
                <w:sz w:val="22"/>
                <w:szCs w:val="22"/>
              </w:rPr>
              <w:t>project management and delivery support</w:t>
            </w:r>
            <w:r w:rsidR="00BE3FD0" w:rsidRPr="000B2CE8">
              <w:rPr>
                <w:rFonts w:ascii="Arial" w:hAnsi="Arial" w:cs="Arial"/>
                <w:sz w:val="22"/>
                <w:szCs w:val="22"/>
              </w:rPr>
              <w:t xml:space="preserve"> to </w:t>
            </w:r>
            <w:r w:rsidR="00E000B2" w:rsidRPr="000B2CE8">
              <w:rPr>
                <w:rFonts w:ascii="Arial" w:hAnsi="Arial" w:cs="Arial"/>
                <w:sz w:val="22"/>
                <w:szCs w:val="22"/>
              </w:rPr>
              <w:t xml:space="preserve">any </w:t>
            </w:r>
            <w:r w:rsidR="00BE3FD0" w:rsidRPr="000B2CE8">
              <w:rPr>
                <w:rFonts w:ascii="Arial" w:hAnsi="Arial" w:cs="Arial"/>
                <w:sz w:val="22"/>
                <w:szCs w:val="22"/>
              </w:rPr>
              <w:t xml:space="preserve">additional </w:t>
            </w:r>
            <w:r w:rsidR="007F7456">
              <w:rPr>
                <w:rFonts w:ascii="Arial" w:hAnsi="Arial" w:cs="Arial"/>
                <w:sz w:val="22"/>
                <w:szCs w:val="22"/>
              </w:rPr>
              <w:t>relevant internally- or externally</w:t>
            </w:r>
            <w:r w:rsidR="00BE3FD0" w:rsidRPr="000B2CE8">
              <w:rPr>
                <w:rFonts w:ascii="Arial" w:hAnsi="Arial" w:cs="Arial"/>
                <w:sz w:val="22"/>
                <w:szCs w:val="22"/>
              </w:rPr>
              <w:t xml:space="preserve">-funded initiatives which are </w:t>
            </w:r>
            <w:r w:rsidR="00E000B2" w:rsidRPr="000B2CE8">
              <w:rPr>
                <w:rFonts w:ascii="Arial" w:hAnsi="Arial" w:cs="Arial"/>
                <w:sz w:val="22"/>
                <w:szCs w:val="22"/>
              </w:rPr>
              <w:t xml:space="preserve">applied for and </w:t>
            </w:r>
            <w:r w:rsidR="00BE3FD0" w:rsidRPr="000B2CE8">
              <w:rPr>
                <w:rFonts w:ascii="Arial" w:hAnsi="Arial" w:cs="Arial"/>
                <w:sz w:val="22"/>
                <w:szCs w:val="22"/>
              </w:rPr>
              <w:t>delivered during the life of the project</w:t>
            </w:r>
            <w:r w:rsidR="008B507B" w:rsidRPr="000B2CE8">
              <w:rPr>
                <w:rFonts w:ascii="Arial" w:hAnsi="Arial" w:cs="Arial"/>
                <w:sz w:val="22"/>
                <w:szCs w:val="22"/>
              </w:rPr>
              <w:t xml:space="preserve">. The post-holder will </w:t>
            </w:r>
            <w:r w:rsidR="008D26A5" w:rsidRPr="000B2CE8">
              <w:rPr>
                <w:rFonts w:ascii="Arial" w:hAnsi="Arial" w:cs="Arial"/>
                <w:sz w:val="22"/>
                <w:szCs w:val="22"/>
              </w:rPr>
              <w:t xml:space="preserve">also </w:t>
            </w:r>
            <w:r w:rsidR="00F82078" w:rsidRPr="000B2CE8">
              <w:rPr>
                <w:rFonts w:ascii="Arial" w:hAnsi="Arial" w:cs="Arial"/>
                <w:sz w:val="22"/>
                <w:szCs w:val="22"/>
              </w:rPr>
              <w:t xml:space="preserve">be expected to contribute </w:t>
            </w:r>
            <w:r w:rsidR="008D26A5" w:rsidRPr="000B2CE8">
              <w:rPr>
                <w:rFonts w:ascii="Arial" w:hAnsi="Arial" w:cs="Arial"/>
                <w:sz w:val="22"/>
                <w:szCs w:val="22"/>
              </w:rPr>
              <w:t xml:space="preserve">to the broader </w:t>
            </w:r>
            <w:r w:rsidR="0082067A" w:rsidRPr="000B2CE8">
              <w:rPr>
                <w:rFonts w:ascii="Arial" w:hAnsi="Arial" w:cs="Arial"/>
                <w:sz w:val="22"/>
                <w:szCs w:val="22"/>
              </w:rPr>
              <w:t xml:space="preserve">Faculty research and innovation agenda </w:t>
            </w:r>
            <w:r w:rsidR="00F82078" w:rsidRPr="000B2CE8">
              <w:rPr>
                <w:rFonts w:ascii="Arial" w:hAnsi="Arial" w:cs="Arial"/>
                <w:sz w:val="22"/>
                <w:szCs w:val="22"/>
              </w:rPr>
              <w:t>as</w:t>
            </w:r>
            <w:r w:rsidR="0082067A" w:rsidRPr="000B2CE8">
              <w:rPr>
                <w:rFonts w:ascii="Arial" w:hAnsi="Arial" w:cs="Arial"/>
                <w:sz w:val="22"/>
                <w:szCs w:val="22"/>
              </w:rPr>
              <w:t xml:space="preserve"> required</w:t>
            </w:r>
            <w:r w:rsidR="00BE3FD0" w:rsidRPr="000B2CE8">
              <w:rPr>
                <w:rFonts w:ascii="Arial" w:hAnsi="Arial" w:cs="Arial"/>
                <w:sz w:val="22"/>
                <w:szCs w:val="22"/>
              </w:rPr>
              <w:t>.</w:t>
            </w:r>
          </w:p>
          <w:p w14:paraId="7C063DE5" w14:textId="56FB4F81" w:rsidR="005F5524" w:rsidRPr="000B2CE8" w:rsidRDefault="005F5524" w:rsidP="00061361">
            <w:pPr>
              <w:rPr>
                <w:rFonts w:ascii="Arial" w:hAnsi="Arial" w:cs="Arial"/>
                <w:sz w:val="22"/>
                <w:szCs w:val="22"/>
              </w:rPr>
            </w:pPr>
            <w:r w:rsidRPr="000B2CE8">
              <w:rPr>
                <w:rFonts w:ascii="Arial" w:hAnsi="Arial" w:cs="Arial"/>
                <w:sz w:val="22"/>
                <w:szCs w:val="22"/>
              </w:rPr>
              <w:t xml:space="preserve">The portfolio of projects this post will support </w:t>
            </w:r>
            <w:r w:rsidR="00A05B72" w:rsidRPr="000B2CE8">
              <w:rPr>
                <w:rFonts w:ascii="Arial" w:hAnsi="Arial" w:cs="Arial"/>
                <w:sz w:val="22"/>
                <w:szCs w:val="22"/>
              </w:rPr>
              <w:t>may vary</w:t>
            </w:r>
            <w:r w:rsidRPr="000B2CE8">
              <w:rPr>
                <w:rFonts w:ascii="Arial" w:hAnsi="Arial" w:cs="Arial"/>
                <w:sz w:val="22"/>
                <w:szCs w:val="22"/>
              </w:rPr>
              <w:t xml:space="preserve"> in response to the </w:t>
            </w:r>
            <w:r w:rsidR="008B507B" w:rsidRPr="000B2CE8">
              <w:rPr>
                <w:rFonts w:ascii="Arial" w:hAnsi="Arial" w:cs="Arial"/>
                <w:sz w:val="22"/>
                <w:szCs w:val="22"/>
              </w:rPr>
              <w:t xml:space="preserve">changing </w:t>
            </w:r>
            <w:r w:rsidRPr="000B2CE8">
              <w:rPr>
                <w:rFonts w:ascii="Arial" w:hAnsi="Arial" w:cs="Arial"/>
                <w:sz w:val="22"/>
                <w:szCs w:val="22"/>
              </w:rPr>
              <w:t xml:space="preserve">needs of the </w:t>
            </w:r>
            <w:r w:rsidR="00606D38">
              <w:rPr>
                <w:rFonts w:ascii="Arial" w:hAnsi="Arial" w:cs="Arial"/>
                <w:sz w:val="22"/>
                <w:szCs w:val="22"/>
              </w:rPr>
              <w:t xml:space="preserve">FASS AH </w:t>
            </w:r>
            <w:r w:rsidRPr="000B2CE8">
              <w:rPr>
                <w:rFonts w:ascii="Arial" w:hAnsi="Arial" w:cs="Arial"/>
                <w:sz w:val="22"/>
                <w:szCs w:val="22"/>
              </w:rPr>
              <w:t>IAA, and will be driven by the requirements of the University</w:t>
            </w:r>
            <w:r w:rsidR="00606D38">
              <w:rPr>
                <w:rFonts w:ascii="Arial" w:hAnsi="Arial" w:cs="Arial"/>
                <w:sz w:val="22"/>
                <w:szCs w:val="22"/>
              </w:rPr>
              <w:t xml:space="preserve"> and Faculty’s</w:t>
            </w:r>
            <w:r w:rsidRPr="000B2CE8">
              <w:rPr>
                <w:rFonts w:ascii="Arial" w:hAnsi="Arial" w:cs="Arial"/>
                <w:sz w:val="22"/>
                <w:szCs w:val="22"/>
              </w:rPr>
              <w:t xml:space="preserve"> research and innovation strategies.</w:t>
            </w:r>
          </w:p>
          <w:p w14:paraId="16817274" w14:textId="77777777" w:rsidR="00C71CA3" w:rsidRPr="000B2CE8" w:rsidRDefault="00C71CA3" w:rsidP="00061361">
            <w:pPr>
              <w:spacing w:before="60" w:after="60"/>
              <w:rPr>
                <w:rFonts w:ascii="Arial" w:hAnsi="Arial" w:cs="Arial"/>
                <w:sz w:val="22"/>
                <w:szCs w:val="22"/>
              </w:rPr>
            </w:pPr>
          </w:p>
        </w:tc>
      </w:tr>
      <w:tr w:rsidR="002237A4" w:rsidRPr="000B2CE8" w14:paraId="1C3FBBF9" w14:textId="77777777" w:rsidTr="009D354D">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3A103EA3" w14:textId="77777777" w:rsidR="002237A4" w:rsidRPr="000B2CE8" w:rsidRDefault="002237A4" w:rsidP="00061361">
            <w:pPr>
              <w:spacing w:before="60" w:after="60"/>
              <w:rPr>
                <w:rFonts w:ascii="Arial" w:hAnsi="Arial" w:cs="Arial"/>
                <w:sz w:val="18"/>
                <w:szCs w:val="22"/>
              </w:rPr>
            </w:pPr>
            <w:r w:rsidRPr="000B2CE8">
              <w:rPr>
                <w:rFonts w:ascii="Arial" w:hAnsi="Arial" w:cs="Arial"/>
                <w:b/>
                <w:sz w:val="18"/>
                <w:szCs w:val="22"/>
              </w:rPr>
              <w:br w:type="page"/>
            </w:r>
            <w:r w:rsidRPr="000B2CE8">
              <w:rPr>
                <w:rFonts w:ascii="Arial" w:hAnsi="Arial" w:cs="Arial"/>
                <w:b/>
                <w:sz w:val="22"/>
                <w:szCs w:val="22"/>
                <w:u w:val="single"/>
              </w:rPr>
              <w:t>Key Responsibilities</w:t>
            </w:r>
            <w:r w:rsidR="00261C9B" w:rsidRPr="000B2CE8">
              <w:rPr>
                <w:rFonts w:ascii="Arial" w:hAnsi="Arial" w:cs="Arial"/>
                <w:b/>
                <w:sz w:val="22"/>
                <w:szCs w:val="22"/>
                <w:u w:val="single"/>
              </w:rPr>
              <w:t xml:space="preserve"> </w:t>
            </w:r>
            <w:r w:rsidRPr="000B2CE8">
              <w:rPr>
                <w:rFonts w:ascii="Arial" w:hAnsi="Arial" w:cs="Arial"/>
                <w:sz w:val="18"/>
                <w:szCs w:val="22"/>
              </w:rPr>
              <w:t xml:space="preserve">This document is not designed to be a list of all tasks undertaken but an outline record of the main responsibilities (5 to 8 maximum) </w:t>
            </w:r>
          </w:p>
        </w:tc>
      </w:tr>
      <w:tr w:rsidR="002237A4" w:rsidRPr="000B2CE8" w14:paraId="09FC371A" w14:textId="77777777" w:rsidTr="009D354D">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2B0B93CC" w14:textId="0225FB55" w:rsidR="002237A4" w:rsidRPr="000B2CE8" w:rsidRDefault="00FA7105"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provide project </w:t>
            </w:r>
            <w:r w:rsidR="008F40DF" w:rsidRPr="000B2CE8">
              <w:rPr>
                <w:rFonts w:ascii="Arial" w:hAnsi="Arial" w:cs="Arial"/>
                <w:sz w:val="22"/>
                <w:szCs w:val="22"/>
              </w:rPr>
              <w:t>management support</w:t>
            </w:r>
            <w:r w:rsidRPr="000B2CE8">
              <w:rPr>
                <w:rFonts w:ascii="Arial" w:hAnsi="Arial" w:cs="Arial"/>
                <w:sz w:val="22"/>
                <w:szCs w:val="22"/>
              </w:rPr>
              <w:t xml:space="preserve"> for the delivery of the </w:t>
            </w:r>
            <w:r w:rsidR="000F3EB3">
              <w:rPr>
                <w:rFonts w:ascii="Arial" w:hAnsi="Arial" w:cs="Arial"/>
                <w:sz w:val="22"/>
                <w:szCs w:val="22"/>
              </w:rPr>
              <w:t>FASS AH</w:t>
            </w:r>
            <w:r w:rsidR="000F3EB3" w:rsidRPr="000B2CE8">
              <w:rPr>
                <w:rFonts w:ascii="Arial" w:hAnsi="Arial" w:cs="Arial"/>
                <w:sz w:val="22"/>
                <w:szCs w:val="22"/>
              </w:rPr>
              <w:t xml:space="preserve"> </w:t>
            </w:r>
            <w:r w:rsidRPr="000B2CE8">
              <w:rPr>
                <w:rFonts w:ascii="Arial" w:hAnsi="Arial" w:cs="Arial"/>
                <w:sz w:val="22"/>
                <w:szCs w:val="22"/>
              </w:rPr>
              <w:t xml:space="preserve">IAA as a whole, and for individual IAA-funded projects, </w:t>
            </w:r>
            <w:r w:rsidR="00CF7BAB" w:rsidRPr="000B2CE8">
              <w:rPr>
                <w:rFonts w:ascii="Arial" w:hAnsi="Arial" w:cs="Arial"/>
                <w:sz w:val="22"/>
                <w:szCs w:val="22"/>
              </w:rPr>
              <w:t xml:space="preserve">in order to ensure the successful delivery of projects to agreed outcomes, timeframes and budgets, </w:t>
            </w:r>
            <w:r w:rsidRPr="000B2CE8">
              <w:rPr>
                <w:rFonts w:ascii="Arial" w:hAnsi="Arial" w:cs="Arial"/>
                <w:sz w:val="22"/>
                <w:szCs w:val="22"/>
              </w:rPr>
              <w:t>including oversight and management of budgetary requirements;</w:t>
            </w:r>
          </w:p>
          <w:p w14:paraId="7631BEA4" w14:textId="028643D5" w:rsidR="002237A4" w:rsidRPr="000B2CE8" w:rsidRDefault="00FA7105"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lastRenderedPageBreak/>
              <w:t xml:space="preserve">To support the planning and delivery of impact events, workshops, training, networking and any other activities organised by the </w:t>
            </w:r>
            <w:r w:rsidR="000F3EB3">
              <w:rPr>
                <w:rFonts w:ascii="Arial" w:hAnsi="Arial" w:cs="Arial"/>
                <w:sz w:val="22"/>
                <w:szCs w:val="22"/>
              </w:rPr>
              <w:t>FASS AH</w:t>
            </w:r>
            <w:r w:rsidR="000F3EB3" w:rsidRPr="000B2CE8">
              <w:rPr>
                <w:rFonts w:ascii="Arial" w:hAnsi="Arial" w:cs="Arial"/>
                <w:sz w:val="22"/>
                <w:szCs w:val="22"/>
              </w:rPr>
              <w:t xml:space="preserve"> </w:t>
            </w:r>
            <w:r w:rsidRPr="000B2CE8">
              <w:rPr>
                <w:rFonts w:ascii="Arial" w:hAnsi="Arial" w:cs="Arial"/>
                <w:sz w:val="22"/>
                <w:szCs w:val="22"/>
              </w:rPr>
              <w:t xml:space="preserve">IAA to support impact generation within the University from </w:t>
            </w:r>
            <w:r w:rsidR="000F3EB3">
              <w:rPr>
                <w:rFonts w:ascii="Arial" w:hAnsi="Arial" w:cs="Arial"/>
                <w:sz w:val="22"/>
                <w:szCs w:val="22"/>
              </w:rPr>
              <w:t xml:space="preserve">arts and humanities </w:t>
            </w:r>
            <w:r w:rsidRPr="000B2CE8">
              <w:rPr>
                <w:rFonts w:ascii="Arial" w:hAnsi="Arial" w:cs="Arial"/>
                <w:sz w:val="22"/>
                <w:szCs w:val="22"/>
              </w:rPr>
              <w:t>research;</w:t>
            </w:r>
          </w:p>
          <w:p w14:paraId="6D6B88FE" w14:textId="7A0E3075" w:rsidR="00987686" w:rsidRPr="000B2CE8" w:rsidRDefault="00987686"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manage the delivery of internal funding calls from within the </w:t>
            </w:r>
            <w:r w:rsidR="000F3EB3">
              <w:rPr>
                <w:rFonts w:ascii="Arial" w:hAnsi="Arial" w:cs="Arial"/>
                <w:sz w:val="22"/>
                <w:szCs w:val="22"/>
              </w:rPr>
              <w:t xml:space="preserve">FASS AH </w:t>
            </w:r>
            <w:r w:rsidRPr="000B2CE8">
              <w:rPr>
                <w:rFonts w:ascii="Arial" w:hAnsi="Arial" w:cs="Arial"/>
                <w:sz w:val="22"/>
                <w:szCs w:val="22"/>
              </w:rPr>
              <w:t>IAA, including promotion,</w:t>
            </w:r>
            <w:r w:rsidR="00394601" w:rsidRPr="000B2CE8">
              <w:rPr>
                <w:rFonts w:ascii="Arial" w:hAnsi="Arial" w:cs="Arial"/>
                <w:sz w:val="22"/>
                <w:szCs w:val="22"/>
              </w:rPr>
              <w:t xml:space="preserve"> assessment and award, ensuring compliance with necessary criteria and eligibility requirements both internal and external;</w:t>
            </w:r>
            <w:r w:rsidRPr="000B2CE8">
              <w:rPr>
                <w:rFonts w:ascii="Arial" w:hAnsi="Arial" w:cs="Arial"/>
                <w:sz w:val="22"/>
                <w:szCs w:val="22"/>
              </w:rPr>
              <w:t xml:space="preserve"> </w:t>
            </w:r>
          </w:p>
          <w:p w14:paraId="51737C5F" w14:textId="31F60CED" w:rsidR="002237A4" w:rsidRPr="000B2CE8" w:rsidRDefault="00F65AC0"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support the ESRC IAA Manager in developing internal resources </w:t>
            </w:r>
            <w:r w:rsidR="0011425E" w:rsidRPr="000B2CE8">
              <w:rPr>
                <w:rFonts w:ascii="Arial" w:hAnsi="Arial" w:cs="Arial"/>
                <w:sz w:val="22"/>
                <w:szCs w:val="22"/>
              </w:rPr>
              <w:t>to promote impact creation amongst</w:t>
            </w:r>
            <w:r w:rsidRPr="000B2CE8">
              <w:rPr>
                <w:rFonts w:ascii="Arial" w:hAnsi="Arial" w:cs="Arial"/>
                <w:sz w:val="22"/>
                <w:szCs w:val="22"/>
              </w:rPr>
              <w:t xml:space="preserve"> the academic community, maintain IAA-related social media accounts, and promoting research impact on internal and external webpages;</w:t>
            </w:r>
          </w:p>
          <w:p w14:paraId="56772B57" w14:textId="66866192" w:rsidR="002237A4" w:rsidRPr="000B2CE8" w:rsidRDefault="000B2829"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support the ESRC IAA Manager with gathering data and evidence for </w:t>
            </w:r>
            <w:r w:rsidR="00930955">
              <w:rPr>
                <w:rFonts w:ascii="Arial" w:hAnsi="Arial" w:cs="Arial"/>
                <w:sz w:val="22"/>
                <w:szCs w:val="22"/>
              </w:rPr>
              <w:t xml:space="preserve">any </w:t>
            </w:r>
            <w:r w:rsidRPr="000B2CE8">
              <w:rPr>
                <w:rFonts w:ascii="Arial" w:hAnsi="Arial" w:cs="Arial"/>
                <w:sz w:val="22"/>
                <w:szCs w:val="22"/>
              </w:rPr>
              <w:t xml:space="preserve">reporting requirements </w:t>
            </w:r>
            <w:r w:rsidR="009F428C" w:rsidRPr="000B2CE8">
              <w:rPr>
                <w:rFonts w:ascii="Arial" w:hAnsi="Arial" w:cs="Arial"/>
                <w:sz w:val="22"/>
                <w:szCs w:val="22"/>
              </w:rPr>
              <w:t>internally</w:t>
            </w:r>
            <w:r w:rsidR="00930955">
              <w:rPr>
                <w:rFonts w:ascii="Arial" w:hAnsi="Arial" w:cs="Arial"/>
                <w:sz w:val="22"/>
                <w:szCs w:val="22"/>
              </w:rPr>
              <w:t xml:space="preserve"> or externally</w:t>
            </w:r>
            <w:r w:rsidRPr="000B2CE8">
              <w:rPr>
                <w:rFonts w:ascii="Arial" w:hAnsi="Arial" w:cs="Arial"/>
                <w:sz w:val="22"/>
                <w:szCs w:val="22"/>
              </w:rPr>
              <w:t xml:space="preserve">, compiling </w:t>
            </w:r>
            <w:r w:rsidR="00464016">
              <w:rPr>
                <w:rFonts w:ascii="Arial" w:hAnsi="Arial" w:cs="Arial"/>
                <w:sz w:val="22"/>
                <w:szCs w:val="22"/>
              </w:rPr>
              <w:t xml:space="preserve">any relevant </w:t>
            </w:r>
            <w:r w:rsidRPr="000B2CE8">
              <w:rPr>
                <w:rFonts w:ascii="Arial" w:hAnsi="Arial" w:cs="Arial"/>
                <w:sz w:val="22"/>
                <w:szCs w:val="22"/>
              </w:rPr>
              <w:t>reporting paperwork for submission</w:t>
            </w:r>
            <w:r w:rsidR="00464016">
              <w:rPr>
                <w:rFonts w:ascii="Arial" w:hAnsi="Arial" w:cs="Arial"/>
                <w:sz w:val="22"/>
                <w:szCs w:val="22"/>
              </w:rPr>
              <w:t>,</w:t>
            </w:r>
            <w:r w:rsidR="000A24EF" w:rsidRPr="000B2CE8">
              <w:rPr>
                <w:rFonts w:ascii="Arial" w:hAnsi="Arial" w:cs="Arial"/>
                <w:sz w:val="22"/>
                <w:szCs w:val="22"/>
              </w:rPr>
              <w:t xml:space="preserve"> including the compilation of impact case studies </w:t>
            </w:r>
            <w:r w:rsidR="00776273" w:rsidRPr="000B2CE8">
              <w:rPr>
                <w:rFonts w:ascii="Arial" w:hAnsi="Arial" w:cs="Arial"/>
                <w:sz w:val="22"/>
                <w:szCs w:val="22"/>
              </w:rPr>
              <w:t xml:space="preserve">to promote the achievements of the </w:t>
            </w:r>
            <w:r w:rsidR="00464016">
              <w:rPr>
                <w:rFonts w:ascii="Arial" w:hAnsi="Arial" w:cs="Arial"/>
                <w:sz w:val="22"/>
                <w:szCs w:val="22"/>
              </w:rPr>
              <w:t>FASS AH</w:t>
            </w:r>
            <w:r w:rsidR="00464016" w:rsidRPr="000B2CE8">
              <w:rPr>
                <w:rFonts w:ascii="Arial" w:hAnsi="Arial" w:cs="Arial"/>
                <w:sz w:val="22"/>
                <w:szCs w:val="22"/>
              </w:rPr>
              <w:t xml:space="preserve"> </w:t>
            </w:r>
            <w:r w:rsidR="00776273" w:rsidRPr="000B2CE8">
              <w:rPr>
                <w:rFonts w:ascii="Arial" w:hAnsi="Arial" w:cs="Arial"/>
                <w:sz w:val="22"/>
                <w:szCs w:val="22"/>
              </w:rPr>
              <w:t>IAA;</w:t>
            </w:r>
          </w:p>
          <w:p w14:paraId="34C698D9" w14:textId="56604D7B" w:rsidR="000A24EF" w:rsidRPr="000B2CE8" w:rsidRDefault="001D317C"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gather and </w:t>
            </w:r>
            <w:r w:rsidR="000A24EF" w:rsidRPr="000B2CE8">
              <w:rPr>
                <w:rFonts w:ascii="Arial" w:hAnsi="Arial" w:cs="Arial"/>
                <w:sz w:val="22"/>
                <w:szCs w:val="22"/>
              </w:rPr>
              <w:t>analys</w:t>
            </w:r>
            <w:r w:rsidRPr="000B2CE8">
              <w:rPr>
                <w:rFonts w:ascii="Arial" w:hAnsi="Arial" w:cs="Arial"/>
                <w:sz w:val="22"/>
                <w:szCs w:val="22"/>
              </w:rPr>
              <w:t>e</w:t>
            </w:r>
            <w:r w:rsidR="000A24EF" w:rsidRPr="000B2CE8">
              <w:rPr>
                <w:rFonts w:ascii="Arial" w:hAnsi="Arial" w:cs="Arial"/>
                <w:sz w:val="22"/>
                <w:szCs w:val="22"/>
              </w:rPr>
              <w:t xml:space="preserve"> </w:t>
            </w:r>
            <w:r w:rsidRPr="000B2CE8">
              <w:rPr>
                <w:rFonts w:ascii="Arial" w:hAnsi="Arial" w:cs="Arial"/>
                <w:sz w:val="22"/>
                <w:szCs w:val="22"/>
              </w:rPr>
              <w:t xml:space="preserve">evidence from </w:t>
            </w:r>
            <w:r w:rsidR="000A24EF" w:rsidRPr="000B2CE8">
              <w:rPr>
                <w:rFonts w:ascii="Arial" w:hAnsi="Arial" w:cs="Arial"/>
                <w:sz w:val="22"/>
                <w:szCs w:val="22"/>
              </w:rPr>
              <w:t xml:space="preserve">project outcomes in order to </w:t>
            </w:r>
            <w:r w:rsidR="00740C10" w:rsidRPr="000B2CE8">
              <w:rPr>
                <w:rFonts w:ascii="Arial" w:hAnsi="Arial" w:cs="Arial"/>
                <w:sz w:val="22"/>
                <w:szCs w:val="22"/>
              </w:rPr>
              <w:t xml:space="preserve">support the ESRC IAA Manager in the </w:t>
            </w:r>
            <w:r w:rsidRPr="000B2CE8">
              <w:rPr>
                <w:rFonts w:ascii="Arial" w:hAnsi="Arial" w:cs="Arial"/>
                <w:sz w:val="22"/>
                <w:szCs w:val="22"/>
              </w:rPr>
              <w:t xml:space="preserve">creation of </w:t>
            </w:r>
            <w:r w:rsidR="000A24EF" w:rsidRPr="000B2CE8">
              <w:rPr>
                <w:rFonts w:ascii="Arial" w:hAnsi="Arial" w:cs="Arial"/>
                <w:sz w:val="22"/>
                <w:szCs w:val="22"/>
              </w:rPr>
              <w:t xml:space="preserve">ongoing programme management </w:t>
            </w:r>
            <w:r w:rsidRPr="000B2CE8">
              <w:rPr>
                <w:rFonts w:ascii="Arial" w:hAnsi="Arial" w:cs="Arial"/>
                <w:sz w:val="22"/>
                <w:szCs w:val="22"/>
              </w:rPr>
              <w:t xml:space="preserve">and continuous improvement in delivery of the </w:t>
            </w:r>
            <w:r w:rsidR="00464016">
              <w:rPr>
                <w:rFonts w:ascii="Arial" w:hAnsi="Arial" w:cs="Arial"/>
                <w:sz w:val="22"/>
                <w:szCs w:val="22"/>
              </w:rPr>
              <w:t>FASS AH</w:t>
            </w:r>
            <w:r w:rsidR="00464016" w:rsidRPr="000B2CE8">
              <w:rPr>
                <w:rFonts w:ascii="Arial" w:hAnsi="Arial" w:cs="Arial"/>
                <w:sz w:val="22"/>
                <w:szCs w:val="22"/>
              </w:rPr>
              <w:t xml:space="preserve"> </w:t>
            </w:r>
            <w:r w:rsidRPr="000B2CE8">
              <w:rPr>
                <w:rFonts w:ascii="Arial" w:hAnsi="Arial" w:cs="Arial"/>
                <w:sz w:val="22"/>
                <w:szCs w:val="22"/>
              </w:rPr>
              <w:t>IAA;</w:t>
            </w:r>
          </w:p>
          <w:p w14:paraId="41E29A6B" w14:textId="68C92CE0" w:rsidR="002237A4" w:rsidRPr="000B2CE8" w:rsidRDefault="0093310E"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provide support in a secretariat capacity to the governing groups for the </w:t>
            </w:r>
            <w:r w:rsidR="00464016">
              <w:rPr>
                <w:rFonts w:ascii="Arial" w:hAnsi="Arial" w:cs="Arial"/>
                <w:sz w:val="22"/>
                <w:szCs w:val="22"/>
              </w:rPr>
              <w:t xml:space="preserve">FASS AH </w:t>
            </w:r>
            <w:r w:rsidRPr="000B2CE8">
              <w:rPr>
                <w:rFonts w:ascii="Arial" w:hAnsi="Arial" w:cs="Arial"/>
                <w:sz w:val="22"/>
                <w:szCs w:val="22"/>
              </w:rPr>
              <w:t>IAA, managing organisation and record keeping for these groups, attending key meetings as required, taking minutes and providing information and advice to the Chairs</w:t>
            </w:r>
            <w:r w:rsidR="00474665" w:rsidRPr="000B2CE8">
              <w:rPr>
                <w:rFonts w:ascii="Arial" w:hAnsi="Arial" w:cs="Arial"/>
                <w:sz w:val="22"/>
                <w:szCs w:val="22"/>
              </w:rPr>
              <w:t>, and also to support coordination across the wider UKRI IAA project delivery within the University</w:t>
            </w:r>
            <w:r w:rsidRPr="000B2CE8">
              <w:rPr>
                <w:rFonts w:ascii="Arial" w:hAnsi="Arial" w:cs="Arial"/>
                <w:sz w:val="22"/>
                <w:szCs w:val="22"/>
              </w:rPr>
              <w:t>;</w:t>
            </w:r>
          </w:p>
          <w:p w14:paraId="2D4ACFB1" w14:textId="23417A30" w:rsidR="002237A4" w:rsidRPr="000B2CE8" w:rsidRDefault="00836F6B" w:rsidP="00061361">
            <w:pPr>
              <w:numPr>
                <w:ilvl w:val="0"/>
                <w:numId w:val="12"/>
              </w:numPr>
              <w:tabs>
                <w:tab w:val="clear" w:pos="720"/>
                <w:tab w:val="left" w:pos="0"/>
                <w:tab w:val="num" w:pos="292"/>
              </w:tabs>
              <w:suppressAutoHyphens/>
              <w:spacing w:before="60" w:after="60"/>
              <w:ind w:left="295" w:hanging="301"/>
              <w:rPr>
                <w:rFonts w:ascii="Arial" w:hAnsi="Arial" w:cs="Arial"/>
                <w:sz w:val="22"/>
                <w:szCs w:val="22"/>
              </w:rPr>
            </w:pPr>
            <w:r w:rsidRPr="000B2CE8">
              <w:rPr>
                <w:rFonts w:ascii="Arial" w:hAnsi="Arial" w:cs="Arial"/>
                <w:sz w:val="22"/>
                <w:szCs w:val="22"/>
              </w:rPr>
              <w:t xml:space="preserve">To act as initial point of contact for enquiries relating to the </w:t>
            </w:r>
            <w:r w:rsidR="00464016">
              <w:rPr>
                <w:rFonts w:ascii="Arial" w:hAnsi="Arial" w:cs="Arial"/>
                <w:sz w:val="22"/>
                <w:szCs w:val="22"/>
              </w:rPr>
              <w:t>FASS AH</w:t>
            </w:r>
            <w:r w:rsidR="00464016" w:rsidRPr="000B2CE8">
              <w:rPr>
                <w:rFonts w:ascii="Arial" w:hAnsi="Arial" w:cs="Arial"/>
                <w:sz w:val="22"/>
                <w:szCs w:val="22"/>
              </w:rPr>
              <w:t xml:space="preserve"> </w:t>
            </w:r>
            <w:r w:rsidRPr="000B2CE8">
              <w:rPr>
                <w:rFonts w:ascii="Arial" w:hAnsi="Arial" w:cs="Arial"/>
                <w:sz w:val="22"/>
                <w:szCs w:val="22"/>
              </w:rPr>
              <w:t>IAA, whether internal or external, answering requests for information, or referring for more expert opinion when required;</w:t>
            </w:r>
          </w:p>
          <w:p w14:paraId="2A0E8475" w14:textId="77777777" w:rsidR="002237A4" w:rsidRPr="000B2CE8" w:rsidRDefault="002237A4" w:rsidP="00061361">
            <w:pPr>
              <w:rPr>
                <w:rFonts w:ascii="Arial" w:hAnsi="Arial" w:cs="Arial"/>
                <w:b/>
                <w:sz w:val="18"/>
                <w:szCs w:val="22"/>
              </w:rPr>
            </w:pPr>
            <w:r w:rsidRPr="000B2CE8">
              <w:rPr>
                <w:rFonts w:ascii="Arial" w:hAnsi="Arial" w:cs="Arial"/>
                <w:b/>
                <w:sz w:val="22"/>
                <w:szCs w:val="22"/>
              </w:rPr>
              <w:t>N.B. The above list is not exhaustive.</w:t>
            </w:r>
          </w:p>
        </w:tc>
      </w:tr>
      <w:tr w:rsidR="002237A4" w:rsidRPr="000B2CE8" w14:paraId="054C4DB2" w14:textId="77777777" w:rsidTr="009D354D">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2BDA9592" w14:textId="77777777" w:rsidR="002237A4" w:rsidRPr="000B2CE8" w:rsidRDefault="002237A4" w:rsidP="00061361">
            <w:pPr>
              <w:pStyle w:val="Heading4"/>
              <w:spacing w:before="60" w:after="60"/>
              <w:jc w:val="both"/>
              <w:rPr>
                <w:rFonts w:cs="Arial"/>
                <w:sz w:val="18"/>
                <w:szCs w:val="22"/>
              </w:rPr>
            </w:pPr>
            <w:r w:rsidRPr="000B2CE8">
              <w:rPr>
                <w:rFonts w:cs="Arial"/>
                <w:sz w:val="18"/>
                <w:szCs w:val="22"/>
              </w:rPr>
              <w:lastRenderedPageBreak/>
              <w:t>All staff are expected to:</w:t>
            </w:r>
          </w:p>
          <w:p w14:paraId="7BA8D38F" w14:textId="77777777" w:rsidR="005D2CF0" w:rsidRPr="000B2CE8" w:rsidRDefault="002237A4" w:rsidP="00061361">
            <w:pPr>
              <w:pStyle w:val="ListParagraph"/>
              <w:keepNext/>
              <w:numPr>
                <w:ilvl w:val="0"/>
                <w:numId w:val="22"/>
              </w:numPr>
              <w:tabs>
                <w:tab w:val="left" w:pos="0"/>
              </w:tabs>
              <w:spacing w:before="60" w:after="60"/>
              <w:ind w:left="284" w:hanging="284"/>
              <w:outlineLvl w:val="2"/>
              <w:rPr>
                <w:rFonts w:ascii="Arial" w:hAnsi="Arial" w:cs="Arial"/>
                <w:sz w:val="18"/>
                <w:szCs w:val="22"/>
              </w:rPr>
            </w:pPr>
            <w:r w:rsidRPr="000B2CE8">
              <w:rPr>
                <w:rFonts w:ascii="Arial" w:hAnsi="Arial" w:cs="Arial"/>
                <w:sz w:val="18"/>
                <w:szCs w:val="22"/>
              </w:rPr>
              <w:t xml:space="preserve">Positively support equality of opportunity and equity of treatment to colleagues and students in accordance with the University of Surrey Equal </w:t>
            </w:r>
            <w:r w:rsidR="00711CCC" w:rsidRPr="000B2CE8">
              <w:rPr>
                <w:rFonts w:ascii="Arial" w:hAnsi="Arial" w:cs="Arial"/>
                <w:sz w:val="18"/>
                <w:szCs w:val="22"/>
              </w:rPr>
              <w:t>Opportunities P</w:t>
            </w:r>
            <w:r w:rsidRPr="000B2CE8">
              <w:rPr>
                <w:rFonts w:ascii="Arial" w:hAnsi="Arial" w:cs="Arial"/>
                <w:sz w:val="18"/>
                <w:szCs w:val="22"/>
              </w:rPr>
              <w:t>olicy.</w:t>
            </w:r>
          </w:p>
          <w:p w14:paraId="16C906C5" w14:textId="77777777" w:rsidR="00711CCC" w:rsidRPr="000B2CE8" w:rsidRDefault="00711CCC" w:rsidP="00061361">
            <w:pPr>
              <w:keepNext/>
              <w:numPr>
                <w:ilvl w:val="0"/>
                <w:numId w:val="22"/>
              </w:numPr>
              <w:tabs>
                <w:tab w:val="left" w:pos="0"/>
              </w:tabs>
              <w:spacing w:before="60" w:after="60"/>
              <w:ind w:left="284" w:hanging="284"/>
              <w:outlineLvl w:val="2"/>
              <w:rPr>
                <w:rFonts w:ascii="Arial" w:hAnsi="Arial" w:cs="Arial"/>
                <w:sz w:val="18"/>
                <w:szCs w:val="22"/>
              </w:rPr>
            </w:pPr>
            <w:r w:rsidRPr="000B2CE8">
              <w:rPr>
                <w:rFonts w:ascii="Arial" w:hAnsi="Arial" w:cs="Arial"/>
                <w:iCs/>
                <w:sz w:val="18"/>
                <w:szCs w:val="18"/>
                <w:lang w:eastAsia="en-GB"/>
              </w:rPr>
              <w:t>Work to achieve the aims of our Environmental Policy and promote awareness to colleagues and students.</w:t>
            </w:r>
            <w:r w:rsidRPr="000B2CE8">
              <w:rPr>
                <w:rFonts w:ascii="Arial" w:hAnsi="Arial" w:cs="Arial"/>
                <w:sz w:val="18"/>
                <w:szCs w:val="18"/>
                <w:lang w:eastAsia="en-GB"/>
              </w:rPr>
              <w:t xml:space="preserve"> </w:t>
            </w:r>
          </w:p>
          <w:p w14:paraId="391563BF" w14:textId="77777777" w:rsidR="00711CCC" w:rsidRPr="000B2CE8" w:rsidRDefault="00711CCC" w:rsidP="00061361">
            <w:pPr>
              <w:pStyle w:val="Default"/>
              <w:numPr>
                <w:ilvl w:val="0"/>
                <w:numId w:val="22"/>
              </w:numPr>
              <w:ind w:left="284" w:hanging="284"/>
              <w:jc w:val="both"/>
              <w:rPr>
                <w:rFonts w:ascii="Arial" w:eastAsia="Times New Roman" w:hAnsi="Arial" w:cs="Arial"/>
                <w:iCs/>
                <w:color w:val="auto"/>
                <w:sz w:val="18"/>
                <w:szCs w:val="18"/>
                <w:lang w:eastAsia="en-GB"/>
              </w:rPr>
            </w:pPr>
            <w:r w:rsidRPr="000B2CE8">
              <w:rPr>
                <w:rFonts w:ascii="Arial" w:eastAsia="Times New Roman" w:hAnsi="Arial" w:cs="Arial"/>
                <w:iCs/>
                <w:color w:val="auto"/>
                <w:sz w:val="18"/>
                <w:szCs w:val="18"/>
                <w:lang w:eastAsia="en-GB"/>
              </w:rPr>
              <w:t>Follow University</w:t>
            </w:r>
            <w:r w:rsidR="00667B30" w:rsidRPr="000B2CE8">
              <w:rPr>
                <w:rFonts w:ascii="Arial" w:eastAsia="Times New Roman" w:hAnsi="Arial" w:cs="Arial"/>
                <w:iCs/>
                <w:color w:val="auto"/>
                <w:sz w:val="18"/>
                <w:szCs w:val="18"/>
                <w:lang w:eastAsia="en-GB"/>
              </w:rPr>
              <w:t>/</w:t>
            </w:r>
            <w:r w:rsidRPr="000B2CE8">
              <w:rPr>
                <w:rFonts w:ascii="Arial" w:eastAsia="Times New Roman" w:hAnsi="Arial" w:cs="Arial"/>
                <w:iCs/>
                <w:color w:val="auto"/>
                <w:sz w:val="18"/>
                <w:szCs w:val="18"/>
                <w:lang w:eastAsia="en-GB"/>
              </w:rPr>
              <w:t>departmental policies and working practices in ensuring that no breaches of information security result from their actions.</w:t>
            </w:r>
          </w:p>
          <w:p w14:paraId="04A0685D" w14:textId="77777777" w:rsidR="00711CCC" w:rsidRPr="000B2CE8" w:rsidRDefault="00646109" w:rsidP="00061361">
            <w:pPr>
              <w:pStyle w:val="Default"/>
              <w:numPr>
                <w:ilvl w:val="0"/>
                <w:numId w:val="22"/>
              </w:numPr>
              <w:ind w:left="284" w:hanging="284"/>
              <w:jc w:val="both"/>
              <w:rPr>
                <w:rFonts w:ascii="Arial" w:eastAsia="Times New Roman" w:hAnsi="Arial" w:cs="Arial"/>
                <w:iCs/>
                <w:color w:val="auto"/>
                <w:sz w:val="18"/>
                <w:szCs w:val="18"/>
                <w:lang w:eastAsia="en-GB"/>
              </w:rPr>
            </w:pPr>
            <w:r w:rsidRPr="000B2CE8">
              <w:rPr>
                <w:rFonts w:ascii="Arial" w:eastAsia="Times New Roman" w:hAnsi="Arial" w:cs="Arial"/>
                <w:iCs/>
                <w:color w:val="auto"/>
                <w:sz w:val="18"/>
                <w:szCs w:val="18"/>
                <w:lang w:eastAsia="en-GB"/>
              </w:rPr>
              <w:t>Ensure they are</w:t>
            </w:r>
            <w:r w:rsidR="00711CCC" w:rsidRPr="000B2CE8">
              <w:rPr>
                <w:rFonts w:ascii="Arial" w:eastAsia="Times New Roman" w:hAnsi="Arial" w:cs="Arial"/>
                <w:iCs/>
                <w:color w:val="auto"/>
                <w:sz w:val="18"/>
                <w:szCs w:val="18"/>
                <w:lang w:eastAsia="en-GB"/>
              </w:rPr>
              <w:t xml:space="preserve"> aware of and abide by all relevant University Regulations and Policies</w:t>
            </w:r>
            <w:r w:rsidRPr="000B2CE8">
              <w:rPr>
                <w:rFonts w:ascii="Arial" w:eastAsia="Times New Roman" w:hAnsi="Arial" w:cs="Arial"/>
                <w:iCs/>
                <w:color w:val="auto"/>
                <w:sz w:val="18"/>
                <w:szCs w:val="18"/>
                <w:lang w:eastAsia="en-GB"/>
              </w:rPr>
              <w:t xml:space="preserve"> relevant to the role</w:t>
            </w:r>
            <w:r w:rsidR="00711CCC" w:rsidRPr="000B2CE8">
              <w:rPr>
                <w:rFonts w:ascii="Arial" w:eastAsia="Times New Roman" w:hAnsi="Arial" w:cs="Arial"/>
                <w:iCs/>
                <w:color w:val="auto"/>
                <w:sz w:val="18"/>
                <w:szCs w:val="18"/>
                <w:lang w:eastAsia="en-GB"/>
              </w:rPr>
              <w:t>.</w:t>
            </w:r>
          </w:p>
          <w:p w14:paraId="18D06053" w14:textId="77777777" w:rsidR="00C73CA2" w:rsidRPr="000B2CE8" w:rsidRDefault="00711CCC" w:rsidP="00061361">
            <w:pPr>
              <w:keepNext/>
              <w:numPr>
                <w:ilvl w:val="0"/>
                <w:numId w:val="22"/>
              </w:numPr>
              <w:tabs>
                <w:tab w:val="left" w:pos="0"/>
              </w:tabs>
              <w:spacing w:before="60" w:after="60"/>
              <w:ind w:left="284" w:hanging="284"/>
              <w:outlineLvl w:val="2"/>
              <w:rPr>
                <w:rFonts w:ascii="Arial" w:hAnsi="Arial" w:cs="Arial"/>
                <w:iCs/>
                <w:sz w:val="18"/>
                <w:szCs w:val="18"/>
                <w:lang w:eastAsia="en-GB"/>
              </w:rPr>
            </w:pPr>
            <w:r w:rsidRPr="000B2CE8">
              <w:rPr>
                <w:rFonts w:ascii="Arial" w:hAnsi="Arial" w:cs="Arial"/>
                <w:iCs/>
                <w:sz w:val="18"/>
                <w:szCs w:val="18"/>
                <w:lang w:eastAsia="en-GB"/>
              </w:rPr>
              <w:t>Undertake such other duties within the scope of the post as may be requested by your Manager.</w:t>
            </w:r>
          </w:p>
          <w:p w14:paraId="0D0C0DE6" w14:textId="77777777" w:rsidR="00C73CA2" w:rsidRPr="000B2CE8" w:rsidRDefault="00C73CA2" w:rsidP="00061361">
            <w:pPr>
              <w:keepNext/>
              <w:numPr>
                <w:ilvl w:val="0"/>
                <w:numId w:val="22"/>
              </w:numPr>
              <w:tabs>
                <w:tab w:val="left" w:pos="0"/>
              </w:tabs>
              <w:spacing w:before="60" w:after="60"/>
              <w:ind w:left="284" w:hanging="284"/>
              <w:outlineLvl w:val="2"/>
              <w:rPr>
                <w:rFonts w:ascii="Arial" w:hAnsi="Arial" w:cs="Arial"/>
                <w:iCs/>
                <w:sz w:val="18"/>
                <w:szCs w:val="18"/>
                <w:lang w:eastAsia="en-GB"/>
              </w:rPr>
            </w:pPr>
            <w:r w:rsidRPr="000B2CE8">
              <w:rPr>
                <w:rFonts w:ascii="Arial" w:hAnsi="Arial" w:cs="Arial"/>
                <w:iCs/>
                <w:sz w:val="18"/>
                <w:szCs w:val="18"/>
                <w:lang w:eastAsia="en-GB"/>
              </w:rPr>
              <w:t>Work supportively with colleagues, operating in a collegiate manner at all times.</w:t>
            </w:r>
          </w:p>
          <w:p w14:paraId="227DD772" w14:textId="77777777" w:rsidR="002237A4" w:rsidRPr="000B2CE8" w:rsidRDefault="002237A4" w:rsidP="00061361">
            <w:pPr>
              <w:keepNext/>
              <w:tabs>
                <w:tab w:val="left" w:pos="0"/>
              </w:tabs>
              <w:spacing w:before="60" w:after="60"/>
              <w:outlineLvl w:val="2"/>
              <w:rPr>
                <w:rFonts w:ascii="Arial" w:hAnsi="Arial" w:cs="Arial"/>
                <w:b/>
                <w:sz w:val="18"/>
                <w:szCs w:val="22"/>
              </w:rPr>
            </w:pPr>
            <w:r w:rsidRPr="000B2CE8">
              <w:rPr>
                <w:rFonts w:ascii="Arial" w:hAnsi="Arial" w:cs="Arial"/>
                <w:b/>
                <w:sz w:val="18"/>
                <w:szCs w:val="22"/>
              </w:rPr>
              <w:t>Help maintain a safe working environment by:</w:t>
            </w:r>
          </w:p>
          <w:p w14:paraId="50BEEE4E" w14:textId="77777777" w:rsidR="002237A4" w:rsidRPr="000B2CE8" w:rsidRDefault="002237A4" w:rsidP="00061361">
            <w:pPr>
              <w:keepNext/>
              <w:numPr>
                <w:ilvl w:val="0"/>
                <w:numId w:val="22"/>
              </w:numPr>
              <w:tabs>
                <w:tab w:val="left" w:pos="0"/>
              </w:tabs>
              <w:spacing w:before="60" w:after="60"/>
              <w:ind w:left="284" w:hanging="284"/>
              <w:outlineLvl w:val="2"/>
              <w:rPr>
                <w:rFonts w:ascii="Arial" w:hAnsi="Arial" w:cs="Arial"/>
                <w:sz w:val="18"/>
                <w:szCs w:val="22"/>
              </w:rPr>
            </w:pPr>
            <w:r w:rsidRPr="000B2CE8">
              <w:rPr>
                <w:rFonts w:ascii="Arial" w:hAnsi="Arial" w:cs="Arial"/>
                <w:sz w:val="18"/>
                <w:szCs w:val="22"/>
              </w:rPr>
              <w:t>Attending training in Health and Safety requirements as necessary, both on appointment and as changes in duties and techniques demand.</w:t>
            </w:r>
          </w:p>
          <w:p w14:paraId="47C90186" w14:textId="77777777" w:rsidR="00261C9B" w:rsidRPr="000B2CE8" w:rsidRDefault="002237A4" w:rsidP="00061361">
            <w:pPr>
              <w:keepNext/>
              <w:numPr>
                <w:ilvl w:val="0"/>
                <w:numId w:val="22"/>
              </w:numPr>
              <w:tabs>
                <w:tab w:val="left" w:pos="0"/>
              </w:tabs>
              <w:spacing w:before="60" w:after="60"/>
              <w:ind w:left="284" w:hanging="284"/>
              <w:outlineLvl w:val="2"/>
              <w:rPr>
                <w:rFonts w:ascii="Arial" w:hAnsi="Arial" w:cs="Arial"/>
                <w:sz w:val="18"/>
                <w:szCs w:val="22"/>
              </w:rPr>
            </w:pPr>
            <w:r w:rsidRPr="000B2CE8">
              <w:rPr>
                <w:rFonts w:ascii="Arial" w:hAnsi="Arial" w:cs="Arial"/>
                <w:sz w:val="18"/>
                <w:szCs w:val="22"/>
              </w:rPr>
              <w:t>Following local codes of safe working practices and the University of Surrey Health and Safety Policy.</w:t>
            </w:r>
          </w:p>
        </w:tc>
      </w:tr>
      <w:tr w:rsidR="00D32CB7" w:rsidRPr="000B2CE8" w14:paraId="65EEB313" w14:textId="77777777" w:rsidTr="009D354D">
        <w:trPr>
          <w:trHeight w:val="666"/>
        </w:trPr>
        <w:tc>
          <w:tcPr>
            <w:tcW w:w="5000" w:type="pct"/>
            <w:gridSpan w:val="6"/>
            <w:shd w:val="clear" w:color="auto" w:fill="99CCFF"/>
          </w:tcPr>
          <w:p w14:paraId="5B4D5B3D" w14:textId="77777777" w:rsidR="00D32CB7" w:rsidRPr="000B2CE8" w:rsidRDefault="003B2FA4" w:rsidP="00061361">
            <w:pPr>
              <w:spacing w:before="60" w:after="60"/>
              <w:rPr>
                <w:rFonts w:ascii="Arial" w:hAnsi="Arial" w:cs="Arial"/>
                <w:b/>
                <w:sz w:val="18"/>
                <w:szCs w:val="22"/>
              </w:rPr>
            </w:pPr>
            <w:r w:rsidRPr="000B2CE8">
              <w:rPr>
                <w:rFonts w:ascii="Arial" w:hAnsi="Arial" w:cs="Arial"/>
                <w:b/>
                <w:sz w:val="22"/>
                <w:szCs w:val="22"/>
                <w:u w:val="single"/>
              </w:rPr>
              <w:t>Elements of the Role</w:t>
            </w:r>
          </w:p>
          <w:p w14:paraId="41B20821" w14:textId="77777777" w:rsidR="00D32CB7" w:rsidRPr="000B2CE8" w:rsidRDefault="00D32CB7" w:rsidP="00061361">
            <w:pPr>
              <w:autoSpaceDE w:val="0"/>
              <w:autoSpaceDN w:val="0"/>
              <w:adjustRightInd w:val="0"/>
              <w:spacing w:after="0"/>
              <w:rPr>
                <w:rFonts w:ascii="Arial" w:hAnsi="Arial" w:cs="Arial"/>
                <w:b/>
                <w:sz w:val="22"/>
                <w:szCs w:val="22"/>
                <w:u w:val="single"/>
              </w:rPr>
            </w:pPr>
            <w:r w:rsidRPr="000B2CE8">
              <w:rPr>
                <w:rFonts w:ascii="Arial" w:hAnsi="Arial" w:cs="Arial"/>
                <w:sz w:val="18"/>
                <w:szCs w:val="22"/>
              </w:rPr>
              <w:t xml:space="preserve">This section outlines </w:t>
            </w:r>
            <w:r w:rsidR="003B2FA4" w:rsidRPr="000B2CE8">
              <w:rPr>
                <w:rFonts w:ascii="Arial" w:hAnsi="Arial" w:cs="Arial"/>
                <w:sz w:val="18"/>
                <w:szCs w:val="22"/>
              </w:rPr>
              <w:t>some of the key elements of the role, which allow this role to be evaluated within the University’s structure.</w:t>
            </w:r>
            <w:r w:rsidR="00E33E3D" w:rsidRPr="000B2CE8">
              <w:rPr>
                <w:rFonts w:ascii="Arial" w:hAnsi="Arial" w:cs="Arial"/>
                <w:sz w:val="18"/>
                <w:szCs w:val="22"/>
              </w:rPr>
              <w:t xml:space="preserve"> It provides an overview of what is expected from the post holder in the day-to-day operation of the role.</w:t>
            </w:r>
          </w:p>
        </w:tc>
      </w:tr>
      <w:tr w:rsidR="003441D6" w:rsidRPr="000B2CE8" w14:paraId="4F669891" w14:textId="77777777" w:rsidTr="009D354D">
        <w:trPr>
          <w:trHeight w:val="1205"/>
        </w:trPr>
        <w:tc>
          <w:tcPr>
            <w:tcW w:w="5000" w:type="pct"/>
            <w:gridSpan w:val="6"/>
          </w:tcPr>
          <w:p w14:paraId="1158DEFC" w14:textId="2939BC8B" w:rsidR="003441D6" w:rsidRPr="000B2CE8" w:rsidRDefault="003441D6" w:rsidP="00061361">
            <w:pPr>
              <w:autoSpaceDE w:val="0"/>
              <w:autoSpaceDN w:val="0"/>
              <w:adjustRightInd w:val="0"/>
              <w:spacing w:before="60" w:after="0"/>
              <w:rPr>
                <w:rFonts w:ascii="Arial" w:hAnsi="Arial" w:cs="Arial"/>
                <w:i/>
                <w:sz w:val="18"/>
                <w:szCs w:val="18"/>
              </w:rPr>
            </w:pPr>
            <w:r w:rsidRPr="000B2CE8">
              <w:rPr>
                <w:rFonts w:ascii="Arial" w:hAnsi="Arial" w:cs="Arial"/>
                <w:b/>
                <w:sz w:val="22"/>
                <w:szCs w:val="22"/>
                <w:u w:val="single"/>
              </w:rPr>
              <w:t>Planning and Organising</w:t>
            </w:r>
            <w:r w:rsidRPr="000B2CE8">
              <w:rPr>
                <w:rFonts w:ascii="Arial" w:hAnsi="Arial" w:cs="Arial"/>
                <w:b/>
                <w:sz w:val="22"/>
                <w:szCs w:val="22"/>
              </w:rPr>
              <w:t xml:space="preserve"> </w:t>
            </w:r>
          </w:p>
          <w:p w14:paraId="196F1F6C" w14:textId="0982E693" w:rsidR="00261C9B" w:rsidRPr="000B2CE8" w:rsidRDefault="005D6023" w:rsidP="00061361">
            <w:pPr>
              <w:pStyle w:val="ListParagraph"/>
              <w:numPr>
                <w:ilvl w:val="0"/>
                <w:numId w:val="19"/>
              </w:numPr>
              <w:autoSpaceDE w:val="0"/>
              <w:autoSpaceDN w:val="0"/>
              <w:adjustRightInd w:val="0"/>
              <w:spacing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 xml:space="preserve">holder is expected to manage their </w:t>
            </w:r>
            <w:r w:rsidR="0067510A" w:rsidRPr="000B2CE8">
              <w:rPr>
                <w:rFonts w:ascii="Arial" w:hAnsi="Arial" w:cs="Arial"/>
                <w:sz w:val="22"/>
                <w:szCs w:val="22"/>
              </w:rPr>
              <w:t>day-to-day</w:t>
            </w:r>
            <w:r w:rsidR="00230E4F" w:rsidRPr="000B2CE8">
              <w:rPr>
                <w:rFonts w:ascii="Arial" w:hAnsi="Arial" w:cs="Arial"/>
                <w:sz w:val="22"/>
                <w:szCs w:val="22"/>
              </w:rPr>
              <w:t xml:space="preserve"> workload with autonomy</w:t>
            </w:r>
            <w:r w:rsidR="0067510A" w:rsidRPr="000B2CE8">
              <w:rPr>
                <w:rFonts w:ascii="Arial" w:hAnsi="Arial" w:cs="Arial"/>
                <w:sz w:val="22"/>
                <w:szCs w:val="22"/>
              </w:rPr>
              <w:t>, liaising with the ESRC IAA Manager to agree outputs and outcomes</w:t>
            </w:r>
            <w:r w:rsidR="0092439F" w:rsidRPr="000B2CE8">
              <w:rPr>
                <w:rFonts w:ascii="Arial" w:hAnsi="Arial" w:cs="Arial"/>
                <w:sz w:val="22"/>
                <w:szCs w:val="22"/>
              </w:rPr>
              <w:t xml:space="preserve"> and working with reference to the </w:t>
            </w:r>
            <w:r w:rsidR="00FF0592">
              <w:rPr>
                <w:rFonts w:ascii="Arial" w:hAnsi="Arial" w:cs="Arial"/>
                <w:sz w:val="22"/>
                <w:szCs w:val="22"/>
              </w:rPr>
              <w:t>FASS AH</w:t>
            </w:r>
            <w:r w:rsidR="00FF0592" w:rsidRPr="000B2CE8">
              <w:rPr>
                <w:rFonts w:ascii="Arial" w:hAnsi="Arial" w:cs="Arial"/>
                <w:sz w:val="22"/>
                <w:szCs w:val="22"/>
              </w:rPr>
              <w:t xml:space="preserve"> </w:t>
            </w:r>
            <w:r w:rsidR="0092439F" w:rsidRPr="000B2CE8">
              <w:rPr>
                <w:rFonts w:ascii="Arial" w:hAnsi="Arial" w:cs="Arial"/>
                <w:sz w:val="22"/>
                <w:szCs w:val="22"/>
              </w:rPr>
              <w:t>IAA aims and objectives</w:t>
            </w:r>
            <w:r w:rsidR="00230E4F" w:rsidRPr="000B2CE8">
              <w:rPr>
                <w:rFonts w:ascii="Arial" w:hAnsi="Arial" w:cs="Arial"/>
                <w:sz w:val="22"/>
                <w:szCs w:val="22"/>
              </w:rPr>
              <w:t>.</w:t>
            </w:r>
          </w:p>
          <w:p w14:paraId="57153CB6" w14:textId="3BD3137D" w:rsidR="00261C9B" w:rsidRPr="000B2CE8" w:rsidRDefault="00230E4F" w:rsidP="00061361">
            <w:pPr>
              <w:pStyle w:val="ListParagraph"/>
              <w:numPr>
                <w:ilvl w:val="0"/>
                <w:numId w:val="19"/>
              </w:numPr>
              <w:autoSpaceDE w:val="0"/>
              <w:autoSpaceDN w:val="0"/>
              <w:adjustRightInd w:val="0"/>
              <w:spacing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holder will deal with planned and unplanned tasks on a daily basis and be expected to prioritise tasks and the varying elements of the role with minimal referral to their line manager.</w:t>
            </w:r>
          </w:p>
          <w:p w14:paraId="64C70116" w14:textId="1C9119CA" w:rsidR="00230E4F" w:rsidRPr="000B2CE8" w:rsidRDefault="00230E4F" w:rsidP="00061361">
            <w:pPr>
              <w:pStyle w:val="ListParagraph"/>
              <w:numPr>
                <w:ilvl w:val="0"/>
                <w:numId w:val="19"/>
              </w:numPr>
              <w:autoSpaceDE w:val="0"/>
              <w:autoSpaceDN w:val="0"/>
              <w:adjustRightInd w:val="0"/>
              <w:spacing w:after="0"/>
              <w:ind w:left="284" w:hanging="284"/>
              <w:rPr>
                <w:rFonts w:ascii="Arial" w:hAnsi="Arial" w:cs="Arial"/>
                <w:b/>
                <w:sz w:val="22"/>
                <w:szCs w:val="22"/>
                <w:u w:val="single"/>
              </w:rPr>
            </w:pPr>
            <w:r w:rsidRPr="000B2CE8">
              <w:rPr>
                <w:rFonts w:ascii="Arial" w:hAnsi="Arial" w:cs="Arial"/>
                <w:sz w:val="22"/>
                <w:szCs w:val="22"/>
              </w:rPr>
              <w:t xml:space="preserve">Strong organisational skills are needed to oversee and support the variety of activities delivered through the </w:t>
            </w:r>
            <w:r w:rsidR="00FF0592">
              <w:rPr>
                <w:rFonts w:ascii="Arial" w:hAnsi="Arial" w:cs="Arial"/>
                <w:sz w:val="22"/>
                <w:szCs w:val="22"/>
              </w:rPr>
              <w:t>FASS AH</w:t>
            </w:r>
            <w:r w:rsidR="00FF0592" w:rsidRPr="000B2CE8">
              <w:rPr>
                <w:rFonts w:ascii="Arial" w:hAnsi="Arial" w:cs="Arial"/>
                <w:sz w:val="22"/>
                <w:szCs w:val="22"/>
              </w:rPr>
              <w:t xml:space="preserve"> </w:t>
            </w:r>
            <w:r w:rsidRPr="000B2CE8">
              <w:rPr>
                <w:rFonts w:ascii="Arial" w:hAnsi="Arial" w:cs="Arial"/>
                <w:sz w:val="22"/>
                <w:szCs w:val="22"/>
              </w:rPr>
              <w:t>IAA, and to ensure delivery against different deadlines and timelines.</w:t>
            </w:r>
          </w:p>
          <w:p w14:paraId="41818335" w14:textId="2865C959" w:rsidR="00230E4F" w:rsidRPr="000B2CE8" w:rsidRDefault="00230E4F" w:rsidP="00061361">
            <w:pPr>
              <w:pStyle w:val="ListParagraph"/>
              <w:numPr>
                <w:ilvl w:val="0"/>
                <w:numId w:val="19"/>
              </w:numPr>
              <w:autoSpaceDE w:val="0"/>
              <w:autoSpaceDN w:val="0"/>
              <w:adjustRightInd w:val="0"/>
              <w:spacing w:after="0"/>
              <w:ind w:left="284" w:hanging="284"/>
              <w:rPr>
                <w:rFonts w:ascii="Arial" w:hAnsi="Arial" w:cs="Arial"/>
                <w:b/>
                <w:sz w:val="22"/>
                <w:szCs w:val="22"/>
                <w:u w:val="single"/>
              </w:rPr>
            </w:pPr>
            <w:r w:rsidRPr="000B2CE8">
              <w:rPr>
                <w:rFonts w:ascii="Arial" w:hAnsi="Arial" w:cs="Arial"/>
                <w:sz w:val="22"/>
                <w:szCs w:val="22"/>
              </w:rPr>
              <w:t>The post</w:t>
            </w:r>
            <w:r w:rsidR="00DE180A" w:rsidRPr="000B2CE8">
              <w:rPr>
                <w:rFonts w:ascii="Arial" w:hAnsi="Arial" w:cs="Arial"/>
                <w:sz w:val="22"/>
                <w:szCs w:val="22"/>
              </w:rPr>
              <w:t>-</w:t>
            </w:r>
            <w:r w:rsidRPr="000B2CE8">
              <w:rPr>
                <w:rFonts w:ascii="Arial" w:hAnsi="Arial" w:cs="Arial"/>
                <w:sz w:val="22"/>
                <w:szCs w:val="22"/>
              </w:rPr>
              <w:t xml:space="preserve">holder </w:t>
            </w:r>
            <w:r w:rsidR="00E235FF" w:rsidRPr="000B2CE8">
              <w:rPr>
                <w:rFonts w:ascii="Arial" w:hAnsi="Arial" w:cs="Arial"/>
                <w:sz w:val="22"/>
                <w:szCs w:val="22"/>
              </w:rPr>
              <w:t xml:space="preserve">is expected to </w:t>
            </w:r>
            <w:r w:rsidR="0028073D" w:rsidRPr="000B2CE8">
              <w:rPr>
                <w:rFonts w:ascii="Arial" w:hAnsi="Arial" w:cs="Arial"/>
                <w:sz w:val="22"/>
                <w:szCs w:val="22"/>
              </w:rPr>
              <w:t>take responsibility for</w:t>
            </w:r>
            <w:r w:rsidR="00E235FF" w:rsidRPr="000B2CE8">
              <w:rPr>
                <w:rFonts w:ascii="Arial" w:hAnsi="Arial" w:cs="Arial"/>
                <w:sz w:val="22"/>
                <w:szCs w:val="22"/>
              </w:rPr>
              <w:t xml:space="preserve"> organising short- or medium-term activities</w:t>
            </w:r>
            <w:r w:rsidR="001D3408" w:rsidRPr="000B2CE8">
              <w:rPr>
                <w:rFonts w:ascii="Arial" w:hAnsi="Arial" w:cs="Arial"/>
                <w:sz w:val="22"/>
                <w:szCs w:val="22"/>
              </w:rPr>
              <w:t xml:space="preserve"> and proposing process changes or improvements where necessary to deliver the </w:t>
            </w:r>
            <w:r w:rsidR="00FF0592">
              <w:rPr>
                <w:rFonts w:ascii="Arial" w:hAnsi="Arial" w:cs="Arial"/>
                <w:sz w:val="22"/>
                <w:szCs w:val="22"/>
              </w:rPr>
              <w:t>FASS AH</w:t>
            </w:r>
            <w:r w:rsidR="00FF0592" w:rsidRPr="000B2CE8">
              <w:rPr>
                <w:rFonts w:ascii="Arial" w:hAnsi="Arial" w:cs="Arial"/>
                <w:sz w:val="22"/>
                <w:szCs w:val="22"/>
              </w:rPr>
              <w:t xml:space="preserve"> </w:t>
            </w:r>
            <w:r w:rsidR="001D3408" w:rsidRPr="000B2CE8">
              <w:rPr>
                <w:rFonts w:ascii="Arial" w:hAnsi="Arial" w:cs="Arial"/>
                <w:sz w:val="22"/>
                <w:szCs w:val="22"/>
              </w:rPr>
              <w:t>IAA objectives,</w:t>
            </w:r>
            <w:r w:rsidR="00E235FF" w:rsidRPr="000B2CE8">
              <w:rPr>
                <w:rFonts w:ascii="Arial" w:hAnsi="Arial" w:cs="Arial"/>
                <w:sz w:val="22"/>
                <w:szCs w:val="22"/>
              </w:rPr>
              <w:t xml:space="preserve"> </w:t>
            </w:r>
            <w:r w:rsidR="002D40EC" w:rsidRPr="000B2CE8">
              <w:rPr>
                <w:rFonts w:ascii="Arial" w:hAnsi="Arial" w:cs="Arial"/>
                <w:sz w:val="22"/>
                <w:szCs w:val="22"/>
              </w:rPr>
              <w:t>working closely</w:t>
            </w:r>
            <w:r w:rsidR="00E235FF" w:rsidRPr="000B2CE8">
              <w:rPr>
                <w:rFonts w:ascii="Arial" w:hAnsi="Arial" w:cs="Arial"/>
                <w:sz w:val="22"/>
                <w:szCs w:val="22"/>
              </w:rPr>
              <w:t xml:space="preserve"> with the ESRC IAA Manager</w:t>
            </w:r>
            <w:r w:rsidRPr="000B2CE8">
              <w:rPr>
                <w:rFonts w:ascii="Arial" w:hAnsi="Arial" w:cs="Arial"/>
                <w:sz w:val="22"/>
                <w:szCs w:val="22"/>
              </w:rPr>
              <w:t>.</w:t>
            </w:r>
          </w:p>
          <w:p w14:paraId="20935668" w14:textId="77777777" w:rsidR="00230E4F" w:rsidRPr="000B2CE8" w:rsidRDefault="00230E4F" w:rsidP="00061361">
            <w:pPr>
              <w:pStyle w:val="ListParagraph"/>
              <w:autoSpaceDE w:val="0"/>
              <w:autoSpaceDN w:val="0"/>
              <w:adjustRightInd w:val="0"/>
              <w:spacing w:after="0"/>
              <w:ind w:left="284"/>
              <w:rPr>
                <w:rFonts w:ascii="Arial" w:hAnsi="Arial" w:cs="Arial"/>
                <w:b/>
                <w:sz w:val="22"/>
                <w:szCs w:val="22"/>
                <w:u w:val="single"/>
              </w:rPr>
            </w:pPr>
          </w:p>
        </w:tc>
      </w:tr>
      <w:tr w:rsidR="00C208EC" w:rsidRPr="000B2CE8" w14:paraId="27BF415F" w14:textId="77777777" w:rsidTr="009D354D">
        <w:trPr>
          <w:trHeight w:val="983"/>
        </w:trPr>
        <w:tc>
          <w:tcPr>
            <w:tcW w:w="5000" w:type="pct"/>
            <w:gridSpan w:val="6"/>
          </w:tcPr>
          <w:p w14:paraId="2DF7C2C7" w14:textId="08272376" w:rsidR="00C208EC" w:rsidRPr="000B2CE8" w:rsidRDefault="00C208EC" w:rsidP="00061361">
            <w:pPr>
              <w:spacing w:before="60" w:after="0"/>
              <w:rPr>
                <w:rFonts w:ascii="Arial" w:hAnsi="Arial" w:cs="Arial"/>
                <w:i/>
                <w:sz w:val="22"/>
                <w:szCs w:val="22"/>
              </w:rPr>
            </w:pPr>
            <w:r w:rsidRPr="000B2CE8">
              <w:rPr>
                <w:rFonts w:ascii="Arial" w:hAnsi="Arial" w:cs="Arial"/>
                <w:b/>
                <w:sz w:val="22"/>
                <w:szCs w:val="22"/>
                <w:u w:val="single"/>
              </w:rPr>
              <w:t>Problem Solving</w:t>
            </w:r>
            <w:r w:rsidR="00A22BE1" w:rsidRPr="000B2CE8">
              <w:rPr>
                <w:rFonts w:ascii="Arial" w:hAnsi="Arial" w:cs="Arial"/>
                <w:b/>
                <w:sz w:val="22"/>
                <w:szCs w:val="22"/>
                <w:u w:val="single"/>
              </w:rPr>
              <w:t xml:space="preserve"> and Decision Making</w:t>
            </w:r>
            <w:r w:rsidRPr="000B2CE8">
              <w:rPr>
                <w:rFonts w:ascii="Arial" w:hAnsi="Arial" w:cs="Arial"/>
                <w:b/>
                <w:sz w:val="22"/>
                <w:szCs w:val="22"/>
              </w:rPr>
              <w:t xml:space="preserve"> </w:t>
            </w:r>
            <w:r w:rsidR="00A22BE1" w:rsidRPr="000B2CE8">
              <w:rPr>
                <w:rFonts w:ascii="Arial" w:hAnsi="Arial" w:cs="Arial"/>
                <w:i/>
                <w:sz w:val="18"/>
                <w:szCs w:val="18"/>
              </w:rPr>
              <w:t>.</w:t>
            </w:r>
          </w:p>
          <w:p w14:paraId="14F80671" w14:textId="1E748BB0" w:rsidR="00261C9B" w:rsidRPr="000B2CE8" w:rsidRDefault="001E05BD" w:rsidP="00061361">
            <w:pPr>
              <w:pStyle w:val="ListParagraph"/>
              <w:numPr>
                <w:ilvl w:val="0"/>
                <w:numId w:val="19"/>
              </w:numPr>
              <w:spacing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holder is expected to work in a pro-active manner and to decide how to achieve the desired results</w:t>
            </w:r>
            <w:r w:rsidR="002D40EC" w:rsidRPr="000B2CE8">
              <w:rPr>
                <w:rFonts w:ascii="Arial" w:hAnsi="Arial" w:cs="Arial"/>
                <w:sz w:val="22"/>
                <w:szCs w:val="22"/>
              </w:rPr>
              <w:t xml:space="preserve"> against the agreed objectives</w:t>
            </w:r>
            <w:r w:rsidRPr="000B2CE8">
              <w:rPr>
                <w:rFonts w:ascii="Arial" w:hAnsi="Arial" w:cs="Arial"/>
                <w:sz w:val="22"/>
                <w:szCs w:val="22"/>
              </w:rPr>
              <w:t>, generally basing decisions on their work objectives, priorities and their professional experience.</w:t>
            </w:r>
          </w:p>
          <w:p w14:paraId="0A1BCEBB" w14:textId="6DA58529" w:rsidR="001E05BD" w:rsidRPr="000B2CE8" w:rsidRDefault="001E05BD" w:rsidP="00061361">
            <w:pPr>
              <w:pStyle w:val="ListParagraph"/>
              <w:numPr>
                <w:ilvl w:val="0"/>
                <w:numId w:val="19"/>
              </w:numPr>
              <w:spacing w:after="0"/>
              <w:ind w:left="284" w:hanging="284"/>
              <w:rPr>
                <w:rFonts w:ascii="Arial" w:hAnsi="Arial" w:cs="Arial"/>
                <w:sz w:val="22"/>
                <w:szCs w:val="22"/>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holder will have the ability to research, analyse data, policies and evidence, and to suggest how best to distil and communicate this with support from the ESRC IAA Manager and the wider UKRI IAA team.</w:t>
            </w:r>
          </w:p>
          <w:p w14:paraId="67D69FD1" w14:textId="4C72FCCC" w:rsidR="001E05BD" w:rsidRPr="000B2CE8" w:rsidRDefault="00FF5624" w:rsidP="00061361">
            <w:pPr>
              <w:pStyle w:val="ListParagraph"/>
              <w:numPr>
                <w:ilvl w:val="0"/>
                <w:numId w:val="19"/>
              </w:numPr>
              <w:spacing w:after="0"/>
              <w:ind w:left="284" w:hanging="284"/>
              <w:rPr>
                <w:rFonts w:ascii="Arial" w:hAnsi="Arial" w:cs="Arial"/>
                <w:sz w:val="22"/>
                <w:szCs w:val="22"/>
              </w:rPr>
            </w:pPr>
            <w:r w:rsidRPr="000B2CE8">
              <w:rPr>
                <w:rFonts w:ascii="Arial" w:hAnsi="Arial" w:cs="Arial"/>
                <w:sz w:val="22"/>
                <w:szCs w:val="22"/>
              </w:rPr>
              <w:lastRenderedPageBreak/>
              <w:t>The post</w:t>
            </w:r>
            <w:r w:rsidR="00C61E30" w:rsidRPr="000B2CE8">
              <w:rPr>
                <w:rFonts w:ascii="Arial" w:hAnsi="Arial" w:cs="Arial"/>
                <w:sz w:val="22"/>
                <w:szCs w:val="22"/>
              </w:rPr>
              <w:t>-</w:t>
            </w:r>
            <w:r w:rsidRPr="000B2CE8">
              <w:rPr>
                <w:rFonts w:ascii="Arial" w:hAnsi="Arial" w:cs="Arial"/>
                <w:sz w:val="22"/>
                <w:szCs w:val="22"/>
              </w:rPr>
              <w:t>holder is expected to use their initiative and judgment to address and resolve more complex problems and issues which fall within the remit of their role, liaising with relevant stakeholders and seeking input from their line manager where necessary</w:t>
            </w:r>
            <w:r w:rsidR="001E05BD" w:rsidRPr="000B2CE8">
              <w:rPr>
                <w:rFonts w:ascii="Arial" w:hAnsi="Arial" w:cs="Arial"/>
                <w:sz w:val="22"/>
                <w:szCs w:val="22"/>
              </w:rPr>
              <w:t>.</w:t>
            </w:r>
          </w:p>
          <w:p w14:paraId="2FBE047F" w14:textId="77777777" w:rsidR="00261C9B" w:rsidRPr="000B2CE8" w:rsidRDefault="00261C9B" w:rsidP="00061361">
            <w:pPr>
              <w:pStyle w:val="ListParagraph"/>
              <w:ind w:left="284"/>
              <w:rPr>
                <w:rFonts w:ascii="Arial" w:hAnsi="Arial" w:cs="Arial"/>
                <w:b/>
                <w:sz w:val="22"/>
                <w:szCs w:val="22"/>
                <w:u w:val="single"/>
              </w:rPr>
            </w:pPr>
          </w:p>
        </w:tc>
      </w:tr>
      <w:tr w:rsidR="00622053" w:rsidRPr="000B2CE8" w14:paraId="2D4119F6" w14:textId="77777777" w:rsidTr="009D354D">
        <w:trPr>
          <w:trHeight w:val="558"/>
        </w:trPr>
        <w:tc>
          <w:tcPr>
            <w:tcW w:w="5000" w:type="pct"/>
            <w:gridSpan w:val="6"/>
          </w:tcPr>
          <w:p w14:paraId="6F3BAD0E" w14:textId="79FAE5EA" w:rsidR="00622053" w:rsidRPr="000B2CE8" w:rsidRDefault="00622053" w:rsidP="00061361">
            <w:pPr>
              <w:spacing w:before="60" w:after="0"/>
              <w:rPr>
                <w:rFonts w:ascii="Arial" w:hAnsi="Arial" w:cs="Arial"/>
                <w:i/>
                <w:sz w:val="18"/>
                <w:szCs w:val="18"/>
              </w:rPr>
            </w:pPr>
            <w:r w:rsidRPr="000B2CE8">
              <w:rPr>
                <w:rFonts w:ascii="Arial" w:hAnsi="Arial" w:cs="Arial"/>
                <w:b/>
                <w:sz w:val="22"/>
                <w:szCs w:val="22"/>
                <w:u w:val="single"/>
              </w:rPr>
              <w:lastRenderedPageBreak/>
              <w:t>Continuous Improvement</w:t>
            </w:r>
            <w:r w:rsidRPr="000B2CE8">
              <w:rPr>
                <w:rFonts w:ascii="Arial" w:hAnsi="Arial" w:cs="Arial"/>
                <w:i/>
                <w:sz w:val="18"/>
                <w:szCs w:val="18"/>
              </w:rPr>
              <w:t xml:space="preserve">  </w:t>
            </w:r>
          </w:p>
          <w:p w14:paraId="35AEAE44" w14:textId="58DCBD15" w:rsidR="00325797" w:rsidRPr="000B2CE8" w:rsidRDefault="00325797" w:rsidP="00061361">
            <w:pPr>
              <w:pStyle w:val="ListParagraph"/>
              <w:numPr>
                <w:ilvl w:val="0"/>
                <w:numId w:val="19"/>
              </w:numPr>
              <w:spacing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holder is expected to have a degree of involvement in finding and implementing solutions, in consultation with their line manager.</w:t>
            </w:r>
          </w:p>
          <w:p w14:paraId="222911E0" w14:textId="6CE1CCC5" w:rsidR="00085B50" w:rsidRPr="000B2CE8" w:rsidRDefault="00595C45" w:rsidP="00061361">
            <w:pPr>
              <w:pStyle w:val="ListParagraph"/>
              <w:numPr>
                <w:ilvl w:val="0"/>
                <w:numId w:val="19"/>
              </w:numPr>
              <w:spacing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 xml:space="preserve">holder will </w:t>
            </w:r>
            <w:r w:rsidR="00184178" w:rsidRPr="000B2CE8">
              <w:rPr>
                <w:rFonts w:ascii="Arial" w:hAnsi="Arial" w:cs="Arial"/>
                <w:sz w:val="22"/>
                <w:szCs w:val="22"/>
              </w:rPr>
              <w:t xml:space="preserve">look for opportunities to develop their expertise, networks and skills in the area of </w:t>
            </w:r>
            <w:r w:rsidR="00FF0592">
              <w:rPr>
                <w:rFonts w:ascii="Arial" w:hAnsi="Arial" w:cs="Arial"/>
                <w:sz w:val="22"/>
                <w:szCs w:val="22"/>
              </w:rPr>
              <w:t>arts and humanities</w:t>
            </w:r>
            <w:r w:rsidR="00184178" w:rsidRPr="000B2CE8">
              <w:rPr>
                <w:rFonts w:ascii="Arial" w:hAnsi="Arial" w:cs="Arial"/>
                <w:sz w:val="22"/>
                <w:szCs w:val="22"/>
              </w:rPr>
              <w:t xml:space="preserve"> research impact and knowledge exchange, and to share these learnings with the team and wider networks of colleagues</w:t>
            </w:r>
            <w:r w:rsidRPr="000B2CE8">
              <w:rPr>
                <w:rFonts w:ascii="Arial" w:hAnsi="Arial" w:cs="Arial"/>
                <w:sz w:val="22"/>
                <w:szCs w:val="22"/>
              </w:rPr>
              <w:t>.</w:t>
            </w:r>
          </w:p>
          <w:p w14:paraId="1C9F7B12" w14:textId="77777777" w:rsidR="00251F07" w:rsidRPr="000B2CE8" w:rsidRDefault="00251F07" w:rsidP="00061361">
            <w:pPr>
              <w:pStyle w:val="ListParagraph"/>
              <w:autoSpaceDE w:val="0"/>
              <w:autoSpaceDN w:val="0"/>
              <w:adjustRightInd w:val="0"/>
              <w:spacing w:after="0"/>
              <w:ind w:left="284"/>
              <w:rPr>
                <w:rFonts w:ascii="Arial" w:hAnsi="Arial" w:cs="Arial"/>
                <w:b/>
                <w:sz w:val="22"/>
                <w:szCs w:val="22"/>
                <w:u w:val="single"/>
              </w:rPr>
            </w:pPr>
          </w:p>
        </w:tc>
      </w:tr>
      <w:tr w:rsidR="003441D6" w:rsidRPr="000B2CE8" w14:paraId="519E54B0" w14:textId="77777777" w:rsidTr="009D354D">
        <w:trPr>
          <w:trHeight w:val="412"/>
        </w:trPr>
        <w:tc>
          <w:tcPr>
            <w:tcW w:w="5000" w:type="pct"/>
            <w:gridSpan w:val="6"/>
          </w:tcPr>
          <w:p w14:paraId="1A954DCD" w14:textId="7CAD4544" w:rsidR="003441D6" w:rsidRPr="000B2CE8" w:rsidRDefault="003441D6" w:rsidP="00061361">
            <w:pPr>
              <w:spacing w:before="60" w:after="0"/>
              <w:rPr>
                <w:rFonts w:ascii="Arial" w:hAnsi="Arial" w:cs="Arial"/>
                <w:b/>
                <w:sz w:val="22"/>
                <w:szCs w:val="22"/>
              </w:rPr>
            </w:pPr>
            <w:r w:rsidRPr="000B2CE8">
              <w:rPr>
                <w:rFonts w:ascii="Arial" w:hAnsi="Arial" w:cs="Arial"/>
                <w:b/>
                <w:sz w:val="22"/>
                <w:szCs w:val="22"/>
                <w:u w:val="single"/>
              </w:rPr>
              <w:t>Accountability</w:t>
            </w:r>
            <w:r w:rsidRPr="000B2CE8">
              <w:rPr>
                <w:rFonts w:ascii="Arial" w:hAnsi="Arial" w:cs="Arial"/>
                <w:b/>
                <w:sz w:val="22"/>
                <w:szCs w:val="22"/>
              </w:rPr>
              <w:t xml:space="preserve"> </w:t>
            </w:r>
          </w:p>
          <w:p w14:paraId="6CD6720F" w14:textId="01D16F60" w:rsidR="00CD2817" w:rsidRPr="000B2CE8" w:rsidRDefault="00FC0235" w:rsidP="00061361">
            <w:pPr>
              <w:pStyle w:val="ListParagraph"/>
              <w:numPr>
                <w:ilvl w:val="0"/>
                <w:numId w:val="18"/>
              </w:numPr>
              <w:ind w:left="284" w:hanging="284"/>
              <w:rPr>
                <w:rFonts w:ascii="Arial" w:hAnsi="Arial" w:cs="Arial"/>
                <w:sz w:val="22"/>
                <w:szCs w:val="22"/>
              </w:rPr>
            </w:pPr>
            <w:r w:rsidRPr="000B2CE8">
              <w:rPr>
                <w:rFonts w:ascii="Arial" w:hAnsi="Arial" w:cs="Arial"/>
                <w:sz w:val="22"/>
                <w:szCs w:val="22"/>
              </w:rPr>
              <w:t>Under the guidance of the ESRC IAA Manager, the post</w:t>
            </w:r>
            <w:r w:rsidR="00C61E30" w:rsidRPr="000B2CE8">
              <w:rPr>
                <w:rFonts w:ascii="Arial" w:hAnsi="Arial" w:cs="Arial"/>
                <w:sz w:val="22"/>
                <w:szCs w:val="22"/>
              </w:rPr>
              <w:t>-</w:t>
            </w:r>
            <w:r w:rsidRPr="000B2CE8">
              <w:rPr>
                <w:rFonts w:ascii="Arial" w:hAnsi="Arial" w:cs="Arial"/>
                <w:sz w:val="22"/>
                <w:szCs w:val="22"/>
              </w:rPr>
              <w:t xml:space="preserve">holder is required to work proactively and with minimal supervision, and is accountable to the ESRC IAA Manager (and the </w:t>
            </w:r>
            <w:r w:rsidR="00023143">
              <w:rPr>
                <w:rFonts w:ascii="Arial" w:hAnsi="Arial" w:cs="Arial"/>
                <w:sz w:val="22"/>
                <w:szCs w:val="22"/>
              </w:rPr>
              <w:t>FASS ADRI</w:t>
            </w:r>
            <w:r w:rsidRPr="000B2CE8">
              <w:rPr>
                <w:rFonts w:ascii="Arial" w:hAnsi="Arial" w:cs="Arial"/>
                <w:sz w:val="22"/>
                <w:szCs w:val="22"/>
              </w:rPr>
              <w:t>) for their broad portfolio of work.</w:t>
            </w:r>
          </w:p>
          <w:p w14:paraId="79E29950" w14:textId="5AAA78A3" w:rsidR="00FC0235" w:rsidRPr="000B2CE8" w:rsidRDefault="00FC0235" w:rsidP="00061361">
            <w:pPr>
              <w:pStyle w:val="ListParagraph"/>
              <w:numPr>
                <w:ilvl w:val="0"/>
                <w:numId w:val="18"/>
              </w:numPr>
              <w:ind w:left="284" w:hanging="284"/>
              <w:rPr>
                <w:rFonts w:ascii="Arial" w:hAnsi="Arial" w:cs="Arial"/>
                <w:sz w:val="22"/>
                <w:szCs w:val="22"/>
              </w:rPr>
            </w:pPr>
            <w:r w:rsidRPr="000B2CE8">
              <w:rPr>
                <w:rFonts w:ascii="Arial" w:hAnsi="Arial" w:cs="Arial"/>
                <w:sz w:val="22"/>
                <w:szCs w:val="22"/>
              </w:rPr>
              <w:t>Where the post</w:t>
            </w:r>
            <w:r w:rsidR="00C61E30" w:rsidRPr="000B2CE8">
              <w:rPr>
                <w:rFonts w:ascii="Arial" w:hAnsi="Arial" w:cs="Arial"/>
                <w:sz w:val="22"/>
                <w:szCs w:val="22"/>
              </w:rPr>
              <w:t>-</w:t>
            </w:r>
            <w:r w:rsidRPr="000B2CE8">
              <w:rPr>
                <w:rFonts w:ascii="Arial" w:hAnsi="Arial" w:cs="Arial"/>
                <w:sz w:val="22"/>
                <w:szCs w:val="22"/>
              </w:rPr>
              <w:t>holder is working on specific projects, they will deliver these as set out by the ESRC IAA Manager or other relevant project lead from within the University</w:t>
            </w:r>
            <w:r w:rsidR="00ED1A77" w:rsidRPr="000B2CE8">
              <w:rPr>
                <w:rFonts w:ascii="Arial" w:hAnsi="Arial" w:cs="Arial"/>
                <w:sz w:val="22"/>
                <w:szCs w:val="22"/>
              </w:rPr>
              <w:t xml:space="preserve"> or externally (e.g. </w:t>
            </w:r>
            <w:r w:rsidR="00023143">
              <w:rPr>
                <w:rFonts w:ascii="Arial" w:hAnsi="Arial" w:cs="Arial"/>
                <w:sz w:val="22"/>
                <w:szCs w:val="22"/>
              </w:rPr>
              <w:t>AHRC</w:t>
            </w:r>
            <w:r w:rsidR="00ED1A77" w:rsidRPr="000B2CE8">
              <w:rPr>
                <w:rFonts w:ascii="Arial" w:hAnsi="Arial" w:cs="Arial"/>
                <w:sz w:val="22"/>
                <w:szCs w:val="22"/>
              </w:rPr>
              <w:t>)</w:t>
            </w:r>
            <w:r w:rsidRPr="000B2CE8">
              <w:rPr>
                <w:rFonts w:ascii="Arial" w:hAnsi="Arial" w:cs="Arial"/>
                <w:sz w:val="22"/>
                <w:szCs w:val="22"/>
              </w:rPr>
              <w:t>.</w:t>
            </w:r>
          </w:p>
          <w:p w14:paraId="0520999D" w14:textId="1ECBF39B" w:rsidR="00FC0235" w:rsidRPr="000B2CE8" w:rsidRDefault="00ED1A77" w:rsidP="00061361">
            <w:pPr>
              <w:pStyle w:val="ListParagraph"/>
              <w:numPr>
                <w:ilvl w:val="0"/>
                <w:numId w:val="18"/>
              </w:numPr>
              <w:ind w:left="284" w:hanging="284"/>
              <w:rPr>
                <w:rFonts w:ascii="Arial" w:hAnsi="Arial" w:cs="Arial"/>
                <w:sz w:val="22"/>
                <w:szCs w:val="22"/>
              </w:rPr>
            </w:pPr>
            <w:r w:rsidRPr="000B2CE8">
              <w:rPr>
                <w:rFonts w:ascii="Arial" w:hAnsi="Arial" w:cs="Arial"/>
                <w:sz w:val="22"/>
                <w:szCs w:val="22"/>
              </w:rPr>
              <w:t>T</w:t>
            </w:r>
            <w:r w:rsidR="00FC0235" w:rsidRPr="000B2CE8">
              <w:rPr>
                <w:rFonts w:ascii="Arial" w:hAnsi="Arial" w:cs="Arial"/>
                <w:sz w:val="22"/>
                <w:szCs w:val="22"/>
              </w:rPr>
              <w:t>he post</w:t>
            </w:r>
            <w:r w:rsidR="00C61E30" w:rsidRPr="000B2CE8">
              <w:rPr>
                <w:rFonts w:ascii="Arial" w:hAnsi="Arial" w:cs="Arial"/>
                <w:sz w:val="22"/>
                <w:szCs w:val="22"/>
              </w:rPr>
              <w:t>-</w:t>
            </w:r>
            <w:r w:rsidR="00FC0235" w:rsidRPr="000B2CE8">
              <w:rPr>
                <w:rFonts w:ascii="Arial" w:hAnsi="Arial" w:cs="Arial"/>
                <w:sz w:val="22"/>
                <w:szCs w:val="22"/>
              </w:rPr>
              <w:t xml:space="preserve">holder </w:t>
            </w:r>
            <w:r w:rsidRPr="000B2CE8">
              <w:rPr>
                <w:rFonts w:ascii="Arial" w:hAnsi="Arial" w:cs="Arial"/>
                <w:sz w:val="22"/>
                <w:szCs w:val="22"/>
              </w:rPr>
              <w:t>will</w:t>
            </w:r>
            <w:r w:rsidR="00FC0235" w:rsidRPr="000B2CE8">
              <w:rPr>
                <w:rFonts w:ascii="Arial" w:hAnsi="Arial" w:cs="Arial"/>
                <w:sz w:val="22"/>
                <w:szCs w:val="22"/>
              </w:rPr>
              <w:t xml:space="preserve"> be the </w:t>
            </w:r>
            <w:r w:rsidR="000900E0" w:rsidRPr="000B2CE8">
              <w:rPr>
                <w:rFonts w:ascii="Arial" w:hAnsi="Arial" w:cs="Arial"/>
                <w:sz w:val="22"/>
                <w:szCs w:val="22"/>
              </w:rPr>
              <w:t>initial</w:t>
            </w:r>
            <w:r w:rsidR="00FC0235" w:rsidRPr="000B2CE8">
              <w:rPr>
                <w:rFonts w:ascii="Arial" w:hAnsi="Arial" w:cs="Arial"/>
                <w:sz w:val="22"/>
                <w:szCs w:val="22"/>
              </w:rPr>
              <w:t xml:space="preserve"> point of contact </w:t>
            </w:r>
            <w:r w:rsidR="00531762" w:rsidRPr="000B2CE8">
              <w:rPr>
                <w:rFonts w:ascii="Arial" w:hAnsi="Arial" w:cs="Arial"/>
                <w:sz w:val="22"/>
                <w:szCs w:val="22"/>
              </w:rPr>
              <w:t xml:space="preserve">for the </w:t>
            </w:r>
            <w:r w:rsidR="00023143">
              <w:rPr>
                <w:rFonts w:ascii="Arial" w:hAnsi="Arial" w:cs="Arial"/>
                <w:sz w:val="22"/>
                <w:szCs w:val="22"/>
              </w:rPr>
              <w:t>FASS AH</w:t>
            </w:r>
            <w:r w:rsidR="00023143" w:rsidRPr="000B2CE8">
              <w:rPr>
                <w:rFonts w:ascii="Arial" w:hAnsi="Arial" w:cs="Arial"/>
                <w:sz w:val="22"/>
                <w:szCs w:val="22"/>
              </w:rPr>
              <w:t xml:space="preserve"> </w:t>
            </w:r>
            <w:r w:rsidR="00531762" w:rsidRPr="000B2CE8">
              <w:rPr>
                <w:rFonts w:ascii="Arial" w:hAnsi="Arial" w:cs="Arial"/>
                <w:sz w:val="22"/>
                <w:szCs w:val="22"/>
              </w:rPr>
              <w:t xml:space="preserve">IAA </w:t>
            </w:r>
            <w:r w:rsidR="000900E0" w:rsidRPr="000B2CE8">
              <w:rPr>
                <w:rFonts w:ascii="Arial" w:hAnsi="Arial" w:cs="Arial"/>
                <w:sz w:val="22"/>
                <w:szCs w:val="22"/>
              </w:rPr>
              <w:t>(i.e. for general queries relating to the IAA</w:t>
            </w:r>
            <w:r w:rsidR="00531762" w:rsidRPr="000B2CE8">
              <w:rPr>
                <w:rFonts w:ascii="Arial" w:hAnsi="Arial" w:cs="Arial"/>
                <w:sz w:val="22"/>
                <w:szCs w:val="22"/>
              </w:rPr>
              <w:t xml:space="preserve"> or </w:t>
            </w:r>
            <w:r w:rsidR="00FC0235" w:rsidRPr="000B2CE8">
              <w:rPr>
                <w:rFonts w:ascii="Arial" w:hAnsi="Arial" w:cs="Arial"/>
                <w:sz w:val="22"/>
                <w:szCs w:val="22"/>
              </w:rPr>
              <w:t>for specific projects or sub-projects</w:t>
            </w:r>
            <w:r w:rsidR="00531762" w:rsidRPr="000B2CE8">
              <w:rPr>
                <w:rFonts w:ascii="Arial" w:hAnsi="Arial" w:cs="Arial"/>
                <w:sz w:val="22"/>
                <w:szCs w:val="22"/>
              </w:rPr>
              <w:t>)</w:t>
            </w:r>
            <w:r w:rsidR="00FC0235" w:rsidRPr="000B2CE8">
              <w:rPr>
                <w:rFonts w:ascii="Arial" w:hAnsi="Arial" w:cs="Arial"/>
                <w:sz w:val="22"/>
                <w:szCs w:val="22"/>
              </w:rPr>
              <w:t xml:space="preserve">, </w:t>
            </w:r>
            <w:r w:rsidR="000900E0" w:rsidRPr="000B2CE8">
              <w:rPr>
                <w:rFonts w:ascii="Arial" w:hAnsi="Arial" w:cs="Arial"/>
                <w:sz w:val="22"/>
                <w:szCs w:val="22"/>
              </w:rPr>
              <w:t xml:space="preserve">and </w:t>
            </w:r>
            <w:r w:rsidR="00FC0235" w:rsidRPr="000B2CE8">
              <w:rPr>
                <w:rFonts w:ascii="Arial" w:hAnsi="Arial" w:cs="Arial"/>
                <w:sz w:val="22"/>
                <w:szCs w:val="22"/>
              </w:rPr>
              <w:t>will be expected to give professional and accurate information to colleagues from professional services and academic departments</w:t>
            </w:r>
            <w:r w:rsidR="000900E0" w:rsidRPr="000B2CE8">
              <w:rPr>
                <w:rFonts w:ascii="Arial" w:hAnsi="Arial" w:cs="Arial"/>
                <w:sz w:val="22"/>
                <w:szCs w:val="22"/>
              </w:rPr>
              <w:t xml:space="preserve"> where they are able to do so, or to forward to the ESRC IAA Manager or other colleagues as relevant</w:t>
            </w:r>
            <w:r w:rsidR="00FC0235" w:rsidRPr="000B2CE8">
              <w:rPr>
                <w:rFonts w:ascii="Arial" w:hAnsi="Arial" w:cs="Arial"/>
                <w:sz w:val="22"/>
                <w:szCs w:val="22"/>
              </w:rPr>
              <w:t>.</w:t>
            </w:r>
          </w:p>
          <w:p w14:paraId="1417016C" w14:textId="114D3ADB" w:rsidR="00CD2817" w:rsidRPr="000B2CE8" w:rsidRDefault="007E45AF" w:rsidP="00061361">
            <w:pPr>
              <w:pStyle w:val="ListParagraph"/>
              <w:numPr>
                <w:ilvl w:val="0"/>
                <w:numId w:val="18"/>
              </w:numPr>
              <w:ind w:left="284" w:hanging="284"/>
              <w:rPr>
                <w:rFonts w:ascii="Arial" w:hAnsi="Arial" w:cs="Arial"/>
                <w:b/>
                <w:sz w:val="22"/>
                <w:szCs w:val="22"/>
                <w:u w:val="single"/>
              </w:rPr>
            </w:pPr>
            <w:r w:rsidRPr="000B2CE8">
              <w:rPr>
                <w:rFonts w:ascii="Arial" w:hAnsi="Arial" w:cs="Arial"/>
                <w:sz w:val="22"/>
                <w:szCs w:val="22"/>
              </w:rPr>
              <w:t xml:space="preserve">Failure to escalate concerns or difficulties in project delivery may affect the performance of the </w:t>
            </w:r>
            <w:r w:rsidR="00023143">
              <w:rPr>
                <w:rFonts w:ascii="Arial" w:hAnsi="Arial" w:cs="Arial"/>
                <w:sz w:val="22"/>
                <w:szCs w:val="22"/>
              </w:rPr>
              <w:t>FASS AH</w:t>
            </w:r>
            <w:r w:rsidR="00023143" w:rsidRPr="000B2CE8">
              <w:rPr>
                <w:rFonts w:ascii="Arial" w:hAnsi="Arial" w:cs="Arial"/>
                <w:sz w:val="22"/>
                <w:szCs w:val="22"/>
              </w:rPr>
              <w:t xml:space="preserve"> </w:t>
            </w:r>
            <w:r w:rsidRPr="000B2CE8">
              <w:rPr>
                <w:rFonts w:ascii="Arial" w:hAnsi="Arial" w:cs="Arial"/>
                <w:sz w:val="22"/>
                <w:szCs w:val="22"/>
              </w:rPr>
              <w:t>IAA as a whole</w:t>
            </w:r>
            <w:r w:rsidR="00A75625" w:rsidRPr="000B2CE8">
              <w:rPr>
                <w:rFonts w:ascii="Arial" w:hAnsi="Arial" w:cs="Arial"/>
                <w:sz w:val="22"/>
                <w:szCs w:val="22"/>
              </w:rPr>
              <w:t xml:space="preserve">. </w:t>
            </w:r>
          </w:p>
        </w:tc>
      </w:tr>
      <w:tr w:rsidR="003441D6" w:rsidRPr="000B2CE8" w14:paraId="784B4C44" w14:textId="77777777" w:rsidTr="009D354D">
        <w:trPr>
          <w:trHeight w:val="1340"/>
        </w:trPr>
        <w:tc>
          <w:tcPr>
            <w:tcW w:w="5000" w:type="pct"/>
            <w:gridSpan w:val="6"/>
          </w:tcPr>
          <w:p w14:paraId="4223D694" w14:textId="0EB42A69" w:rsidR="003441D6" w:rsidRPr="000B2CE8" w:rsidRDefault="003441D6" w:rsidP="00061361">
            <w:pPr>
              <w:spacing w:before="60" w:after="0"/>
              <w:rPr>
                <w:rFonts w:ascii="Arial" w:hAnsi="Arial" w:cs="Arial"/>
                <w:i/>
                <w:sz w:val="18"/>
                <w:szCs w:val="18"/>
              </w:rPr>
            </w:pPr>
            <w:r w:rsidRPr="000B2CE8">
              <w:rPr>
                <w:rFonts w:ascii="Arial" w:hAnsi="Arial" w:cs="Arial"/>
                <w:b/>
                <w:sz w:val="22"/>
                <w:szCs w:val="22"/>
                <w:u w:val="single"/>
              </w:rPr>
              <w:t>Dimensions of the role</w:t>
            </w:r>
            <w:r w:rsidRPr="000B2CE8">
              <w:rPr>
                <w:rFonts w:ascii="Arial" w:hAnsi="Arial" w:cs="Arial"/>
                <w:b/>
                <w:sz w:val="22"/>
                <w:szCs w:val="22"/>
              </w:rPr>
              <w:t xml:space="preserve"> </w:t>
            </w:r>
            <w:r w:rsidR="00D32CB7" w:rsidRPr="000B2CE8">
              <w:rPr>
                <w:rFonts w:ascii="Arial" w:hAnsi="Arial" w:cs="Arial"/>
                <w:i/>
                <w:sz w:val="18"/>
                <w:szCs w:val="18"/>
              </w:rPr>
              <w:t>.</w:t>
            </w:r>
            <w:r w:rsidR="0058198C" w:rsidRPr="000B2CE8">
              <w:rPr>
                <w:rFonts w:ascii="Arial" w:hAnsi="Arial" w:cs="Arial"/>
                <w:i/>
                <w:sz w:val="18"/>
                <w:szCs w:val="18"/>
              </w:rPr>
              <w:t xml:space="preserve"> </w:t>
            </w:r>
          </w:p>
          <w:p w14:paraId="73EBC228" w14:textId="6E053FAA" w:rsidR="00D32CB7" w:rsidRPr="000B2CE8" w:rsidRDefault="001C341C" w:rsidP="00061361">
            <w:pPr>
              <w:pStyle w:val="ListParagraph"/>
              <w:numPr>
                <w:ilvl w:val="0"/>
                <w:numId w:val="18"/>
              </w:numPr>
              <w:spacing w:after="0"/>
              <w:ind w:left="284" w:hanging="284"/>
              <w:rPr>
                <w:rFonts w:ascii="Arial" w:hAnsi="Arial" w:cs="Arial"/>
                <w:b/>
                <w:sz w:val="22"/>
                <w:szCs w:val="22"/>
                <w:u w:val="single"/>
              </w:rPr>
            </w:pPr>
            <w:r w:rsidRPr="000B2CE8">
              <w:rPr>
                <w:rFonts w:ascii="Arial" w:hAnsi="Arial" w:cs="Arial"/>
                <w:sz w:val="22"/>
                <w:szCs w:val="22"/>
              </w:rPr>
              <w:t>The University has over 1</w:t>
            </w:r>
            <w:r w:rsidR="0058423C" w:rsidRPr="000B2CE8">
              <w:rPr>
                <w:rFonts w:ascii="Arial" w:hAnsi="Arial" w:cs="Arial"/>
                <w:sz w:val="22"/>
                <w:szCs w:val="22"/>
              </w:rPr>
              <w:t>,</w:t>
            </w:r>
            <w:r w:rsidR="00474665" w:rsidRPr="000B2CE8">
              <w:rPr>
                <w:rFonts w:ascii="Arial" w:hAnsi="Arial" w:cs="Arial"/>
                <w:sz w:val="22"/>
                <w:szCs w:val="22"/>
              </w:rPr>
              <w:t xml:space="preserve">400 </w:t>
            </w:r>
            <w:r w:rsidRPr="000B2CE8">
              <w:rPr>
                <w:rFonts w:ascii="Arial" w:hAnsi="Arial" w:cs="Arial"/>
                <w:sz w:val="22"/>
                <w:szCs w:val="22"/>
              </w:rPr>
              <w:t>research and teaching staff. While the post</w:t>
            </w:r>
            <w:r w:rsidR="00C61E30" w:rsidRPr="000B2CE8">
              <w:rPr>
                <w:rFonts w:ascii="Arial" w:hAnsi="Arial" w:cs="Arial"/>
                <w:sz w:val="22"/>
                <w:szCs w:val="22"/>
              </w:rPr>
              <w:t>-</w:t>
            </w:r>
            <w:r w:rsidRPr="000B2CE8">
              <w:rPr>
                <w:rFonts w:ascii="Arial" w:hAnsi="Arial" w:cs="Arial"/>
                <w:sz w:val="22"/>
                <w:szCs w:val="22"/>
              </w:rPr>
              <w:t>holder is likely to have direct contact with some academic staff during any given period through specific projects, they may also have indirect contact with a wider academic audience through their work.</w:t>
            </w:r>
            <w:r w:rsidR="00735D89" w:rsidRPr="000B2CE8">
              <w:rPr>
                <w:rFonts w:ascii="Arial" w:hAnsi="Arial" w:cs="Arial"/>
                <w:sz w:val="22"/>
                <w:szCs w:val="22"/>
              </w:rPr>
              <w:t xml:space="preserve"> They will also be expected to work closely with other professional services staff who support </w:t>
            </w:r>
            <w:r w:rsidR="00E312DF" w:rsidRPr="000B2CE8">
              <w:rPr>
                <w:rFonts w:ascii="Arial" w:hAnsi="Arial" w:cs="Arial"/>
                <w:sz w:val="22"/>
                <w:szCs w:val="22"/>
              </w:rPr>
              <w:t xml:space="preserve">the delivery of </w:t>
            </w:r>
            <w:r w:rsidR="00023143">
              <w:rPr>
                <w:rFonts w:ascii="Arial" w:hAnsi="Arial" w:cs="Arial"/>
                <w:sz w:val="22"/>
                <w:szCs w:val="22"/>
              </w:rPr>
              <w:t>arts and humanities</w:t>
            </w:r>
            <w:r w:rsidR="00E312DF" w:rsidRPr="000B2CE8">
              <w:rPr>
                <w:rFonts w:ascii="Arial" w:hAnsi="Arial" w:cs="Arial"/>
                <w:sz w:val="22"/>
                <w:szCs w:val="22"/>
              </w:rPr>
              <w:t xml:space="preserve"> research and impact across the different Departments and Schools </w:t>
            </w:r>
            <w:r w:rsidR="00137A7D" w:rsidRPr="000B2CE8">
              <w:rPr>
                <w:rFonts w:ascii="Arial" w:hAnsi="Arial" w:cs="Arial"/>
                <w:sz w:val="22"/>
                <w:szCs w:val="22"/>
              </w:rPr>
              <w:t>within</w:t>
            </w:r>
            <w:r w:rsidR="00E312DF" w:rsidRPr="000B2CE8">
              <w:rPr>
                <w:rFonts w:ascii="Arial" w:hAnsi="Arial" w:cs="Arial"/>
                <w:sz w:val="22"/>
                <w:szCs w:val="22"/>
              </w:rPr>
              <w:t xml:space="preserve"> the University.</w:t>
            </w:r>
          </w:p>
          <w:p w14:paraId="368462EE" w14:textId="5818CBA9" w:rsidR="001C341C" w:rsidRPr="000B2CE8" w:rsidRDefault="001C341C" w:rsidP="00061361">
            <w:pPr>
              <w:pStyle w:val="ListParagraph"/>
              <w:numPr>
                <w:ilvl w:val="0"/>
                <w:numId w:val="18"/>
              </w:numPr>
              <w:spacing w:after="0"/>
              <w:ind w:left="284" w:hanging="284"/>
              <w:rPr>
                <w:rFonts w:ascii="Arial" w:hAnsi="Arial" w:cs="Arial"/>
                <w:sz w:val="22"/>
                <w:szCs w:val="22"/>
              </w:rPr>
            </w:pPr>
            <w:r w:rsidRPr="000B2CE8">
              <w:rPr>
                <w:rFonts w:ascii="Arial" w:hAnsi="Arial" w:cs="Arial"/>
                <w:sz w:val="22"/>
                <w:szCs w:val="22"/>
              </w:rPr>
              <w:t xml:space="preserve">The </w:t>
            </w:r>
            <w:r w:rsidR="00023143">
              <w:rPr>
                <w:rFonts w:ascii="Arial" w:hAnsi="Arial" w:cs="Arial"/>
                <w:sz w:val="22"/>
                <w:szCs w:val="22"/>
              </w:rPr>
              <w:t>FASS AH</w:t>
            </w:r>
            <w:r w:rsidR="00023143" w:rsidRPr="000B2CE8">
              <w:rPr>
                <w:rFonts w:ascii="Arial" w:hAnsi="Arial" w:cs="Arial"/>
                <w:sz w:val="22"/>
                <w:szCs w:val="22"/>
              </w:rPr>
              <w:t xml:space="preserve"> </w:t>
            </w:r>
            <w:r w:rsidRPr="000B2CE8">
              <w:rPr>
                <w:rFonts w:ascii="Arial" w:hAnsi="Arial" w:cs="Arial"/>
                <w:sz w:val="22"/>
                <w:szCs w:val="22"/>
              </w:rPr>
              <w:t xml:space="preserve">IAA sits within the Faculty of Arts and Social Sciences (FASS), reporting to the </w:t>
            </w:r>
            <w:r w:rsidR="00023143">
              <w:rPr>
                <w:rFonts w:ascii="Arial" w:hAnsi="Arial" w:cs="Arial"/>
                <w:sz w:val="22"/>
                <w:szCs w:val="22"/>
              </w:rPr>
              <w:t>FASS ADRI</w:t>
            </w:r>
            <w:r w:rsidRPr="000B2CE8">
              <w:rPr>
                <w:rFonts w:ascii="Arial" w:hAnsi="Arial" w:cs="Arial"/>
                <w:sz w:val="22"/>
                <w:szCs w:val="22"/>
              </w:rPr>
              <w:t xml:space="preserve"> and </w:t>
            </w:r>
            <w:r w:rsidR="00023143">
              <w:rPr>
                <w:rFonts w:ascii="Arial" w:hAnsi="Arial" w:cs="Arial"/>
                <w:sz w:val="22"/>
                <w:szCs w:val="22"/>
              </w:rPr>
              <w:t xml:space="preserve">key University </w:t>
            </w:r>
            <w:r w:rsidR="00D87ABB">
              <w:rPr>
                <w:rFonts w:ascii="Arial" w:hAnsi="Arial" w:cs="Arial"/>
                <w:sz w:val="22"/>
                <w:szCs w:val="22"/>
              </w:rPr>
              <w:t>senior management teams</w:t>
            </w:r>
            <w:r w:rsidRPr="000B2CE8">
              <w:rPr>
                <w:rFonts w:ascii="Arial" w:hAnsi="Arial" w:cs="Arial"/>
                <w:sz w:val="22"/>
                <w:szCs w:val="22"/>
              </w:rPr>
              <w:t xml:space="preserve"> for delivery of the IAA project as a whole. The </w:t>
            </w:r>
            <w:r w:rsidR="00D87ABB">
              <w:rPr>
                <w:rFonts w:ascii="Arial" w:hAnsi="Arial" w:cs="Arial"/>
                <w:sz w:val="22"/>
                <w:szCs w:val="22"/>
              </w:rPr>
              <w:t>FASS</w:t>
            </w:r>
            <w:r w:rsidR="00D87ABB" w:rsidRPr="000B2CE8">
              <w:rPr>
                <w:rFonts w:ascii="Arial" w:hAnsi="Arial" w:cs="Arial"/>
                <w:sz w:val="22"/>
                <w:szCs w:val="22"/>
              </w:rPr>
              <w:t xml:space="preserve"> </w:t>
            </w:r>
            <w:r w:rsidRPr="000B2CE8">
              <w:rPr>
                <w:rFonts w:ascii="Arial" w:hAnsi="Arial" w:cs="Arial"/>
                <w:sz w:val="22"/>
                <w:szCs w:val="22"/>
              </w:rPr>
              <w:t xml:space="preserve">IAA team work closely with the project teams supporting and delivering the other UKRI IAAs that the University currently holds, and with the wider Technology Transfer Office (TTO) and </w:t>
            </w:r>
            <w:r w:rsidR="00E937F3">
              <w:rPr>
                <w:rFonts w:ascii="Arial" w:hAnsi="Arial" w:cs="Arial"/>
                <w:sz w:val="22"/>
                <w:szCs w:val="22"/>
              </w:rPr>
              <w:t xml:space="preserve">Faculty </w:t>
            </w:r>
            <w:r w:rsidRPr="000B2CE8">
              <w:rPr>
                <w:rFonts w:ascii="Arial" w:hAnsi="Arial" w:cs="Arial"/>
                <w:sz w:val="22"/>
                <w:szCs w:val="22"/>
              </w:rPr>
              <w:t xml:space="preserve">Research and Innovation </w:t>
            </w:r>
            <w:r w:rsidR="00320CB4">
              <w:rPr>
                <w:rFonts w:ascii="Arial" w:hAnsi="Arial" w:cs="Arial"/>
                <w:sz w:val="22"/>
                <w:szCs w:val="22"/>
              </w:rPr>
              <w:t>Office (FRIO)</w:t>
            </w:r>
            <w:r w:rsidRPr="000B2CE8">
              <w:rPr>
                <w:rFonts w:ascii="Arial" w:hAnsi="Arial" w:cs="Arial"/>
                <w:sz w:val="22"/>
                <w:szCs w:val="22"/>
              </w:rPr>
              <w:t xml:space="preserve"> teams that support the University’s research and innovation </w:t>
            </w:r>
            <w:r w:rsidR="00D54F68" w:rsidRPr="000B2CE8">
              <w:rPr>
                <w:rFonts w:ascii="Arial" w:hAnsi="Arial" w:cs="Arial"/>
                <w:sz w:val="22"/>
                <w:szCs w:val="22"/>
              </w:rPr>
              <w:t>activity and the delivery of the University’s research and innovation strategies</w:t>
            </w:r>
            <w:r w:rsidRPr="000B2CE8">
              <w:rPr>
                <w:rFonts w:ascii="Arial" w:hAnsi="Arial" w:cs="Arial"/>
                <w:sz w:val="22"/>
                <w:szCs w:val="22"/>
              </w:rPr>
              <w:t>.</w:t>
            </w:r>
          </w:p>
          <w:p w14:paraId="0FD41B9B" w14:textId="4C6585C1" w:rsidR="00261C9B" w:rsidRPr="000B2CE8" w:rsidRDefault="001C341C" w:rsidP="00061361">
            <w:pPr>
              <w:pStyle w:val="ListParagraph"/>
              <w:numPr>
                <w:ilvl w:val="0"/>
                <w:numId w:val="18"/>
              </w:numPr>
              <w:spacing w:after="0"/>
              <w:ind w:left="284" w:hanging="284"/>
              <w:rPr>
                <w:rFonts w:ascii="Arial" w:hAnsi="Arial" w:cs="Arial"/>
                <w:sz w:val="22"/>
                <w:szCs w:val="22"/>
              </w:rPr>
            </w:pPr>
            <w:r w:rsidRPr="000B2CE8">
              <w:rPr>
                <w:rFonts w:ascii="Arial" w:hAnsi="Arial" w:cs="Arial"/>
                <w:sz w:val="22"/>
                <w:szCs w:val="22"/>
              </w:rPr>
              <w:t xml:space="preserve">No staff currently report to the role, </w:t>
            </w:r>
            <w:r w:rsidR="00BD63DC" w:rsidRPr="000B2CE8">
              <w:rPr>
                <w:rFonts w:ascii="Arial" w:hAnsi="Arial" w:cs="Arial"/>
                <w:sz w:val="22"/>
                <w:szCs w:val="22"/>
              </w:rPr>
              <w:t>but the post</w:t>
            </w:r>
            <w:r w:rsidR="00C61E30" w:rsidRPr="000B2CE8">
              <w:rPr>
                <w:rFonts w:ascii="Arial" w:hAnsi="Arial" w:cs="Arial"/>
                <w:sz w:val="22"/>
                <w:szCs w:val="22"/>
              </w:rPr>
              <w:t>-</w:t>
            </w:r>
            <w:r w:rsidR="00BD63DC" w:rsidRPr="000B2CE8">
              <w:rPr>
                <w:rFonts w:ascii="Arial" w:hAnsi="Arial" w:cs="Arial"/>
                <w:sz w:val="22"/>
                <w:szCs w:val="22"/>
              </w:rPr>
              <w:t>holder w</w:t>
            </w:r>
            <w:r w:rsidR="00860429" w:rsidRPr="000B2CE8">
              <w:rPr>
                <w:rFonts w:ascii="Arial" w:hAnsi="Arial" w:cs="Arial"/>
                <w:sz w:val="22"/>
                <w:szCs w:val="22"/>
              </w:rPr>
              <w:t xml:space="preserve">ill have budgetary responsibility for specific projects </w:t>
            </w:r>
            <w:r w:rsidRPr="000B2CE8">
              <w:rPr>
                <w:rFonts w:ascii="Arial" w:hAnsi="Arial" w:cs="Arial"/>
                <w:sz w:val="22"/>
                <w:szCs w:val="22"/>
              </w:rPr>
              <w:t xml:space="preserve">and </w:t>
            </w:r>
            <w:r w:rsidR="00860429" w:rsidRPr="000B2CE8">
              <w:rPr>
                <w:rFonts w:ascii="Arial" w:hAnsi="Arial" w:cs="Arial"/>
                <w:sz w:val="22"/>
                <w:szCs w:val="22"/>
              </w:rPr>
              <w:t xml:space="preserve">work closely with the ESRC IAA Manager to </w:t>
            </w:r>
            <w:r w:rsidR="00C30173" w:rsidRPr="000B2CE8">
              <w:rPr>
                <w:rFonts w:ascii="Arial" w:hAnsi="Arial" w:cs="Arial"/>
                <w:sz w:val="22"/>
                <w:szCs w:val="22"/>
              </w:rPr>
              <w:t>assist with managing the</w:t>
            </w:r>
            <w:r w:rsidRPr="000B2CE8">
              <w:rPr>
                <w:rFonts w:ascii="Arial" w:hAnsi="Arial" w:cs="Arial"/>
                <w:sz w:val="22"/>
                <w:szCs w:val="22"/>
              </w:rPr>
              <w:t xml:space="preserve"> budgetary responsibility</w:t>
            </w:r>
            <w:r w:rsidR="00C30173" w:rsidRPr="000B2CE8">
              <w:rPr>
                <w:rFonts w:ascii="Arial" w:hAnsi="Arial" w:cs="Arial"/>
                <w:sz w:val="22"/>
                <w:szCs w:val="22"/>
              </w:rPr>
              <w:t xml:space="preserve"> for the </w:t>
            </w:r>
            <w:r w:rsidR="00D87ABB">
              <w:rPr>
                <w:rFonts w:ascii="Arial" w:hAnsi="Arial" w:cs="Arial"/>
                <w:sz w:val="22"/>
                <w:szCs w:val="22"/>
              </w:rPr>
              <w:t>FASS AH</w:t>
            </w:r>
            <w:r w:rsidR="00D87ABB" w:rsidRPr="000B2CE8">
              <w:rPr>
                <w:rFonts w:ascii="Arial" w:hAnsi="Arial" w:cs="Arial"/>
                <w:sz w:val="22"/>
                <w:szCs w:val="22"/>
              </w:rPr>
              <w:t xml:space="preserve"> </w:t>
            </w:r>
            <w:r w:rsidR="00C30173" w:rsidRPr="000B2CE8">
              <w:rPr>
                <w:rFonts w:ascii="Arial" w:hAnsi="Arial" w:cs="Arial"/>
                <w:sz w:val="22"/>
                <w:szCs w:val="22"/>
              </w:rPr>
              <w:t>IAA project as a whole</w:t>
            </w:r>
            <w:r w:rsidRPr="000B2CE8">
              <w:rPr>
                <w:rFonts w:ascii="Arial" w:hAnsi="Arial" w:cs="Arial"/>
                <w:sz w:val="22"/>
                <w:szCs w:val="22"/>
              </w:rPr>
              <w:t>.</w:t>
            </w:r>
          </w:p>
          <w:p w14:paraId="5733C64D" w14:textId="77777777" w:rsidR="00F73193" w:rsidRPr="000B2CE8" w:rsidRDefault="00F73193" w:rsidP="00061361">
            <w:pPr>
              <w:pStyle w:val="ListParagraph"/>
              <w:spacing w:after="0"/>
              <w:ind w:left="284"/>
              <w:rPr>
                <w:rFonts w:ascii="Arial" w:hAnsi="Arial" w:cs="Arial"/>
                <w:b/>
                <w:sz w:val="22"/>
                <w:szCs w:val="22"/>
                <w:u w:val="single"/>
              </w:rPr>
            </w:pPr>
          </w:p>
        </w:tc>
      </w:tr>
      <w:tr w:rsidR="00D32EE1" w:rsidRPr="000B2CE8" w14:paraId="5B416813" w14:textId="77777777" w:rsidTr="009D354D">
        <w:trPr>
          <w:trHeight w:val="1340"/>
        </w:trPr>
        <w:tc>
          <w:tcPr>
            <w:tcW w:w="5000" w:type="pct"/>
            <w:gridSpan w:val="6"/>
          </w:tcPr>
          <w:p w14:paraId="7BB9B3CD" w14:textId="7005D592" w:rsidR="00D32EE1" w:rsidRPr="000B2CE8" w:rsidRDefault="00EA387D" w:rsidP="00061361">
            <w:pPr>
              <w:autoSpaceDE w:val="0"/>
              <w:autoSpaceDN w:val="0"/>
              <w:adjustRightInd w:val="0"/>
              <w:spacing w:after="0"/>
              <w:rPr>
                <w:rFonts w:ascii="Arial" w:hAnsi="Arial" w:cs="Arial"/>
                <w:i/>
                <w:sz w:val="18"/>
                <w:szCs w:val="18"/>
              </w:rPr>
            </w:pPr>
            <w:r w:rsidRPr="000B2CE8">
              <w:rPr>
                <w:rFonts w:ascii="Arial" w:hAnsi="Arial" w:cs="Arial"/>
                <w:b/>
                <w:sz w:val="22"/>
                <w:szCs w:val="22"/>
                <w:u w:val="single"/>
              </w:rPr>
              <w:t>Supplementary</w:t>
            </w:r>
            <w:r w:rsidR="00D32EE1" w:rsidRPr="000B2CE8">
              <w:rPr>
                <w:rFonts w:ascii="Arial" w:hAnsi="Arial" w:cs="Arial"/>
                <w:b/>
                <w:sz w:val="22"/>
                <w:szCs w:val="22"/>
                <w:u w:val="single"/>
              </w:rPr>
              <w:t xml:space="preserve"> Information</w:t>
            </w:r>
          </w:p>
          <w:p w14:paraId="41F125BC" w14:textId="5832A675" w:rsidR="00EA387D" w:rsidRPr="000B2CE8" w:rsidRDefault="00C14124" w:rsidP="00061361">
            <w:pPr>
              <w:pStyle w:val="ListParagraph"/>
              <w:numPr>
                <w:ilvl w:val="0"/>
                <w:numId w:val="23"/>
              </w:numPr>
              <w:ind w:left="315" w:hanging="284"/>
              <w:rPr>
                <w:rFonts w:ascii="Arial" w:hAnsi="Arial" w:cs="Arial"/>
                <w:sz w:val="22"/>
                <w:szCs w:val="22"/>
              </w:rPr>
            </w:pPr>
            <w:r w:rsidRPr="000B2CE8">
              <w:rPr>
                <w:rFonts w:ascii="Arial" w:hAnsi="Arial" w:cs="Arial"/>
                <w:sz w:val="22"/>
                <w:szCs w:val="22"/>
              </w:rPr>
              <w:t xml:space="preserve">Experience communicating </w:t>
            </w:r>
            <w:r w:rsidR="009157EC" w:rsidRPr="000B2CE8">
              <w:rPr>
                <w:rFonts w:ascii="Arial" w:hAnsi="Arial" w:cs="Arial"/>
                <w:sz w:val="22"/>
                <w:szCs w:val="22"/>
              </w:rPr>
              <w:t>complex topics, building networks, assessing the strength of project ideas, and understanding how to motivate and engage specific audiences will be beneficial for this role.</w:t>
            </w:r>
          </w:p>
        </w:tc>
      </w:tr>
      <w:tr w:rsidR="00C71CA3" w:rsidRPr="000B2CE8" w14:paraId="4E03CA55" w14:textId="77777777" w:rsidTr="009D354D">
        <w:tblPrEx>
          <w:tblLook w:val="01E0" w:firstRow="1" w:lastRow="1" w:firstColumn="1" w:lastColumn="1" w:noHBand="0" w:noVBand="0"/>
        </w:tblPrEx>
        <w:trPr>
          <w:trHeight w:val="535"/>
        </w:trPr>
        <w:tc>
          <w:tcPr>
            <w:tcW w:w="5000" w:type="pct"/>
            <w:gridSpan w:val="6"/>
            <w:shd w:val="clear" w:color="auto" w:fill="99CCFF"/>
          </w:tcPr>
          <w:p w14:paraId="77428561" w14:textId="279C18BB" w:rsidR="00C71CA3" w:rsidRPr="000B2CE8" w:rsidRDefault="00C71CA3" w:rsidP="00061361">
            <w:pPr>
              <w:spacing w:before="120" w:after="120"/>
              <w:rPr>
                <w:rFonts w:ascii="Arial" w:hAnsi="Arial" w:cs="Arial"/>
                <w:b/>
                <w:sz w:val="22"/>
                <w:szCs w:val="22"/>
              </w:rPr>
            </w:pPr>
            <w:r w:rsidRPr="000B2CE8">
              <w:rPr>
                <w:rFonts w:ascii="Arial" w:hAnsi="Arial" w:cs="Arial"/>
                <w:b/>
                <w:sz w:val="22"/>
                <w:szCs w:val="22"/>
              </w:rPr>
              <w:t xml:space="preserve">Person Specification </w:t>
            </w:r>
            <w:r w:rsidR="002074C9" w:rsidRPr="000B2CE8">
              <w:rPr>
                <w:rFonts w:ascii="Arial" w:hAnsi="Arial" w:cs="Arial"/>
                <w:sz w:val="18"/>
                <w:szCs w:val="18"/>
              </w:rPr>
              <w:t>T</w:t>
            </w:r>
            <w:r w:rsidRPr="000B2CE8">
              <w:rPr>
                <w:rFonts w:ascii="Arial" w:hAnsi="Arial" w:cs="Arial"/>
                <w:sz w:val="18"/>
                <w:szCs w:val="18"/>
              </w:rPr>
              <w:t>his section describes the sum total of knowledge, experience &amp; competence required by the post holder that is necessary for standard acceptable performance in carrying out this role</w:t>
            </w:r>
            <w:r w:rsidR="002074C9" w:rsidRPr="000B2CE8">
              <w:rPr>
                <w:rFonts w:ascii="Arial" w:hAnsi="Arial" w:cs="Arial"/>
                <w:sz w:val="18"/>
                <w:szCs w:val="18"/>
              </w:rPr>
              <w:t>.</w:t>
            </w:r>
          </w:p>
        </w:tc>
      </w:tr>
      <w:tr w:rsidR="00C71CA3" w:rsidRPr="000B2CE8" w14:paraId="70F46C36" w14:textId="77777777" w:rsidTr="009D354D">
        <w:tblPrEx>
          <w:tblLook w:val="01E0" w:firstRow="1" w:lastRow="1" w:firstColumn="1" w:lastColumn="1" w:noHBand="0" w:noVBand="0"/>
        </w:tblPrEx>
        <w:trPr>
          <w:trHeight w:val="203"/>
        </w:trPr>
        <w:tc>
          <w:tcPr>
            <w:tcW w:w="4421" w:type="pct"/>
            <w:gridSpan w:val="5"/>
          </w:tcPr>
          <w:p w14:paraId="0275EE88" w14:textId="77777777" w:rsidR="00C71CA3" w:rsidRPr="000B2CE8" w:rsidRDefault="00C71CA3" w:rsidP="00061361">
            <w:pPr>
              <w:spacing w:before="120" w:after="120"/>
              <w:rPr>
                <w:rFonts w:ascii="Arial" w:hAnsi="Arial" w:cs="Arial"/>
                <w:b/>
                <w:sz w:val="22"/>
                <w:szCs w:val="22"/>
              </w:rPr>
            </w:pPr>
            <w:r w:rsidRPr="000B2CE8">
              <w:rPr>
                <w:rFonts w:ascii="Arial" w:hAnsi="Arial" w:cs="Arial"/>
                <w:b/>
                <w:sz w:val="22"/>
                <w:szCs w:val="22"/>
              </w:rPr>
              <w:t>Qualifications and Professional Memberships</w:t>
            </w:r>
          </w:p>
        </w:tc>
        <w:tc>
          <w:tcPr>
            <w:tcW w:w="579" w:type="pct"/>
          </w:tcPr>
          <w:p w14:paraId="014C8E1C" w14:textId="77777777" w:rsidR="00C71CA3" w:rsidRPr="000B2CE8" w:rsidRDefault="00C71CA3" w:rsidP="00061361">
            <w:pPr>
              <w:spacing w:before="120" w:after="120"/>
              <w:rPr>
                <w:rFonts w:ascii="Arial" w:hAnsi="Arial" w:cs="Arial"/>
                <w:b/>
                <w:sz w:val="22"/>
                <w:szCs w:val="22"/>
              </w:rPr>
            </w:pPr>
          </w:p>
        </w:tc>
      </w:tr>
      <w:tr w:rsidR="00C71CA3" w:rsidRPr="000B2CE8" w14:paraId="4BCB0BC6" w14:textId="77777777" w:rsidTr="009D354D">
        <w:tblPrEx>
          <w:tblLook w:val="01E0" w:firstRow="1" w:lastRow="1" w:firstColumn="1" w:lastColumn="1" w:noHBand="0" w:noVBand="0"/>
        </w:tblPrEx>
        <w:tc>
          <w:tcPr>
            <w:tcW w:w="4421" w:type="pct"/>
            <w:gridSpan w:val="5"/>
          </w:tcPr>
          <w:p w14:paraId="0979834B" w14:textId="4F36A3E8" w:rsidR="003B340A" w:rsidRPr="000B2CE8" w:rsidRDefault="003B340A" w:rsidP="003B340A">
            <w:pPr>
              <w:spacing w:before="60" w:after="60"/>
              <w:rPr>
                <w:rFonts w:ascii="Arial" w:hAnsi="Arial" w:cs="Arial"/>
                <w:sz w:val="22"/>
                <w:szCs w:val="22"/>
                <w:lang w:val="en-US"/>
              </w:rPr>
            </w:pPr>
            <w:r w:rsidRPr="000B2CE8">
              <w:rPr>
                <w:rFonts w:ascii="Arial" w:hAnsi="Arial" w:cs="Arial"/>
                <w:sz w:val="22"/>
                <w:szCs w:val="22"/>
                <w:lang w:val="en-US"/>
              </w:rPr>
              <w:t xml:space="preserve">Degree, HND, NVQ 4 qualified or equivalent in relevant subject/relevant formal training, plus </w:t>
            </w:r>
            <w:proofErr w:type="gramStart"/>
            <w:r w:rsidRPr="000B2CE8">
              <w:rPr>
                <w:rFonts w:ascii="Arial" w:hAnsi="Arial" w:cs="Arial"/>
                <w:sz w:val="22"/>
                <w:szCs w:val="22"/>
                <w:lang w:val="en-US"/>
              </w:rPr>
              <w:t>a number of</w:t>
            </w:r>
            <w:proofErr w:type="gramEnd"/>
            <w:r w:rsidRPr="000B2CE8">
              <w:rPr>
                <w:rFonts w:ascii="Arial" w:hAnsi="Arial" w:cs="Arial"/>
                <w:sz w:val="22"/>
                <w:szCs w:val="22"/>
                <w:lang w:val="en-US"/>
              </w:rPr>
              <w:t xml:space="preserve"> years' experience in similar or related roles.</w:t>
            </w:r>
          </w:p>
          <w:p w14:paraId="64AD8976" w14:textId="0BEAF145" w:rsidR="003B340A" w:rsidRPr="000B2CE8" w:rsidRDefault="003B340A" w:rsidP="003B340A">
            <w:pPr>
              <w:spacing w:before="60" w:after="60"/>
              <w:rPr>
                <w:rFonts w:ascii="Arial" w:hAnsi="Arial" w:cs="Arial"/>
                <w:sz w:val="22"/>
                <w:szCs w:val="22"/>
                <w:lang w:val="en-US"/>
              </w:rPr>
            </w:pPr>
            <w:r w:rsidRPr="000B2CE8">
              <w:rPr>
                <w:rFonts w:ascii="Arial" w:hAnsi="Arial" w:cs="Arial"/>
                <w:sz w:val="22"/>
                <w:szCs w:val="22"/>
                <w:lang w:val="en-US"/>
              </w:rPr>
              <w:t>Or:</w:t>
            </w:r>
          </w:p>
          <w:p w14:paraId="6BE8529D" w14:textId="4F766419" w:rsidR="00C71CA3" w:rsidRPr="000B2CE8" w:rsidRDefault="003B340A" w:rsidP="00061361">
            <w:pPr>
              <w:spacing w:before="60" w:after="60"/>
              <w:rPr>
                <w:rFonts w:ascii="Arial" w:hAnsi="Arial" w:cs="Arial"/>
                <w:sz w:val="22"/>
                <w:szCs w:val="22"/>
              </w:rPr>
            </w:pPr>
            <w:r w:rsidRPr="000B2CE8">
              <w:rPr>
                <w:rFonts w:ascii="Arial" w:hAnsi="Arial" w:cs="Arial"/>
                <w:sz w:val="22"/>
                <w:szCs w:val="22"/>
                <w:lang w:val="en-US"/>
              </w:rPr>
              <w:lastRenderedPageBreak/>
              <w:t>Significant vocational experience, demonstrating development through involvement in a series of progressively more demanding relevant work/roles, and the acquisition of appropriate professional or specialist knowledge</w:t>
            </w:r>
          </w:p>
        </w:tc>
        <w:tc>
          <w:tcPr>
            <w:tcW w:w="579" w:type="pct"/>
          </w:tcPr>
          <w:p w14:paraId="4AB6398F" w14:textId="77F47879" w:rsidR="00C71CA3" w:rsidRPr="000B2CE8" w:rsidRDefault="00E67DCB" w:rsidP="00061361">
            <w:pPr>
              <w:spacing w:before="60" w:after="60"/>
              <w:rPr>
                <w:rFonts w:ascii="Arial" w:hAnsi="Arial" w:cs="Arial"/>
                <w:sz w:val="22"/>
                <w:szCs w:val="22"/>
              </w:rPr>
            </w:pPr>
            <w:r w:rsidRPr="000B2CE8">
              <w:rPr>
                <w:rFonts w:ascii="Arial" w:hAnsi="Arial" w:cs="Arial"/>
                <w:sz w:val="22"/>
                <w:szCs w:val="22"/>
              </w:rPr>
              <w:lastRenderedPageBreak/>
              <w:t>E</w:t>
            </w:r>
          </w:p>
        </w:tc>
      </w:tr>
      <w:tr w:rsidR="00C71CA3" w:rsidRPr="000B2CE8" w14:paraId="4CBEA419" w14:textId="77777777" w:rsidTr="009D354D">
        <w:tblPrEx>
          <w:tblLook w:val="01E0" w:firstRow="1" w:lastRow="1" w:firstColumn="1" w:lastColumn="1" w:noHBand="0" w:noVBand="0"/>
        </w:tblPrEx>
        <w:tc>
          <w:tcPr>
            <w:tcW w:w="4421" w:type="pct"/>
            <w:gridSpan w:val="5"/>
          </w:tcPr>
          <w:p w14:paraId="478F8930" w14:textId="5C9B46CC" w:rsidR="00C71CA3" w:rsidRPr="000B2CE8" w:rsidRDefault="00E67DCB" w:rsidP="00061361">
            <w:pPr>
              <w:spacing w:before="60" w:after="60"/>
              <w:rPr>
                <w:rFonts w:ascii="Arial" w:hAnsi="Arial" w:cs="Arial"/>
                <w:sz w:val="22"/>
                <w:szCs w:val="22"/>
              </w:rPr>
            </w:pPr>
            <w:r w:rsidRPr="000B2CE8">
              <w:rPr>
                <w:rFonts w:ascii="Arial" w:hAnsi="Arial" w:cs="Arial"/>
                <w:sz w:val="22"/>
                <w:szCs w:val="22"/>
              </w:rPr>
              <w:t>Professional project management qualification e.g. PRINCE2 or demonstrable evidence of an understanding of project management methodologies</w:t>
            </w:r>
          </w:p>
        </w:tc>
        <w:tc>
          <w:tcPr>
            <w:tcW w:w="579" w:type="pct"/>
          </w:tcPr>
          <w:p w14:paraId="688EE39B" w14:textId="7FF23F9E" w:rsidR="00C71CA3" w:rsidRPr="000B2CE8" w:rsidRDefault="00E67DCB" w:rsidP="00061361">
            <w:pPr>
              <w:spacing w:before="60" w:after="60"/>
              <w:rPr>
                <w:rFonts w:ascii="Arial" w:hAnsi="Arial" w:cs="Arial"/>
                <w:sz w:val="22"/>
                <w:szCs w:val="22"/>
              </w:rPr>
            </w:pPr>
            <w:r w:rsidRPr="000B2CE8">
              <w:rPr>
                <w:rFonts w:ascii="Arial" w:hAnsi="Arial" w:cs="Arial"/>
                <w:sz w:val="22"/>
                <w:szCs w:val="22"/>
              </w:rPr>
              <w:t>D</w:t>
            </w:r>
          </w:p>
        </w:tc>
      </w:tr>
      <w:tr w:rsidR="00C71CA3" w:rsidRPr="000B2CE8" w14:paraId="22554200" w14:textId="77777777" w:rsidTr="009D354D">
        <w:tblPrEx>
          <w:tblLook w:val="01E0" w:firstRow="1" w:lastRow="1" w:firstColumn="1" w:lastColumn="1" w:noHBand="0" w:noVBand="0"/>
        </w:tblPrEx>
        <w:tc>
          <w:tcPr>
            <w:tcW w:w="3807" w:type="pct"/>
            <w:gridSpan w:val="4"/>
          </w:tcPr>
          <w:p w14:paraId="18D85899" w14:textId="77777777" w:rsidR="00C71CA3" w:rsidRPr="000B2CE8" w:rsidRDefault="00C71CA3" w:rsidP="00061361">
            <w:pPr>
              <w:spacing w:before="120" w:after="120"/>
              <w:rPr>
                <w:rFonts w:ascii="Arial" w:hAnsi="Arial" w:cs="Arial"/>
                <w:b/>
                <w:sz w:val="20"/>
              </w:rPr>
            </w:pPr>
            <w:r w:rsidRPr="000B2CE8">
              <w:rPr>
                <w:rFonts w:ascii="Arial" w:hAnsi="Arial" w:cs="Arial"/>
                <w:sz w:val="20"/>
              </w:rPr>
              <w:br w:type="page"/>
            </w:r>
            <w:r w:rsidRPr="000B2CE8">
              <w:rPr>
                <w:rFonts w:ascii="Arial" w:hAnsi="Arial" w:cs="Arial"/>
                <w:sz w:val="20"/>
              </w:rPr>
              <w:br w:type="page"/>
            </w:r>
            <w:r w:rsidRPr="000B2CE8">
              <w:rPr>
                <w:rFonts w:ascii="Arial" w:hAnsi="Arial" w:cs="Arial"/>
                <w:sz w:val="20"/>
              </w:rPr>
              <w:br w:type="page"/>
            </w:r>
            <w:r w:rsidRPr="000B2CE8">
              <w:rPr>
                <w:rFonts w:ascii="Arial" w:hAnsi="Arial" w:cs="Arial"/>
                <w:b/>
                <w:sz w:val="20"/>
              </w:rPr>
              <w:t xml:space="preserve">Technical Competencies (Experience and Knowledge) </w:t>
            </w:r>
            <w:r w:rsidR="00974260" w:rsidRPr="000B2CE8">
              <w:rPr>
                <w:rFonts w:ascii="Arial" w:hAnsi="Arial" w:cs="Arial"/>
                <w:sz w:val="20"/>
              </w:rPr>
              <w:t>Th</w:t>
            </w:r>
            <w:r w:rsidRPr="000B2CE8">
              <w:rPr>
                <w:rFonts w:ascii="Arial" w:hAnsi="Arial" w:cs="Arial"/>
                <w:sz w:val="20"/>
              </w:rPr>
              <w:t>is section contain</w:t>
            </w:r>
            <w:r w:rsidR="00974260" w:rsidRPr="000B2CE8">
              <w:rPr>
                <w:rFonts w:ascii="Arial" w:hAnsi="Arial" w:cs="Arial"/>
                <w:sz w:val="20"/>
              </w:rPr>
              <w:t>s</w:t>
            </w:r>
            <w:r w:rsidRPr="000B2CE8">
              <w:rPr>
                <w:rFonts w:ascii="Arial" w:hAnsi="Arial" w:cs="Arial"/>
                <w:sz w:val="20"/>
              </w:rPr>
              <w:t xml:space="preserve"> the level of competency required to carry out th</w:t>
            </w:r>
            <w:r w:rsidR="00974260" w:rsidRPr="000B2CE8">
              <w:rPr>
                <w:rFonts w:ascii="Arial" w:hAnsi="Arial" w:cs="Arial"/>
                <w:sz w:val="20"/>
              </w:rPr>
              <w:t>e</w:t>
            </w:r>
            <w:r w:rsidR="0020794B" w:rsidRPr="000B2CE8">
              <w:rPr>
                <w:rFonts w:ascii="Arial" w:hAnsi="Arial" w:cs="Arial"/>
                <w:sz w:val="20"/>
              </w:rPr>
              <w:t xml:space="preserve"> role</w:t>
            </w:r>
            <w:r w:rsidRPr="000B2CE8">
              <w:rPr>
                <w:rFonts w:ascii="Arial" w:hAnsi="Arial" w:cs="Arial"/>
                <w:sz w:val="20"/>
              </w:rPr>
              <w:t xml:space="preserve"> </w:t>
            </w:r>
            <w:r w:rsidR="00974260" w:rsidRPr="000B2CE8">
              <w:rPr>
                <w:rFonts w:ascii="Arial" w:hAnsi="Arial" w:cs="Arial"/>
                <w:sz w:val="20"/>
              </w:rPr>
              <w:t>(</w:t>
            </w:r>
            <w:r w:rsidR="0020794B" w:rsidRPr="000B2CE8">
              <w:rPr>
                <w:rFonts w:ascii="Arial" w:hAnsi="Arial" w:cs="Arial"/>
                <w:sz w:val="20"/>
              </w:rPr>
              <w:t>p</w:t>
            </w:r>
            <w:r w:rsidR="00E53CC1" w:rsidRPr="000B2CE8">
              <w:rPr>
                <w:rFonts w:ascii="Arial" w:hAnsi="Arial" w:cs="Arial"/>
                <w:sz w:val="20"/>
              </w:rPr>
              <w:t>lease refer to the Competency F</w:t>
            </w:r>
            <w:r w:rsidRPr="000B2CE8">
              <w:rPr>
                <w:rFonts w:ascii="Arial" w:hAnsi="Arial" w:cs="Arial"/>
                <w:sz w:val="20"/>
              </w:rPr>
              <w:t xml:space="preserve">ramework for clarification where needed and the Job </w:t>
            </w:r>
            <w:r w:rsidR="00E53CC1" w:rsidRPr="000B2CE8">
              <w:rPr>
                <w:rFonts w:ascii="Arial" w:hAnsi="Arial" w:cs="Arial"/>
                <w:sz w:val="20"/>
              </w:rPr>
              <w:t>Matching Guidance</w:t>
            </w:r>
            <w:r w:rsidRPr="000B2CE8">
              <w:rPr>
                <w:rFonts w:ascii="Arial" w:hAnsi="Arial" w:cs="Arial"/>
                <w:sz w:val="20"/>
              </w:rPr>
              <w:t>)</w:t>
            </w:r>
            <w:r w:rsidR="0020794B" w:rsidRPr="000B2CE8">
              <w:rPr>
                <w:rFonts w:ascii="Arial" w:hAnsi="Arial" w:cs="Arial"/>
                <w:sz w:val="20"/>
              </w:rPr>
              <w:t>.</w:t>
            </w:r>
          </w:p>
        </w:tc>
        <w:tc>
          <w:tcPr>
            <w:tcW w:w="614" w:type="pct"/>
          </w:tcPr>
          <w:p w14:paraId="3ECBB708" w14:textId="77777777" w:rsidR="00C71CA3" w:rsidRPr="000B2CE8" w:rsidRDefault="00C71CA3" w:rsidP="00061361">
            <w:pPr>
              <w:spacing w:before="120" w:after="120"/>
              <w:rPr>
                <w:rFonts w:ascii="Arial" w:hAnsi="Arial" w:cs="Arial"/>
                <w:b/>
                <w:sz w:val="20"/>
              </w:rPr>
            </w:pPr>
            <w:r w:rsidRPr="000B2CE8">
              <w:rPr>
                <w:rFonts w:ascii="Arial" w:hAnsi="Arial" w:cs="Arial"/>
                <w:b/>
                <w:sz w:val="20"/>
              </w:rPr>
              <w:t>Essential/</w:t>
            </w:r>
            <w:r w:rsidRPr="000B2CE8">
              <w:rPr>
                <w:rFonts w:ascii="Arial" w:hAnsi="Arial" w:cs="Arial"/>
                <w:b/>
                <w:sz w:val="20"/>
              </w:rPr>
              <w:br/>
              <w:t>Desirable</w:t>
            </w:r>
          </w:p>
        </w:tc>
        <w:tc>
          <w:tcPr>
            <w:tcW w:w="579" w:type="pct"/>
          </w:tcPr>
          <w:p w14:paraId="28397264" w14:textId="77777777" w:rsidR="00C71CA3" w:rsidRPr="000B2CE8" w:rsidRDefault="00C71CA3" w:rsidP="00061361">
            <w:pPr>
              <w:spacing w:before="120" w:after="0"/>
              <w:rPr>
                <w:rFonts w:ascii="Arial" w:hAnsi="Arial" w:cs="Arial"/>
                <w:b/>
                <w:sz w:val="20"/>
              </w:rPr>
            </w:pPr>
            <w:r w:rsidRPr="000B2CE8">
              <w:rPr>
                <w:rFonts w:ascii="Arial" w:hAnsi="Arial" w:cs="Arial"/>
                <w:b/>
                <w:sz w:val="20"/>
              </w:rPr>
              <w:t>Level</w:t>
            </w:r>
          </w:p>
          <w:p w14:paraId="3EE640EB" w14:textId="77777777" w:rsidR="002A1DE4" w:rsidRPr="000B2CE8" w:rsidRDefault="002A1DE4" w:rsidP="00061361">
            <w:pPr>
              <w:spacing w:after="0"/>
              <w:rPr>
                <w:rFonts w:ascii="Arial" w:hAnsi="Arial" w:cs="Arial"/>
                <w:b/>
                <w:sz w:val="20"/>
              </w:rPr>
            </w:pPr>
            <w:r w:rsidRPr="000B2CE8">
              <w:rPr>
                <w:rFonts w:ascii="Arial" w:hAnsi="Arial" w:cs="Arial"/>
                <w:b/>
                <w:sz w:val="20"/>
              </w:rPr>
              <w:t>1-3</w:t>
            </w:r>
          </w:p>
        </w:tc>
      </w:tr>
      <w:tr w:rsidR="00705FD5" w:rsidRPr="000B2CE8" w14:paraId="0BDD8DF5" w14:textId="77777777" w:rsidTr="009D354D">
        <w:tblPrEx>
          <w:tblLook w:val="01E0" w:firstRow="1" w:lastRow="1" w:firstColumn="1" w:lastColumn="1" w:noHBand="0" w:noVBand="0"/>
        </w:tblPrEx>
        <w:tc>
          <w:tcPr>
            <w:tcW w:w="3807" w:type="pct"/>
            <w:gridSpan w:val="4"/>
          </w:tcPr>
          <w:p w14:paraId="3BD1D08B" w14:textId="2E06D3DB" w:rsidR="00705FD5" w:rsidRPr="000B2CE8" w:rsidRDefault="00705FD5" w:rsidP="00061361">
            <w:pPr>
              <w:spacing w:before="60" w:after="60"/>
              <w:rPr>
                <w:rFonts w:ascii="Arial" w:hAnsi="Arial" w:cs="Arial"/>
                <w:sz w:val="22"/>
                <w:szCs w:val="22"/>
              </w:rPr>
            </w:pPr>
            <w:r w:rsidRPr="000B2CE8">
              <w:rPr>
                <w:rFonts w:ascii="Arial" w:hAnsi="Arial" w:cs="Arial"/>
                <w:sz w:val="22"/>
                <w:szCs w:val="22"/>
              </w:rPr>
              <w:t>Experience of planning and progressing activities</w:t>
            </w:r>
            <w:r w:rsidR="009F6B44" w:rsidRPr="000B2CE8">
              <w:rPr>
                <w:rFonts w:ascii="Arial" w:hAnsi="Arial" w:cs="Arial"/>
                <w:sz w:val="22"/>
                <w:szCs w:val="22"/>
              </w:rPr>
              <w:t xml:space="preserve"> and </w:t>
            </w:r>
            <w:r w:rsidRPr="000B2CE8">
              <w:rPr>
                <w:rFonts w:ascii="Arial" w:hAnsi="Arial" w:cs="Arial"/>
                <w:sz w:val="22"/>
                <w:szCs w:val="22"/>
              </w:rPr>
              <w:t>projects within general guidelines, using initiative and judgement without reference to others</w:t>
            </w:r>
          </w:p>
        </w:tc>
        <w:tc>
          <w:tcPr>
            <w:tcW w:w="614" w:type="pct"/>
          </w:tcPr>
          <w:p w14:paraId="7B3A3677" w14:textId="48A16044" w:rsidR="00705FD5" w:rsidRPr="000B2CE8" w:rsidRDefault="00705FD5" w:rsidP="00061361">
            <w:pPr>
              <w:spacing w:before="60" w:after="60"/>
              <w:rPr>
                <w:rFonts w:ascii="Arial" w:hAnsi="Arial" w:cs="Arial"/>
                <w:sz w:val="22"/>
                <w:szCs w:val="22"/>
              </w:rPr>
            </w:pPr>
            <w:r w:rsidRPr="000B2CE8">
              <w:rPr>
                <w:rFonts w:ascii="Arial" w:hAnsi="Arial" w:cs="Arial"/>
                <w:sz w:val="22"/>
                <w:szCs w:val="22"/>
              </w:rPr>
              <w:t>E</w:t>
            </w:r>
          </w:p>
        </w:tc>
        <w:tc>
          <w:tcPr>
            <w:tcW w:w="579" w:type="pct"/>
          </w:tcPr>
          <w:p w14:paraId="0348687F" w14:textId="29514AF8" w:rsidR="00705FD5" w:rsidRPr="000B2CE8" w:rsidRDefault="00705FD5" w:rsidP="00061361">
            <w:pPr>
              <w:spacing w:before="60" w:after="60"/>
              <w:rPr>
                <w:rFonts w:ascii="Arial" w:hAnsi="Arial" w:cs="Arial"/>
                <w:sz w:val="22"/>
                <w:szCs w:val="22"/>
              </w:rPr>
            </w:pPr>
            <w:r w:rsidRPr="000B2CE8">
              <w:rPr>
                <w:rFonts w:ascii="Arial" w:hAnsi="Arial" w:cs="Arial"/>
                <w:sz w:val="22"/>
                <w:szCs w:val="22"/>
              </w:rPr>
              <w:t>3</w:t>
            </w:r>
          </w:p>
        </w:tc>
      </w:tr>
      <w:tr w:rsidR="00705FD5" w:rsidRPr="000B2CE8" w14:paraId="2D9C210B" w14:textId="77777777" w:rsidTr="009D354D">
        <w:tblPrEx>
          <w:tblLook w:val="01E0" w:firstRow="1" w:lastRow="1" w:firstColumn="1" w:lastColumn="1" w:noHBand="0" w:noVBand="0"/>
        </w:tblPrEx>
        <w:trPr>
          <w:trHeight w:val="116"/>
        </w:trPr>
        <w:tc>
          <w:tcPr>
            <w:tcW w:w="3807" w:type="pct"/>
            <w:gridSpan w:val="4"/>
          </w:tcPr>
          <w:p w14:paraId="4D9B9DDD" w14:textId="702B1F04" w:rsidR="00705FD5" w:rsidRPr="000B2CE8" w:rsidRDefault="00705FD5" w:rsidP="00061361">
            <w:pPr>
              <w:spacing w:before="60" w:after="60"/>
              <w:rPr>
                <w:rFonts w:ascii="Arial" w:hAnsi="Arial" w:cs="Arial"/>
                <w:sz w:val="22"/>
                <w:szCs w:val="22"/>
              </w:rPr>
            </w:pPr>
            <w:r w:rsidRPr="000B2CE8">
              <w:rPr>
                <w:rFonts w:ascii="Arial" w:hAnsi="Arial" w:cs="Arial"/>
                <w:sz w:val="22"/>
                <w:szCs w:val="22"/>
              </w:rPr>
              <w:t xml:space="preserve">Proficiency in IT systems, including Microsoft Office, and Excel in particular  </w:t>
            </w:r>
          </w:p>
        </w:tc>
        <w:tc>
          <w:tcPr>
            <w:tcW w:w="614" w:type="pct"/>
          </w:tcPr>
          <w:p w14:paraId="6603F80C" w14:textId="58280648" w:rsidR="00705FD5" w:rsidRPr="000B2CE8" w:rsidRDefault="00705FD5" w:rsidP="00061361">
            <w:pPr>
              <w:spacing w:before="60" w:after="60"/>
              <w:rPr>
                <w:rFonts w:ascii="Arial" w:hAnsi="Arial" w:cs="Arial"/>
                <w:sz w:val="22"/>
                <w:szCs w:val="22"/>
              </w:rPr>
            </w:pPr>
            <w:r w:rsidRPr="000B2CE8">
              <w:rPr>
                <w:rFonts w:ascii="Arial" w:hAnsi="Arial" w:cs="Arial"/>
                <w:sz w:val="22"/>
                <w:szCs w:val="22"/>
              </w:rPr>
              <w:t>E</w:t>
            </w:r>
          </w:p>
        </w:tc>
        <w:tc>
          <w:tcPr>
            <w:tcW w:w="579" w:type="pct"/>
          </w:tcPr>
          <w:p w14:paraId="414FCDEF" w14:textId="55041D34" w:rsidR="00705FD5" w:rsidRPr="000B2CE8" w:rsidRDefault="00705FD5" w:rsidP="00061361">
            <w:pPr>
              <w:spacing w:before="60" w:after="60"/>
              <w:rPr>
                <w:rFonts w:ascii="Arial" w:hAnsi="Arial" w:cs="Arial"/>
                <w:sz w:val="22"/>
                <w:szCs w:val="22"/>
              </w:rPr>
            </w:pPr>
            <w:r w:rsidRPr="000B2CE8">
              <w:rPr>
                <w:rFonts w:ascii="Arial" w:hAnsi="Arial" w:cs="Arial"/>
                <w:sz w:val="22"/>
                <w:szCs w:val="22"/>
              </w:rPr>
              <w:t>3</w:t>
            </w:r>
          </w:p>
        </w:tc>
      </w:tr>
      <w:tr w:rsidR="009D354D" w:rsidRPr="000B2CE8" w14:paraId="77C4F422" w14:textId="77777777" w:rsidTr="009D354D">
        <w:tblPrEx>
          <w:tblLook w:val="01E0" w:firstRow="1" w:lastRow="1" w:firstColumn="1" w:lastColumn="1" w:noHBand="0" w:noVBand="0"/>
        </w:tblPrEx>
        <w:trPr>
          <w:trHeight w:val="116"/>
        </w:trPr>
        <w:tc>
          <w:tcPr>
            <w:tcW w:w="3807" w:type="pct"/>
            <w:gridSpan w:val="4"/>
          </w:tcPr>
          <w:p w14:paraId="6F5C13F4" w14:textId="27122389"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 xml:space="preserve">Ability to research, interpret and present information within a specific brief </w:t>
            </w:r>
          </w:p>
        </w:tc>
        <w:tc>
          <w:tcPr>
            <w:tcW w:w="614" w:type="pct"/>
          </w:tcPr>
          <w:p w14:paraId="3A7657C6" w14:textId="7E3ACBD3" w:rsidR="009D354D" w:rsidRPr="000B2CE8" w:rsidRDefault="0067510A" w:rsidP="00061361">
            <w:pPr>
              <w:spacing w:before="60" w:after="60"/>
              <w:rPr>
                <w:rFonts w:ascii="Arial" w:hAnsi="Arial" w:cs="Arial"/>
                <w:sz w:val="22"/>
                <w:szCs w:val="22"/>
              </w:rPr>
            </w:pPr>
            <w:r w:rsidRPr="000B2CE8">
              <w:rPr>
                <w:rFonts w:ascii="Arial" w:hAnsi="Arial" w:cs="Arial"/>
                <w:sz w:val="22"/>
                <w:szCs w:val="22"/>
              </w:rPr>
              <w:t>E</w:t>
            </w:r>
          </w:p>
        </w:tc>
        <w:tc>
          <w:tcPr>
            <w:tcW w:w="579" w:type="pct"/>
          </w:tcPr>
          <w:p w14:paraId="69122291" w14:textId="387AAB97" w:rsidR="009D354D" w:rsidRPr="000B2CE8" w:rsidRDefault="004F0CDE" w:rsidP="00061361">
            <w:pPr>
              <w:spacing w:before="60" w:after="60"/>
              <w:rPr>
                <w:rFonts w:ascii="Arial" w:hAnsi="Arial" w:cs="Arial"/>
                <w:sz w:val="22"/>
                <w:szCs w:val="22"/>
              </w:rPr>
            </w:pPr>
            <w:r w:rsidRPr="000B2CE8">
              <w:rPr>
                <w:rFonts w:ascii="Arial" w:hAnsi="Arial" w:cs="Arial"/>
                <w:sz w:val="22"/>
                <w:szCs w:val="22"/>
              </w:rPr>
              <w:t>3</w:t>
            </w:r>
          </w:p>
        </w:tc>
      </w:tr>
      <w:tr w:rsidR="009D354D" w:rsidRPr="000B2CE8" w14:paraId="01696094" w14:textId="77777777" w:rsidTr="009D354D">
        <w:tblPrEx>
          <w:tblLook w:val="01E0" w:firstRow="1" w:lastRow="1" w:firstColumn="1" w:lastColumn="1" w:noHBand="0" w:noVBand="0"/>
        </w:tblPrEx>
        <w:tc>
          <w:tcPr>
            <w:tcW w:w="3807" w:type="pct"/>
            <w:gridSpan w:val="4"/>
          </w:tcPr>
          <w:p w14:paraId="59AC66F4" w14:textId="63E0AF1F"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Pr</w:t>
            </w:r>
            <w:r w:rsidR="004F0CDE" w:rsidRPr="000B2CE8">
              <w:rPr>
                <w:rFonts w:ascii="Arial" w:hAnsi="Arial" w:cs="Arial"/>
                <w:sz w:val="22"/>
                <w:szCs w:val="22"/>
              </w:rPr>
              <w:t>oven</w:t>
            </w:r>
            <w:r w:rsidRPr="000B2CE8">
              <w:rPr>
                <w:rFonts w:ascii="Arial" w:hAnsi="Arial" w:cs="Arial"/>
                <w:sz w:val="22"/>
                <w:szCs w:val="22"/>
              </w:rPr>
              <w:t xml:space="preserve"> and relevant project and budget management/administration experience</w:t>
            </w:r>
          </w:p>
        </w:tc>
        <w:tc>
          <w:tcPr>
            <w:tcW w:w="614" w:type="pct"/>
          </w:tcPr>
          <w:p w14:paraId="45F6952D" w14:textId="56F5449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E</w:t>
            </w:r>
          </w:p>
        </w:tc>
        <w:tc>
          <w:tcPr>
            <w:tcW w:w="579" w:type="pct"/>
          </w:tcPr>
          <w:p w14:paraId="1FC5C6D3" w14:textId="3A45A15C" w:rsidR="009D354D" w:rsidRPr="000B2CE8" w:rsidRDefault="004F0CDE" w:rsidP="00061361">
            <w:pPr>
              <w:spacing w:before="60" w:after="60"/>
              <w:rPr>
                <w:rFonts w:ascii="Arial" w:hAnsi="Arial" w:cs="Arial"/>
                <w:sz w:val="22"/>
                <w:szCs w:val="22"/>
              </w:rPr>
            </w:pPr>
            <w:r w:rsidRPr="000B2CE8">
              <w:rPr>
                <w:rFonts w:ascii="Arial" w:hAnsi="Arial" w:cs="Arial"/>
                <w:sz w:val="22"/>
                <w:szCs w:val="22"/>
              </w:rPr>
              <w:t>2</w:t>
            </w:r>
          </w:p>
        </w:tc>
      </w:tr>
      <w:tr w:rsidR="009D354D" w:rsidRPr="000B2CE8" w14:paraId="047303A2" w14:textId="77777777" w:rsidTr="009D354D">
        <w:tblPrEx>
          <w:tblLook w:val="01E0" w:firstRow="1" w:lastRow="1" w:firstColumn="1" w:lastColumn="1" w:noHBand="0" w:noVBand="0"/>
        </w:tblPrEx>
        <w:tc>
          <w:tcPr>
            <w:tcW w:w="3807" w:type="pct"/>
            <w:gridSpan w:val="4"/>
          </w:tcPr>
          <w:p w14:paraId="42AAABAA" w14:textId="55FCE016" w:rsidR="009D354D" w:rsidRPr="000B2CE8" w:rsidRDefault="004F0CDE" w:rsidP="00061361">
            <w:pPr>
              <w:spacing w:before="60" w:after="60"/>
              <w:rPr>
                <w:rFonts w:ascii="Arial" w:hAnsi="Arial" w:cs="Arial"/>
                <w:sz w:val="22"/>
                <w:szCs w:val="22"/>
              </w:rPr>
            </w:pPr>
            <w:r w:rsidRPr="000B2CE8">
              <w:rPr>
                <w:rFonts w:ascii="Arial" w:hAnsi="Arial" w:cs="Arial"/>
                <w:sz w:val="22"/>
                <w:szCs w:val="22"/>
              </w:rPr>
              <w:t>Proven communication and interpersonal skills including the presentation of material in written format through different media and for the purposes of training.</w:t>
            </w:r>
          </w:p>
        </w:tc>
        <w:tc>
          <w:tcPr>
            <w:tcW w:w="614" w:type="pct"/>
          </w:tcPr>
          <w:p w14:paraId="28885E72" w14:textId="7213FD2A" w:rsidR="009D354D" w:rsidRPr="000B2CE8" w:rsidRDefault="008F232C" w:rsidP="00061361">
            <w:pPr>
              <w:spacing w:before="60" w:after="60"/>
              <w:rPr>
                <w:rFonts w:ascii="Arial" w:hAnsi="Arial" w:cs="Arial"/>
                <w:sz w:val="22"/>
                <w:szCs w:val="22"/>
              </w:rPr>
            </w:pPr>
            <w:r w:rsidRPr="000B2CE8">
              <w:rPr>
                <w:rFonts w:ascii="Arial" w:hAnsi="Arial" w:cs="Arial"/>
                <w:sz w:val="22"/>
                <w:szCs w:val="22"/>
              </w:rPr>
              <w:t>D</w:t>
            </w:r>
          </w:p>
        </w:tc>
        <w:tc>
          <w:tcPr>
            <w:tcW w:w="579" w:type="pct"/>
          </w:tcPr>
          <w:p w14:paraId="129BF782" w14:textId="14637AED" w:rsidR="009D354D" w:rsidRPr="000B2CE8" w:rsidRDefault="003B340A" w:rsidP="00061361">
            <w:pPr>
              <w:spacing w:before="60" w:after="60"/>
              <w:rPr>
                <w:rFonts w:ascii="Arial" w:hAnsi="Arial" w:cs="Arial"/>
                <w:sz w:val="22"/>
                <w:szCs w:val="22"/>
              </w:rPr>
            </w:pPr>
            <w:r w:rsidRPr="000B2CE8">
              <w:rPr>
                <w:rFonts w:ascii="Arial" w:hAnsi="Arial" w:cs="Arial"/>
                <w:sz w:val="22"/>
                <w:szCs w:val="22"/>
              </w:rPr>
              <w:t>n/a</w:t>
            </w:r>
          </w:p>
        </w:tc>
      </w:tr>
      <w:tr w:rsidR="009D354D" w:rsidRPr="000B2CE8" w14:paraId="640F9C52" w14:textId="77777777" w:rsidTr="009D354D">
        <w:tblPrEx>
          <w:tblLook w:val="01E0" w:firstRow="1" w:lastRow="1" w:firstColumn="1" w:lastColumn="1" w:noHBand="0" w:noVBand="0"/>
        </w:tblPrEx>
        <w:tc>
          <w:tcPr>
            <w:tcW w:w="3807" w:type="pct"/>
            <w:gridSpan w:val="4"/>
          </w:tcPr>
          <w:p w14:paraId="4B5F0351" w14:textId="495FA0E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Experience or engagement with the Higher Education research environment</w:t>
            </w:r>
          </w:p>
        </w:tc>
        <w:tc>
          <w:tcPr>
            <w:tcW w:w="614" w:type="pct"/>
          </w:tcPr>
          <w:p w14:paraId="170F0D60" w14:textId="1AEDCEAC"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D</w:t>
            </w:r>
          </w:p>
        </w:tc>
        <w:tc>
          <w:tcPr>
            <w:tcW w:w="579" w:type="pct"/>
          </w:tcPr>
          <w:p w14:paraId="3780D246" w14:textId="1541E9CD"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n/a</w:t>
            </w:r>
          </w:p>
        </w:tc>
      </w:tr>
      <w:tr w:rsidR="009D354D" w:rsidRPr="000B2CE8" w14:paraId="28A234AE" w14:textId="77777777" w:rsidTr="009D354D">
        <w:tblPrEx>
          <w:tblLook w:val="01E0" w:firstRow="1" w:lastRow="1" w:firstColumn="1" w:lastColumn="1" w:noHBand="0" w:noVBand="0"/>
        </w:tblPrEx>
        <w:tc>
          <w:tcPr>
            <w:tcW w:w="3807" w:type="pct"/>
            <w:gridSpan w:val="4"/>
          </w:tcPr>
          <w:p w14:paraId="45ECEE46" w14:textId="1F1C2F3E"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 xml:space="preserve">Experience or engagement in knowledge exchange, impact assessment in the third sector, or public engagement in research   </w:t>
            </w:r>
          </w:p>
        </w:tc>
        <w:tc>
          <w:tcPr>
            <w:tcW w:w="614" w:type="pct"/>
          </w:tcPr>
          <w:p w14:paraId="2D7DD044" w14:textId="0360F55D"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D</w:t>
            </w:r>
          </w:p>
        </w:tc>
        <w:tc>
          <w:tcPr>
            <w:tcW w:w="579" w:type="pct"/>
          </w:tcPr>
          <w:p w14:paraId="4EAB9C91" w14:textId="706D1F32"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n/a</w:t>
            </w:r>
          </w:p>
        </w:tc>
      </w:tr>
      <w:tr w:rsidR="009D354D" w:rsidRPr="000B2CE8" w14:paraId="37721E38" w14:textId="77777777" w:rsidTr="009D354D">
        <w:tblPrEx>
          <w:tblLook w:val="01E0" w:firstRow="1" w:lastRow="1" w:firstColumn="1" w:lastColumn="1" w:noHBand="0" w:noVBand="0"/>
        </w:tblPrEx>
        <w:tc>
          <w:tcPr>
            <w:tcW w:w="4421" w:type="pct"/>
            <w:gridSpan w:val="5"/>
          </w:tcPr>
          <w:p w14:paraId="71CBAE0E" w14:textId="77777777" w:rsidR="009D354D" w:rsidRPr="000B2CE8" w:rsidRDefault="009D354D" w:rsidP="00061361">
            <w:pPr>
              <w:spacing w:before="120" w:after="120"/>
              <w:rPr>
                <w:rFonts w:ascii="Arial" w:hAnsi="Arial" w:cs="Arial"/>
                <w:b/>
                <w:sz w:val="20"/>
              </w:rPr>
            </w:pPr>
            <w:r w:rsidRPr="000B2CE8">
              <w:rPr>
                <w:rFonts w:ascii="Arial" w:hAnsi="Arial" w:cs="Arial"/>
                <w:b/>
                <w:sz w:val="20"/>
              </w:rPr>
              <w:t xml:space="preserve">Special Requirements: </w:t>
            </w:r>
          </w:p>
        </w:tc>
        <w:tc>
          <w:tcPr>
            <w:tcW w:w="579" w:type="pct"/>
          </w:tcPr>
          <w:p w14:paraId="2DE14DCB" w14:textId="77777777" w:rsidR="009D354D" w:rsidRPr="000B2CE8" w:rsidRDefault="009D354D" w:rsidP="00061361">
            <w:pPr>
              <w:spacing w:before="120" w:after="120"/>
              <w:rPr>
                <w:rFonts w:ascii="Arial" w:hAnsi="Arial" w:cs="Arial"/>
                <w:b/>
                <w:sz w:val="20"/>
              </w:rPr>
            </w:pPr>
            <w:r w:rsidRPr="000B2CE8">
              <w:rPr>
                <w:rFonts w:ascii="Arial" w:hAnsi="Arial" w:cs="Arial"/>
                <w:b/>
                <w:sz w:val="20"/>
              </w:rPr>
              <w:t>Essential/</w:t>
            </w:r>
            <w:r w:rsidRPr="000B2CE8">
              <w:rPr>
                <w:rFonts w:ascii="Arial" w:hAnsi="Arial" w:cs="Arial"/>
                <w:b/>
                <w:sz w:val="20"/>
              </w:rPr>
              <w:br/>
              <w:t>Desirable</w:t>
            </w:r>
          </w:p>
        </w:tc>
      </w:tr>
      <w:tr w:rsidR="009D354D" w:rsidRPr="000B2CE8" w14:paraId="39284CEF" w14:textId="77777777" w:rsidTr="009D354D">
        <w:tblPrEx>
          <w:tblLook w:val="01E0" w:firstRow="1" w:lastRow="1" w:firstColumn="1" w:lastColumn="1" w:noHBand="0" w:noVBand="0"/>
        </w:tblPrEx>
        <w:tc>
          <w:tcPr>
            <w:tcW w:w="4421" w:type="pct"/>
            <w:gridSpan w:val="5"/>
          </w:tcPr>
          <w:p w14:paraId="2FFE0A09" w14:textId="65D86184"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Willingness to work longer/flexible hours as necessary to meet deadlines, and to travel including occasional overnight stays.</w:t>
            </w:r>
          </w:p>
        </w:tc>
        <w:tc>
          <w:tcPr>
            <w:tcW w:w="579" w:type="pct"/>
          </w:tcPr>
          <w:p w14:paraId="3FD3BDE2" w14:textId="64DCD2DD"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E</w:t>
            </w:r>
          </w:p>
        </w:tc>
      </w:tr>
      <w:tr w:rsidR="009D354D" w:rsidRPr="000B2CE8" w14:paraId="3B38D3AB" w14:textId="77777777" w:rsidTr="009D354D">
        <w:tblPrEx>
          <w:tblLook w:val="01E0" w:firstRow="1" w:lastRow="1" w:firstColumn="1" w:lastColumn="1" w:noHBand="0" w:noVBand="0"/>
        </w:tblPrEx>
        <w:tc>
          <w:tcPr>
            <w:tcW w:w="4421" w:type="pct"/>
            <w:gridSpan w:val="5"/>
          </w:tcPr>
          <w:p w14:paraId="7147B6BB" w14:textId="284C1682"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Familiarity with online marketing tools for promotion of events/initiatives and management of social media channels such as; Mailchimp, Eventbrite, Twitter and LinkedIn. Familiarity with website content management systems such as Drupal.</w:t>
            </w:r>
          </w:p>
        </w:tc>
        <w:tc>
          <w:tcPr>
            <w:tcW w:w="579" w:type="pct"/>
          </w:tcPr>
          <w:p w14:paraId="673A1B5E" w14:textId="01C51400"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D</w:t>
            </w:r>
          </w:p>
        </w:tc>
      </w:tr>
      <w:tr w:rsidR="009D354D" w:rsidRPr="000B2CE8" w14:paraId="485125B5" w14:textId="77777777" w:rsidTr="009D354D">
        <w:tblPrEx>
          <w:tblLook w:val="01E0" w:firstRow="1" w:lastRow="1" w:firstColumn="1" w:lastColumn="1" w:noHBand="0" w:noVBand="0"/>
        </w:tblPrEx>
        <w:tc>
          <w:tcPr>
            <w:tcW w:w="4421" w:type="pct"/>
            <w:gridSpan w:val="5"/>
          </w:tcPr>
          <w:p w14:paraId="4E2BCAEE" w14:textId="77777777" w:rsidR="009D354D" w:rsidRPr="000B2CE8" w:rsidRDefault="009D354D" w:rsidP="00061361">
            <w:pPr>
              <w:spacing w:before="120" w:after="120"/>
              <w:rPr>
                <w:rFonts w:ascii="Arial" w:hAnsi="Arial" w:cs="Arial"/>
                <w:b/>
                <w:sz w:val="20"/>
              </w:rPr>
            </w:pPr>
            <w:r w:rsidRPr="000B2CE8">
              <w:rPr>
                <w:rFonts w:ascii="Arial" w:hAnsi="Arial" w:cs="Arial"/>
                <w:b/>
                <w:sz w:val="20"/>
              </w:rPr>
              <w:t xml:space="preserve">Core Competencies </w:t>
            </w:r>
            <w:r w:rsidRPr="000B2CE8">
              <w:rPr>
                <w:rFonts w:ascii="Arial" w:hAnsi="Arial" w:cs="Arial"/>
                <w:sz w:val="20"/>
              </w:rPr>
              <w:t>This section contains the level of competency required to carry out this role.  (Please refer to the competency framework for clarification where needed). n/a (not applicable) should be placed, where the competency is not a requirement of the grade.</w:t>
            </w:r>
          </w:p>
        </w:tc>
        <w:tc>
          <w:tcPr>
            <w:tcW w:w="579" w:type="pct"/>
          </w:tcPr>
          <w:p w14:paraId="0114E81A" w14:textId="77777777" w:rsidR="009D354D" w:rsidRPr="000B2CE8" w:rsidRDefault="009D354D" w:rsidP="00061361">
            <w:pPr>
              <w:spacing w:before="120" w:after="0"/>
              <w:rPr>
                <w:rFonts w:ascii="Arial" w:hAnsi="Arial" w:cs="Arial"/>
                <w:b/>
                <w:sz w:val="20"/>
              </w:rPr>
            </w:pPr>
            <w:r w:rsidRPr="000B2CE8">
              <w:rPr>
                <w:rFonts w:ascii="Arial" w:hAnsi="Arial" w:cs="Arial"/>
                <w:b/>
                <w:sz w:val="20"/>
              </w:rPr>
              <w:t>Level</w:t>
            </w:r>
          </w:p>
          <w:p w14:paraId="1A18E68B" w14:textId="77777777" w:rsidR="009D354D" w:rsidRPr="000B2CE8" w:rsidRDefault="009D354D" w:rsidP="00061361">
            <w:pPr>
              <w:spacing w:after="0"/>
              <w:rPr>
                <w:rFonts w:ascii="Arial" w:hAnsi="Arial" w:cs="Arial"/>
                <w:b/>
                <w:sz w:val="20"/>
              </w:rPr>
            </w:pPr>
            <w:r w:rsidRPr="000B2CE8">
              <w:rPr>
                <w:rFonts w:ascii="Arial" w:hAnsi="Arial" w:cs="Arial"/>
                <w:b/>
                <w:sz w:val="20"/>
              </w:rPr>
              <w:t>1-3</w:t>
            </w:r>
          </w:p>
        </w:tc>
      </w:tr>
      <w:tr w:rsidR="009D354D" w:rsidRPr="000B2CE8" w14:paraId="57A40C8D" w14:textId="77777777" w:rsidTr="009D354D">
        <w:tblPrEx>
          <w:tblLook w:val="01E0" w:firstRow="1" w:lastRow="1" w:firstColumn="1" w:lastColumn="1" w:noHBand="0" w:noVBand="0"/>
        </w:tblPrEx>
        <w:trPr>
          <w:trHeight w:val="90"/>
        </w:trPr>
        <w:tc>
          <w:tcPr>
            <w:tcW w:w="4421" w:type="pct"/>
            <w:gridSpan w:val="5"/>
          </w:tcPr>
          <w:p w14:paraId="7B2EC53E"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Communication</w:t>
            </w:r>
          </w:p>
          <w:p w14:paraId="4C51D668"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Adaptability / Flexibility</w:t>
            </w:r>
          </w:p>
          <w:p w14:paraId="7A9B296C"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Customer/Client service and support</w:t>
            </w:r>
          </w:p>
          <w:p w14:paraId="2D9105AD"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Planning and Organising</w:t>
            </w:r>
          </w:p>
          <w:p w14:paraId="2F9397FD"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Continuous Improvement</w:t>
            </w:r>
          </w:p>
          <w:p w14:paraId="4C3A8C17" w14:textId="6705BA50"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Problem Solving and Decision</w:t>
            </w:r>
            <w:r w:rsidR="00887F47" w:rsidRPr="000B2CE8">
              <w:rPr>
                <w:rFonts w:ascii="Arial" w:hAnsi="Arial" w:cs="Arial"/>
                <w:sz w:val="22"/>
                <w:szCs w:val="22"/>
              </w:rPr>
              <w:t>-</w:t>
            </w:r>
            <w:r w:rsidRPr="000B2CE8">
              <w:rPr>
                <w:rFonts w:ascii="Arial" w:hAnsi="Arial" w:cs="Arial"/>
                <w:sz w:val="22"/>
                <w:szCs w:val="22"/>
              </w:rPr>
              <w:t>Making Skills</w:t>
            </w:r>
          </w:p>
          <w:p w14:paraId="7D1D3D9F"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Managing and Developing Performance</w:t>
            </w:r>
          </w:p>
          <w:p w14:paraId="65D1F2D9"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Creative and Analytical Thinking</w:t>
            </w:r>
          </w:p>
          <w:p w14:paraId="425E52DD"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Influencing, Persuasion and Negotiation Skills</w:t>
            </w:r>
          </w:p>
          <w:p w14:paraId="7AF96DEB" w14:textId="379DAE92"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Strategic Thinking &amp; Leadership</w:t>
            </w:r>
          </w:p>
        </w:tc>
        <w:tc>
          <w:tcPr>
            <w:tcW w:w="579" w:type="pct"/>
          </w:tcPr>
          <w:p w14:paraId="0119A28A"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3</w:t>
            </w:r>
          </w:p>
          <w:p w14:paraId="4F7D414D"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2</w:t>
            </w:r>
          </w:p>
          <w:p w14:paraId="133F1785"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2</w:t>
            </w:r>
          </w:p>
          <w:p w14:paraId="76760182" w14:textId="76CE264C" w:rsidR="009D354D" w:rsidRPr="000B2CE8" w:rsidRDefault="0067510A" w:rsidP="00061361">
            <w:pPr>
              <w:spacing w:before="60" w:after="60"/>
              <w:rPr>
                <w:rFonts w:ascii="Arial" w:hAnsi="Arial" w:cs="Arial"/>
                <w:sz w:val="22"/>
                <w:szCs w:val="22"/>
              </w:rPr>
            </w:pPr>
            <w:r w:rsidRPr="000B2CE8">
              <w:rPr>
                <w:rFonts w:ascii="Arial" w:hAnsi="Arial" w:cs="Arial"/>
                <w:sz w:val="22"/>
                <w:szCs w:val="22"/>
              </w:rPr>
              <w:t>3</w:t>
            </w:r>
          </w:p>
          <w:p w14:paraId="2824E146"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2</w:t>
            </w:r>
          </w:p>
          <w:p w14:paraId="29E2F673" w14:textId="72E6E782" w:rsidR="009D354D" w:rsidRPr="000B2CE8" w:rsidRDefault="001A4AC8" w:rsidP="00061361">
            <w:pPr>
              <w:spacing w:before="60" w:after="60"/>
              <w:rPr>
                <w:rFonts w:ascii="Arial" w:hAnsi="Arial" w:cs="Arial"/>
                <w:sz w:val="22"/>
                <w:szCs w:val="22"/>
              </w:rPr>
            </w:pPr>
            <w:r w:rsidRPr="000B2CE8">
              <w:rPr>
                <w:rFonts w:ascii="Arial" w:hAnsi="Arial" w:cs="Arial"/>
                <w:sz w:val="22"/>
                <w:szCs w:val="22"/>
              </w:rPr>
              <w:t>3</w:t>
            </w:r>
          </w:p>
          <w:p w14:paraId="03156037"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n/a</w:t>
            </w:r>
          </w:p>
          <w:p w14:paraId="6618C790" w14:textId="77777777" w:rsidR="009D354D" w:rsidRPr="000B2CE8" w:rsidRDefault="009D354D" w:rsidP="00061361">
            <w:pPr>
              <w:spacing w:before="60" w:after="60"/>
              <w:rPr>
                <w:rFonts w:ascii="Arial" w:hAnsi="Arial" w:cs="Arial"/>
                <w:sz w:val="22"/>
                <w:szCs w:val="22"/>
              </w:rPr>
            </w:pPr>
            <w:r w:rsidRPr="000B2CE8">
              <w:rPr>
                <w:rFonts w:ascii="Arial" w:hAnsi="Arial" w:cs="Arial"/>
                <w:sz w:val="22"/>
                <w:szCs w:val="22"/>
              </w:rPr>
              <w:t>2</w:t>
            </w:r>
          </w:p>
          <w:p w14:paraId="5FACD83F" w14:textId="290AA3DC" w:rsidR="009D354D" w:rsidRPr="000B2CE8" w:rsidRDefault="0067510A" w:rsidP="00061361">
            <w:pPr>
              <w:spacing w:before="60" w:after="60"/>
              <w:rPr>
                <w:rFonts w:ascii="Arial" w:hAnsi="Arial" w:cs="Arial"/>
                <w:sz w:val="22"/>
                <w:szCs w:val="22"/>
              </w:rPr>
            </w:pPr>
            <w:r w:rsidRPr="000B2CE8">
              <w:rPr>
                <w:rFonts w:ascii="Arial" w:hAnsi="Arial" w:cs="Arial"/>
                <w:sz w:val="22"/>
                <w:szCs w:val="22"/>
              </w:rPr>
              <w:t>2</w:t>
            </w:r>
          </w:p>
          <w:p w14:paraId="1C969377" w14:textId="1C204809" w:rsidR="009D354D" w:rsidRPr="000B2CE8" w:rsidRDefault="0067510A" w:rsidP="00061361">
            <w:pPr>
              <w:spacing w:before="60" w:after="60"/>
              <w:rPr>
                <w:rFonts w:ascii="Arial" w:hAnsi="Arial" w:cs="Arial"/>
                <w:sz w:val="22"/>
                <w:szCs w:val="22"/>
              </w:rPr>
            </w:pPr>
            <w:r w:rsidRPr="000B2CE8">
              <w:rPr>
                <w:rFonts w:ascii="Arial" w:hAnsi="Arial" w:cs="Arial"/>
                <w:sz w:val="22"/>
                <w:szCs w:val="22"/>
              </w:rPr>
              <w:t>1</w:t>
            </w:r>
          </w:p>
        </w:tc>
      </w:tr>
      <w:tr w:rsidR="009D354D" w:rsidRPr="000B2CE8" w14:paraId="63A0B987" w14:textId="77777777" w:rsidTr="009D354D">
        <w:tblPrEx>
          <w:tblLook w:val="01E0" w:firstRow="1" w:lastRow="1" w:firstColumn="1" w:lastColumn="1" w:noHBand="0" w:noVBand="0"/>
        </w:tblPrEx>
        <w:trPr>
          <w:trHeight w:val="90"/>
        </w:trPr>
        <w:tc>
          <w:tcPr>
            <w:tcW w:w="5000" w:type="pct"/>
            <w:gridSpan w:val="6"/>
          </w:tcPr>
          <w:p w14:paraId="4B8272A3" w14:textId="77777777" w:rsidR="009D354D" w:rsidRPr="000B2CE8" w:rsidRDefault="009D354D" w:rsidP="00061361">
            <w:pPr>
              <w:spacing w:before="60" w:after="60"/>
              <w:rPr>
                <w:rFonts w:ascii="Arial" w:hAnsi="Arial" w:cs="Arial"/>
                <w:sz w:val="18"/>
                <w:szCs w:val="18"/>
              </w:rPr>
            </w:pPr>
            <w:r w:rsidRPr="000B2CE8">
              <w:rPr>
                <w:rFonts w:ascii="Arial" w:hAnsi="Arial" w:cs="Arial"/>
                <w:sz w:val="18"/>
                <w:szCs w:val="18"/>
              </w:rPr>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6674A2E4" w14:textId="77777777" w:rsidR="009D354D" w:rsidRPr="000B2CE8" w:rsidRDefault="009D354D" w:rsidP="00061361">
            <w:pPr>
              <w:spacing w:before="60" w:after="60"/>
              <w:rPr>
                <w:rFonts w:ascii="Arial" w:hAnsi="Arial" w:cs="Arial"/>
                <w:sz w:val="18"/>
                <w:szCs w:val="18"/>
              </w:rPr>
            </w:pPr>
          </w:p>
          <w:p w14:paraId="2399F034" w14:textId="77777777" w:rsidR="009D354D" w:rsidRPr="000B2CE8" w:rsidRDefault="009D354D" w:rsidP="00061361">
            <w:pPr>
              <w:spacing w:before="60" w:after="60"/>
              <w:rPr>
                <w:rFonts w:ascii="Arial" w:hAnsi="Arial" w:cs="Arial"/>
                <w:sz w:val="22"/>
                <w:szCs w:val="22"/>
              </w:rPr>
            </w:pPr>
            <w:r w:rsidRPr="000B2CE8">
              <w:rPr>
                <w:rFonts w:ascii="Arial" w:hAnsi="Arial" w:cs="Arial"/>
                <w:sz w:val="18"/>
                <w:szCs w:val="18"/>
              </w:rPr>
              <w:t xml:space="preserve">Should </w:t>
            </w:r>
            <w:proofErr w:type="gramStart"/>
            <w:r w:rsidRPr="000B2CE8">
              <w:rPr>
                <w:rFonts w:ascii="Arial" w:hAnsi="Arial" w:cs="Arial"/>
                <w:sz w:val="18"/>
                <w:szCs w:val="18"/>
              </w:rPr>
              <w:t>significant</w:t>
            </w:r>
            <w:proofErr w:type="gramEnd"/>
            <w:r w:rsidRPr="000B2CE8">
              <w:rPr>
                <w:rFonts w:ascii="Arial" w:hAnsi="Arial" w:cs="Arial"/>
                <w:sz w:val="18"/>
                <w:szCs w:val="18"/>
              </w:rPr>
              <w:t xml:space="preserve"> changes to the Job Purpose become necessary, the post holder will be consulted and the changes reflected in a revised Job Purpose.</w:t>
            </w:r>
          </w:p>
        </w:tc>
      </w:tr>
      <w:tr w:rsidR="009D354D" w:rsidRPr="000B2CE8" w14:paraId="4CD67C63" w14:textId="77777777" w:rsidTr="009D354D">
        <w:tc>
          <w:tcPr>
            <w:tcW w:w="5000" w:type="pct"/>
            <w:gridSpan w:val="6"/>
            <w:shd w:val="clear" w:color="auto" w:fill="99CCFF"/>
          </w:tcPr>
          <w:p w14:paraId="27FA6A8D" w14:textId="77777777" w:rsidR="009D354D" w:rsidRPr="000B2CE8" w:rsidRDefault="009D354D" w:rsidP="00061361">
            <w:pPr>
              <w:spacing w:before="60" w:after="60"/>
              <w:rPr>
                <w:rFonts w:ascii="Arial" w:hAnsi="Arial" w:cs="Arial"/>
                <w:sz w:val="22"/>
                <w:szCs w:val="22"/>
              </w:rPr>
            </w:pPr>
            <w:r w:rsidRPr="000B2CE8">
              <w:rPr>
                <w:rFonts w:ascii="Arial" w:hAnsi="Arial" w:cs="Arial"/>
                <w:b/>
                <w:sz w:val="22"/>
                <w:szCs w:val="22"/>
              </w:rPr>
              <w:t>Organisational/Departmental Information &amp; Key Relationships</w:t>
            </w:r>
          </w:p>
        </w:tc>
      </w:tr>
      <w:tr w:rsidR="009D354D" w:rsidRPr="000B2CE8" w14:paraId="1E935B17" w14:textId="77777777" w:rsidTr="009D354D">
        <w:trPr>
          <w:cantSplit/>
          <w:trHeight w:val="1214"/>
        </w:trPr>
        <w:tc>
          <w:tcPr>
            <w:tcW w:w="5000" w:type="pct"/>
            <w:gridSpan w:val="6"/>
            <w:tcBorders>
              <w:bottom w:val="single" w:sz="4" w:space="0" w:color="auto"/>
            </w:tcBorders>
          </w:tcPr>
          <w:p w14:paraId="6DC4EB29" w14:textId="77777777" w:rsidR="009D354D" w:rsidRPr="000B2CE8" w:rsidRDefault="009D354D" w:rsidP="00061361">
            <w:pPr>
              <w:pStyle w:val="Title"/>
              <w:spacing w:before="60"/>
              <w:jc w:val="both"/>
              <w:rPr>
                <w:rFonts w:cs="Arial"/>
                <w:sz w:val="32"/>
                <w:szCs w:val="22"/>
              </w:rPr>
            </w:pPr>
            <w:r w:rsidRPr="000B2CE8">
              <w:rPr>
                <w:rFonts w:cs="Arial"/>
                <w:sz w:val="22"/>
                <w:szCs w:val="22"/>
              </w:rPr>
              <w:lastRenderedPageBreak/>
              <w:t>Background Information</w:t>
            </w:r>
            <w:r w:rsidRPr="000B2CE8">
              <w:rPr>
                <w:rFonts w:cs="Arial"/>
                <w:b w:val="0"/>
                <w:i/>
                <w:sz w:val="20"/>
                <w:u w:val="none"/>
              </w:rPr>
              <w:t xml:space="preserve"> </w:t>
            </w:r>
          </w:p>
          <w:p w14:paraId="367E867F" w14:textId="4E749544" w:rsidR="009D354D" w:rsidRPr="000B2CE8" w:rsidRDefault="009D354D" w:rsidP="00061361">
            <w:pPr>
              <w:pStyle w:val="Textcopy"/>
              <w:spacing w:line="240" w:lineRule="auto"/>
              <w:jc w:val="both"/>
              <w:rPr>
                <w:rFonts w:ascii="Arial" w:hAnsi="Arial" w:cs="Arial"/>
                <w:sz w:val="22"/>
                <w:szCs w:val="28"/>
              </w:rPr>
            </w:pPr>
            <w:r w:rsidRPr="000B2CE8">
              <w:rPr>
                <w:rFonts w:ascii="Arial" w:hAnsi="Arial" w:cs="Arial"/>
                <w:sz w:val="22"/>
                <w:szCs w:val="28"/>
                <w:u w:val="single"/>
              </w:rPr>
              <w:t>The Faculty:</w:t>
            </w:r>
            <w:r w:rsidRPr="000B2CE8">
              <w:rPr>
                <w:rFonts w:ascii="Arial" w:hAnsi="Arial" w:cs="Arial"/>
                <w:sz w:val="22"/>
                <w:szCs w:val="28"/>
              </w:rPr>
              <w:t xml:space="preserve">  The Faculty of Arts and Social Sciences brings together scholars and students from across an extraordinary range of academic disciplines in a learning community that is dedicated to the discovery and enrichment of the arts, humanities and social sciences. The Faculty has demonstrable contributions to societal impact, shaping how we live and interact in society, this includes but is not limited to research in digital platforms, translation and interpreting, sustainability, morphology, behavioural economics, families and prisons, cyber-crime, gender and security.   </w:t>
            </w:r>
          </w:p>
          <w:p w14:paraId="2EFA80B1" w14:textId="77777777" w:rsidR="009D354D" w:rsidRPr="000B2CE8" w:rsidRDefault="009D354D" w:rsidP="00061361">
            <w:pPr>
              <w:pStyle w:val="Textcopy"/>
              <w:spacing w:line="240" w:lineRule="auto"/>
              <w:jc w:val="both"/>
              <w:rPr>
                <w:rFonts w:ascii="Arial" w:hAnsi="Arial" w:cs="Arial"/>
                <w:sz w:val="22"/>
                <w:szCs w:val="28"/>
              </w:rPr>
            </w:pPr>
            <w:r w:rsidRPr="000B2CE8">
              <w:rPr>
                <w:rFonts w:ascii="Arial" w:hAnsi="Arial" w:cs="Arial"/>
                <w:sz w:val="22"/>
                <w:szCs w:val="28"/>
              </w:rPr>
              <w:t xml:space="preserve">The Faculty has significant opportunities for capturing new research grant income, generating strong research outputs and developing impactful research to contribute to the mission and aims of the University’s new corporate strategy. </w:t>
            </w:r>
          </w:p>
          <w:p w14:paraId="5B27D5E0" w14:textId="77777777" w:rsidR="009D354D" w:rsidRPr="000B2CE8" w:rsidRDefault="009D354D" w:rsidP="00061361">
            <w:pPr>
              <w:pStyle w:val="Textcopy"/>
              <w:spacing w:line="240" w:lineRule="auto"/>
              <w:jc w:val="both"/>
              <w:rPr>
                <w:rFonts w:ascii="Arial" w:hAnsi="Arial" w:cs="Arial"/>
                <w:sz w:val="22"/>
                <w:szCs w:val="28"/>
              </w:rPr>
            </w:pPr>
            <w:r w:rsidRPr="000B2CE8">
              <w:rPr>
                <w:rFonts w:ascii="Arial" w:hAnsi="Arial" w:cs="Arial"/>
                <w:sz w:val="22"/>
                <w:szCs w:val="28"/>
              </w:rPr>
              <w:t xml:space="preserve">The Faculty of Arts and Social Sciences comprises nine schools and departments: Economics, Hospitality and Tourism Management, Guildford School of Acting, Music and Media, Law, Literature and Languages, Politics, Sociology and Surrey Business School. </w:t>
            </w:r>
          </w:p>
          <w:p w14:paraId="2244C878" w14:textId="74E9119B" w:rsidR="009D354D" w:rsidRPr="000B2CE8" w:rsidRDefault="009D354D" w:rsidP="00061361">
            <w:pPr>
              <w:pStyle w:val="Textcopy"/>
              <w:tabs>
                <w:tab w:val="left" w:pos="1461"/>
              </w:tabs>
              <w:spacing w:line="240" w:lineRule="auto"/>
              <w:jc w:val="both"/>
              <w:rPr>
                <w:rFonts w:ascii="Arial" w:hAnsi="Arial" w:cs="Arial"/>
                <w:sz w:val="22"/>
                <w:szCs w:val="28"/>
              </w:rPr>
            </w:pPr>
            <w:r w:rsidRPr="000B2CE8">
              <w:rPr>
                <w:rFonts w:ascii="Arial" w:hAnsi="Arial" w:cs="Arial"/>
                <w:sz w:val="22"/>
                <w:szCs w:val="28"/>
                <w:u w:val="single"/>
              </w:rPr>
              <w:t>The Project:</w:t>
            </w:r>
            <w:r w:rsidRPr="000B2CE8">
              <w:rPr>
                <w:rFonts w:ascii="Arial" w:hAnsi="Arial" w:cs="Arial"/>
                <w:sz w:val="22"/>
                <w:szCs w:val="28"/>
              </w:rPr>
              <w:t xml:space="preserve">  </w:t>
            </w:r>
            <w:r w:rsidR="00505BCB" w:rsidRPr="000B2CE8">
              <w:rPr>
                <w:rFonts w:ascii="Arial" w:hAnsi="Arial" w:cs="Arial"/>
                <w:sz w:val="22"/>
                <w:szCs w:val="28"/>
              </w:rPr>
              <w:t xml:space="preserve">The </w:t>
            </w:r>
            <w:r w:rsidR="00ED7141">
              <w:rPr>
                <w:rFonts w:ascii="Arial" w:hAnsi="Arial" w:cs="Arial"/>
                <w:sz w:val="22"/>
                <w:szCs w:val="28"/>
              </w:rPr>
              <w:t xml:space="preserve">Faculty has allocated </w:t>
            </w:r>
            <w:r w:rsidR="00EF6BDD">
              <w:rPr>
                <w:rFonts w:ascii="Arial" w:hAnsi="Arial" w:cs="Arial"/>
                <w:sz w:val="22"/>
                <w:szCs w:val="28"/>
              </w:rPr>
              <w:t xml:space="preserve">funding for an </w:t>
            </w:r>
            <w:r w:rsidR="001056C8">
              <w:rPr>
                <w:rFonts w:ascii="Arial" w:hAnsi="Arial" w:cs="Arial"/>
                <w:sz w:val="22"/>
                <w:szCs w:val="28"/>
              </w:rPr>
              <w:t>Arts and Humanities (</w:t>
            </w:r>
            <w:r w:rsidR="00EF6BDD">
              <w:rPr>
                <w:rFonts w:ascii="Arial" w:hAnsi="Arial" w:cs="Arial"/>
                <w:sz w:val="22"/>
                <w:szCs w:val="28"/>
              </w:rPr>
              <w:t>AH</w:t>
            </w:r>
            <w:r w:rsidR="001056C8">
              <w:rPr>
                <w:rFonts w:ascii="Arial" w:hAnsi="Arial" w:cs="Arial"/>
                <w:sz w:val="22"/>
                <w:szCs w:val="28"/>
              </w:rPr>
              <w:t>)</w:t>
            </w:r>
            <w:r w:rsidR="00EF6BDD">
              <w:rPr>
                <w:rFonts w:ascii="Arial" w:hAnsi="Arial" w:cs="Arial"/>
                <w:sz w:val="22"/>
                <w:szCs w:val="28"/>
              </w:rPr>
              <w:t xml:space="preserve"> </w:t>
            </w:r>
            <w:r w:rsidR="00505BCB" w:rsidRPr="000B2CE8">
              <w:rPr>
                <w:rFonts w:ascii="Arial" w:hAnsi="Arial" w:cs="Arial"/>
                <w:sz w:val="22"/>
                <w:szCs w:val="28"/>
              </w:rPr>
              <w:t xml:space="preserve">Impact Acceleration Account (IAA) </w:t>
            </w:r>
            <w:r w:rsidR="00E826F2">
              <w:rPr>
                <w:rFonts w:ascii="Arial" w:hAnsi="Arial" w:cs="Arial"/>
                <w:sz w:val="22"/>
                <w:szCs w:val="28"/>
              </w:rPr>
              <w:t xml:space="preserve">which was launched </w:t>
            </w:r>
            <w:r w:rsidR="007454E0">
              <w:rPr>
                <w:rFonts w:ascii="Arial" w:hAnsi="Arial" w:cs="Arial"/>
                <w:sz w:val="22"/>
                <w:szCs w:val="28"/>
              </w:rPr>
              <w:t>October 2022</w:t>
            </w:r>
            <w:r w:rsidR="007454E0" w:rsidRPr="000B2CE8">
              <w:rPr>
                <w:rFonts w:ascii="Arial" w:hAnsi="Arial" w:cs="Arial"/>
                <w:sz w:val="22"/>
                <w:szCs w:val="28"/>
              </w:rPr>
              <w:t xml:space="preserve"> </w:t>
            </w:r>
            <w:r w:rsidR="00E826F2">
              <w:rPr>
                <w:rFonts w:ascii="Arial" w:hAnsi="Arial" w:cs="Arial"/>
                <w:sz w:val="22"/>
                <w:szCs w:val="28"/>
              </w:rPr>
              <w:t xml:space="preserve">and is intended to run </w:t>
            </w:r>
            <w:r w:rsidR="00505BCB" w:rsidRPr="000B2CE8">
              <w:rPr>
                <w:rFonts w:ascii="Arial" w:hAnsi="Arial" w:cs="Arial"/>
                <w:sz w:val="22"/>
                <w:szCs w:val="28"/>
              </w:rPr>
              <w:t xml:space="preserve">to March </w:t>
            </w:r>
            <w:r w:rsidR="007454E0" w:rsidRPr="000B2CE8">
              <w:rPr>
                <w:rFonts w:ascii="Arial" w:hAnsi="Arial" w:cs="Arial"/>
                <w:sz w:val="22"/>
                <w:szCs w:val="28"/>
              </w:rPr>
              <w:t>202</w:t>
            </w:r>
            <w:r w:rsidR="007454E0">
              <w:rPr>
                <w:rFonts w:ascii="Arial" w:hAnsi="Arial" w:cs="Arial"/>
                <w:sz w:val="22"/>
                <w:szCs w:val="28"/>
              </w:rPr>
              <w:t>5</w:t>
            </w:r>
            <w:r w:rsidR="00E826F2">
              <w:rPr>
                <w:rFonts w:ascii="Arial" w:hAnsi="Arial" w:cs="Arial"/>
                <w:sz w:val="22"/>
                <w:szCs w:val="28"/>
              </w:rPr>
              <w:t xml:space="preserve"> in the first instance</w:t>
            </w:r>
            <w:r w:rsidR="0046701F">
              <w:rPr>
                <w:rFonts w:ascii="Arial" w:hAnsi="Arial" w:cs="Arial"/>
                <w:sz w:val="22"/>
                <w:szCs w:val="28"/>
              </w:rPr>
              <w:t xml:space="preserve"> (with the intention that this will be AHRC funded after that date)</w:t>
            </w:r>
            <w:r w:rsidR="00505BCB" w:rsidRPr="000B2CE8">
              <w:rPr>
                <w:rFonts w:ascii="Arial" w:hAnsi="Arial" w:cs="Arial"/>
                <w:sz w:val="22"/>
                <w:szCs w:val="28"/>
              </w:rPr>
              <w:t xml:space="preserve">. </w:t>
            </w:r>
            <w:r w:rsidR="0097626E">
              <w:rPr>
                <w:rFonts w:ascii="Arial" w:hAnsi="Arial" w:cs="Arial"/>
                <w:sz w:val="22"/>
                <w:szCs w:val="28"/>
              </w:rPr>
              <w:t xml:space="preserve">The purpose of the FASS AH IAA is to provide strategic and practical support for </w:t>
            </w:r>
            <w:r w:rsidR="00BC552A">
              <w:rPr>
                <w:rFonts w:ascii="Arial" w:hAnsi="Arial" w:cs="Arial"/>
                <w:sz w:val="22"/>
                <w:szCs w:val="28"/>
              </w:rPr>
              <w:t xml:space="preserve">arts and humanities researchers in order to develop capacity and capability around impact generation from Surrey </w:t>
            </w:r>
            <w:r w:rsidR="007D5885">
              <w:rPr>
                <w:rFonts w:ascii="Arial" w:hAnsi="Arial" w:cs="Arial"/>
                <w:sz w:val="22"/>
                <w:szCs w:val="28"/>
              </w:rPr>
              <w:t>AH</w:t>
            </w:r>
            <w:r w:rsidR="00BC552A">
              <w:rPr>
                <w:rFonts w:ascii="Arial" w:hAnsi="Arial" w:cs="Arial"/>
                <w:sz w:val="22"/>
                <w:szCs w:val="28"/>
              </w:rPr>
              <w:t xml:space="preserve"> research, and to </w:t>
            </w:r>
            <w:r w:rsidR="00156FDB">
              <w:rPr>
                <w:rFonts w:ascii="Arial" w:hAnsi="Arial" w:cs="Arial"/>
                <w:sz w:val="22"/>
                <w:szCs w:val="28"/>
              </w:rPr>
              <w:t xml:space="preserve">strengthen our position for applying for AHRC IAA funding in 2024. </w:t>
            </w:r>
          </w:p>
          <w:p w14:paraId="6EE5D086" w14:textId="46D08227" w:rsidR="009D354D" w:rsidRPr="000B2CE8" w:rsidRDefault="00CC6D85" w:rsidP="00061361">
            <w:pPr>
              <w:pStyle w:val="Textcopy"/>
              <w:spacing w:line="240" w:lineRule="auto"/>
              <w:jc w:val="both"/>
              <w:rPr>
                <w:rFonts w:ascii="Arial" w:hAnsi="Arial" w:cs="Arial"/>
                <w:sz w:val="22"/>
                <w:szCs w:val="28"/>
              </w:rPr>
            </w:pPr>
            <w:r w:rsidRPr="000B2CE8">
              <w:rPr>
                <w:rFonts w:ascii="Arial" w:hAnsi="Arial" w:cs="Arial"/>
                <w:sz w:val="22"/>
                <w:szCs w:val="28"/>
              </w:rPr>
              <w:t xml:space="preserve">This funding supports University researchers to develop more effective collaborations with businesses, policy-makers and other industry sector groups, increasing the contribution of Surrey </w:t>
            </w:r>
            <w:r w:rsidR="007D5885">
              <w:rPr>
                <w:rFonts w:ascii="Arial" w:hAnsi="Arial" w:cs="Arial"/>
                <w:sz w:val="22"/>
                <w:szCs w:val="28"/>
              </w:rPr>
              <w:t>AH</w:t>
            </w:r>
            <w:r w:rsidRPr="000B2CE8">
              <w:rPr>
                <w:rFonts w:ascii="Arial" w:hAnsi="Arial" w:cs="Arial"/>
                <w:sz w:val="22"/>
                <w:szCs w:val="28"/>
              </w:rPr>
              <w:t xml:space="preserve"> research to solving societal challenges. Enabling this closer relationship lead</w:t>
            </w:r>
            <w:r w:rsidR="00585E4B" w:rsidRPr="000B2CE8">
              <w:rPr>
                <w:rFonts w:ascii="Arial" w:hAnsi="Arial" w:cs="Arial"/>
                <w:sz w:val="22"/>
                <w:szCs w:val="28"/>
              </w:rPr>
              <w:t>s</w:t>
            </w:r>
            <w:r w:rsidRPr="000B2CE8">
              <w:rPr>
                <w:rFonts w:ascii="Arial" w:hAnsi="Arial" w:cs="Arial"/>
                <w:sz w:val="22"/>
                <w:szCs w:val="28"/>
              </w:rPr>
              <w:t xml:space="preserve"> to more effective co-creation of future research, helping ensure Surrey research is responding directly to current and future societal needs. </w:t>
            </w:r>
            <w:r w:rsidR="00585E4B" w:rsidRPr="000B2CE8">
              <w:rPr>
                <w:rFonts w:ascii="Arial" w:hAnsi="Arial" w:cs="Arial"/>
                <w:sz w:val="22"/>
                <w:szCs w:val="28"/>
              </w:rPr>
              <w:t xml:space="preserve"> </w:t>
            </w:r>
            <w:r w:rsidR="009D354D" w:rsidRPr="000B2CE8">
              <w:rPr>
                <w:rFonts w:ascii="Arial" w:hAnsi="Arial" w:cs="Arial"/>
                <w:sz w:val="22"/>
                <w:szCs w:val="28"/>
              </w:rPr>
              <w:t xml:space="preserve">The IAA funds </w:t>
            </w:r>
            <w:r w:rsidR="00585E4B" w:rsidRPr="000B2CE8">
              <w:rPr>
                <w:rFonts w:ascii="Arial" w:hAnsi="Arial" w:cs="Arial"/>
                <w:sz w:val="22"/>
                <w:szCs w:val="28"/>
              </w:rPr>
              <w:t xml:space="preserve">are </w:t>
            </w:r>
            <w:r w:rsidR="009D354D" w:rsidRPr="000B2CE8">
              <w:rPr>
                <w:rFonts w:ascii="Arial" w:hAnsi="Arial" w:cs="Arial"/>
                <w:sz w:val="22"/>
                <w:szCs w:val="28"/>
              </w:rPr>
              <w:t xml:space="preserve">invested across a specially designed programme of coordinated activities designed to provide a step-change </w:t>
            </w:r>
            <w:r w:rsidR="001056C8">
              <w:rPr>
                <w:rFonts w:ascii="Arial" w:hAnsi="Arial" w:cs="Arial"/>
                <w:sz w:val="22"/>
                <w:szCs w:val="28"/>
              </w:rPr>
              <w:t>in</w:t>
            </w:r>
            <w:r w:rsidR="001056C8" w:rsidRPr="000B2CE8">
              <w:rPr>
                <w:rFonts w:ascii="Arial" w:hAnsi="Arial" w:cs="Arial"/>
                <w:sz w:val="22"/>
                <w:szCs w:val="28"/>
              </w:rPr>
              <w:t xml:space="preserve"> </w:t>
            </w:r>
            <w:r w:rsidR="009D354D" w:rsidRPr="000B2CE8">
              <w:rPr>
                <w:rFonts w:ascii="Arial" w:hAnsi="Arial" w:cs="Arial"/>
                <w:sz w:val="22"/>
                <w:szCs w:val="28"/>
              </w:rPr>
              <w:t xml:space="preserve">Surrey’s impact generation and knowledge exchange activities. The project is being led by Professor </w:t>
            </w:r>
            <w:r w:rsidR="00631C14">
              <w:rPr>
                <w:rFonts w:ascii="Arial" w:hAnsi="Arial" w:cs="Arial"/>
                <w:sz w:val="22"/>
                <w:szCs w:val="28"/>
              </w:rPr>
              <w:t>Rachel Brooks</w:t>
            </w:r>
            <w:r w:rsidR="009D354D" w:rsidRPr="000B2CE8">
              <w:rPr>
                <w:rFonts w:ascii="Arial" w:hAnsi="Arial" w:cs="Arial"/>
                <w:sz w:val="22"/>
                <w:szCs w:val="28"/>
              </w:rPr>
              <w:t xml:space="preserve">, </w:t>
            </w:r>
            <w:r w:rsidR="00631C14">
              <w:rPr>
                <w:rFonts w:ascii="Arial" w:hAnsi="Arial" w:cs="Arial"/>
                <w:sz w:val="22"/>
                <w:szCs w:val="28"/>
              </w:rPr>
              <w:t>Associate Dean Research and Innovation (ADRI)</w:t>
            </w:r>
            <w:r w:rsidR="009D354D" w:rsidRPr="000B2CE8">
              <w:rPr>
                <w:rFonts w:ascii="Arial" w:hAnsi="Arial" w:cs="Arial"/>
                <w:sz w:val="22"/>
                <w:szCs w:val="28"/>
              </w:rPr>
              <w:t xml:space="preserve"> of the Faculty of Arts and Social Sciences, and Professor of </w:t>
            </w:r>
            <w:r w:rsidR="0092556B">
              <w:rPr>
                <w:rFonts w:ascii="Arial" w:hAnsi="Arial" w:cs="Arial"/>
                <w:sz w:val="22"/>
                <w:szCs w:val="28"/>
              </w:rPr>
              <w:t xml:space="preserve">Sociology </w:t>
            </w:r>
            <w:r w:rsidR="009D354D" w:rsidRPr="000B2CE8">
              <w:rPr>
                <w:rFonts w:ascii="Arial" w:hAnsi="Arial" w:cs="Arial"/>
                <w:sz w:val="22"/>
                <w:szCs w:val="28"/>
              </w:rPr>
              <w:t xml:space="preserve">in the </w:t>
            </w:r>
            <w:r w:rsidR="001056C8">
              <w:rPr>
                <w:rFonts w:ascii="Arial" w:hAnsi="Arial" w:cs="Arial"/>
                <w:sz w:val="22"/>
                <w:szCs w:val="28"/>
              </w:rPr>
              <w:t>Department</w:t>
            </w:r>
            <w:r w:rsidR="001056C8" w:rsidRPr="000B2CE8">
              <w:rPr>
                <w:rFonts w:ascii="Arial" w:hAnsi="Arial" w:cs="Arial"/>
                <w:sz w:val="22"/>
                <w:szCs w:val="28"/>
              </w:rPr>
              <w:t xml:space="preserve"> </w:t>
            </w:r>
            <w:r w:rsidR="009D354D" w:rsidRPr="000B2CE8">
              <w:rPr>
                <w:rFonts w:ascii="Arial" w:hAnsi="Arial" w:cs="Arial"/>
                <w:sz w:val="22"/>
                <w:szCs w:val="28"/>
              </w:rPr>
              <w:t xml:space="preserve">of </w:t>
            </w:r>
            <w:r w:rsidR="0092556B">
              <w:rPr>
                <w:rFonts w:ascii="Arial" w:hAnsi="Arial" w:cs="Arial"/>
                <w:sz w:val="22"/>
                <w:szCs w:val="28"/>
              </w:rPr>
              <w:t>Sociology</w:t>
            </w:r>
            <w:r w:rsidR="009D354D" w:rsidRPr="000B2CE8">
              <w:rPr>
                <w:rFonts w:ascii="Arial" w:hAnsi="Arial" w:cs="Arial"/>
                <w:sz w:val="22"/>
                <w:szCs w:val="28"/>
              </w:rPr>
              <w:t>.</w:t>
            </w:r>
          </w:p>
          <w:p w14:paraId="4307D56C" w14:textId="35661C66" w:rsidR="009D354D" w:rsidRPr="000B2CE8" w:rsidRDefault="009D354D" w:rsidP="007472CA">
            <w:pPr>
              <w:pStyle w:val="Textcopy"/>
              <w:spacing w:line="240" w:lineRule="auto"/>
              <w:jc w:val="both"/>
              <w:rPr>
                <w:rFonts w:ascii="Arial" w:hAnsi="Arial" w:cs="Arial"/>
                <w:sz w:val="28"/>
                <w:szCs w:val="22"/>
              </w:rPr>
            </w:pPr>
            <w:r w:rsidRPr="000B2CE8">
              <w:rPr>
                <w:rFonts w:ascii="Arial" w:hAnsi="Arial" w:cs="Arial"/>
                <w:sz w:val="22"/>
                <w:szCs w:val="28"/>
              </w:rPr>
              <w:t xml:space="preserve">Researchers </w:t>
            </w:r>
            <w:r w:rsidR="005A6D41" w:rsidRPr="000B2CE8">
              <w:rPr>
                <w:rFonts w:ascii="Arial" w:hAnsi="Arial" w:cs="Arial"/>
                <w:sz w:val="22"/>
                <w:szCs w:val="28"/>
              </w:rPr>
              <w:t>can</w:t>
            </w:r>
            <w:r w:rsidRPr="000B2CE8">
              <w:rPr>
                <w:rFonts w:ascii="Arial" w:hAnsi="Arial" w:cs="Arial"/>
                <w:sz w:val="22"/>
                <w:szCs w:val="28"/>
              </w:rPr>
              <w:t xml:space="preserve"> bid for funds to support exploring new partnerships with businesses and other organisations, and to enable Surrey research to make a difference in society. The IAA also provide</w:t>
            </w:r>
            <w:r w:rsidR="005A6D41" w:rsidRPr="000B2CE8">
              <w:rPr>
                <w:rFonts w:ascii="Arial" w:hAnsi="Arial" w:cs="Arial"/>
                <w:sz w:val="22"/>
                <w:szCs w:val="28"/>
              </w:rPr>
              <w:t>s</w:t>
            </w:r>
            <w:r w:rsidRPr="000B2CE8">
              <w:rPr>
                <w:rFonts w:ascii="Arial" w:hAnsi="Arial" w:cs="Arial"/>
                <w:sz w:val="22"/>
                <w:szCs w:val="28"/>
              </w:rPr>
              <w:t xml:space="preserve"> a suite of training and networking activities to participants both within and outside the University, to build capacity to ensure the future sustainability of </w:t>
            </w:r>
            <w:r w:rsidR="0092556B">
              <w:rPr>
                <w:rFonts w:ascii="Arial" w:hAnsi="Arial" w:cs="Arial"/>
                <w:sz w:val="22"/>
                <w:szCs w:val="28"/>
              </w:rPr>
              <w:t xml:space="preserve">arts and humanities </w:t>
            </w:r>
            <w:r w:rsidRPr="000B2CE8">
              <w:rPr>
                <w:rFonts w:ascii="Arial" w:hAnsi="Arial" w:cs="Arial"/>
                <w:sz w:val="22"/>
                <w:szCs w:val="28"/>
              </w:rPr>
              <w:t xml:space="preserve">research, knowledge exchange and impact. The result will be better networks for delivering impact and to support future outstanding research achievements. </w:t>
            </w:r>
          </w:p>
        </w:tc>
      </w:tr>
      <w:tr w:rsidR="009D354D" w:rsidRPr="000B2CE8" w14:paraId="57F77D6B" w14:textId="77777777" w:rsidTr="009D354D">
        <w:trPr>
          <w:cantSplit/>
          <w:trHeight w:val="5086"/>
        </w:trPr>
        <w:tc>
          <w:tcPr>
            <w:tcW w:w="5000" w:type="pct"/>
            <w:gridSpan w:val="6"/>
          </w:tcPr>
          <w:p w14:paraId="161A4671" w14:textId="71A06A45" w:rsidR="009D354D" w:rsidRPr="000B2CE8" w:rsidRDefault="009D354D" w:rsidP="00061361">
            <w:pPr>
              <w:pStyle w:val="Heading4"/>
              <w:spacing w:before="60"/>
              <w:jc w:val="both"/>
              <w:rPr>
                <w:rFonts w:cs="Arial"/>
                <w:b w:val="0"/>
                <w:i/>
                <w:sz w:val="18"/>
                <w:szCs w:val="18"/>
              </w:rPr>
            </w:pPr>
            <w:r w:rsidRPr="000B2CE8">
              <w:rPr>
                <w:rFonts w:cs="Arial"/>
                <w:szCs w:val="22"/>
                <w:u w:val="single"/>
              </w:rPr>
              <w:lastRenderedPageBreak/>
              <w:t xml:space="preserve">Department Structure Chart </w:t>
            </w:r>
          </w:p>
          <w:p w14:paraId="090D22AA" w14:textId="16A9BD1E" w:rsidR="009D354D" w:rsidRPr="000B2CE8" w:rsidRDefault="00520D9E" w:rsidP="00061361">
            <w:pPr>
              <w:rPr>
                <w:rFonts w:ascii="Arial" w:hAnsi="Arial" w:cs="Arial"/>
                <w:sz w:val="28"/>
                <w:szCs w:val="22"/>
              </w:rPr>
            </w:pPr>
            <w:r w:rsidRPr="007F255D">
              <w:rPr>
                <w:rFonts w:ascii="Arial" w:hAnsi="Arial" w:cs="Arial"/>
                <w:b/>
                <w:noProof/>
                <w:sz w:val="22"/>
                <w:szCs w:val="22"/>
                <w:u w:val="single"/>
                <w:lang w:eastAsia="en-GB"/>
              </w:rPr>
              <w:drawing>
                <wp:anchor distT="0" distB="0" distL="114300" distR="114300" simplePos="0" relativeHeight="251665920" behindDoc="1" locked="0" layoutInCell="1" allowOverlap="1" wp14:anchorId="08C8D4C9" wp14:editId="4375E284">
                  <wp:simplePos x="0" y="0"/>
                  <wp:positionH relativeFrom="character">
                    <wp:posOffset>-6350</wp:posOffset>
                  </wp:positionH>
                  <wp:positionV relativeFrom="line">
                    <wp:posOffset>420370</wp:posOffset>
                  </wp:positionV>
                  <wp:extent cx="5972175" cy="2095500"/>
                  <wp:effectExtent l="0" t="57150" r="0" b="95250"/>
                  <wp:wrapThrough wrapText="bothSides">
                    <wp:wrapPolygon edited="0">
                      <wp:start x="8544" y="-589"/>
                      <wp:lineTo x="8544" y="12371"/>
                      <wp:lineTo x="5925" y="13745"/>
                      <wp:lineTo x="5925" y="15513"/>
                      <wp:lineTo x="3858" y="15513"/>
                      <wp:lineTo x="3858" y="22385"/>
                      <wp:lineTo x="17776" y="22385"/>
                      <wp:lineTo x="17707" y="15513"/>
                      <wp:lineTo x="15916" y="15513"/>
                      <wp:lineTo x="15916" y="13942"/>
                      <wp:lineTo x="12953" y="12371"/>
                      <wp:lineTo x="12953" y="2945"/>
                      <wp:lineTo x="12884" y="-589"/>
                      <wp:lineTo x="8544" y="-589"/>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r>
      <w:tr w:rsidR="009D354D" w:rsidRPr="000B2CE8" w14:paraId="59643A90" w14:textId="77777777" w:rsidTr="009D354D">
        <w:trPr>
          <w:cantSplit/>
          <w:trHeight w:val="3012"/>
        </w:trPr>
        <w:tc>
          <w:tcPr>
            <w:tcW w:w="5000" w:type="pct"/>
            <w:gridSpan w:val="6"/>
          </w:tcPr>
          <w:p w14:paraId="4C934B69" w14:textId="1EC4048A" w:rsidR="009D354D" w:rsidRPr="000B2CE8" w:rsidRDefault="009D354D" w:rsidP="00061361">
            <w:pPr>
              <w:pStyle w:val="Heading4"/>
              <w:spacing w:before="60" w:after="60"/>
              <w:jc w:val="both"/>
              <w:rPr>
                <w:rFonts w:cs="Arial"/>
                <w:b w:val="0"/>
                <w:i/>
                <w:sz w:val="20"/>
              </w:rPr>
            </w:pPr>
            <w:r w:rsidRPr="000B2CE8">
              <w:rPr>
                <w:rFonts w:cs="Arial"/>
                <w:szCs w:val="22"/>
                <w:u w:val="single"/>
              </w:rPr>
              <w:t>Relationships</w:t>
            </w:r>
            <w:r w:rsidRPr="000B2CE8">
              <w:rPr>
                <w:rFonts w:cs="Arial"/>
                <w:b w:val="0"/>
                <w:szCs w:val="22"/>
              </w:rPr>
              <w:t xml:space="preserve"> </w:t>
            </w:r>
          </w:p>
          <w:p w14:paraId="49C0D74E" w14:textId="77777777" w:rsidR="009D354D" w:rsidRPr="000B2CE8" w:rsidRDefault="009D354D" w:rsidP="00061361">
            <w:pPr>
              <w:spacing w:after="0"/>
              <w:rPr>
                <w:rFonts w:ascii="Arial" w:hAnsi="Arial" w:cs="Arial"/>
                <w:b/>
                <w:sz w:val="22"/>
                <w:szCs w:val="22"/>
                <w:u w:val="single"/>
              </w:rPr>
            </w:pPr>
            <w:r w:rsidRPr="000B2CE8">
              <w:rPr>
                <w:rFonts w:ascii="Arial" w:hAnsi="Arial" w:cs="Arial"/>
                <w:b/>
                <w:sz w:val="22"/>
                <w:szCs w:val="22"/>
                <w:u w:val="single"/>
              </w:rPr>
              <w:t>Internal</w:t>
            </w:r>
          </w:p>
          <w:p w14:paraId="0610B537" w14:textId="68285132" w:rsidR="009D354D" w:rsidRPr="000B2CE8" w:rsidRDefault="009D354D" w:rsidP="00061361">
            <w:pPr>
              <w:pStyle w:val="ListParagraph"/>
              <w:numPr>
                <w:ilvl w:val="0"/>
                <w:numId w:val="17"/>
              </w:numPr>
              <w:spacing w:before="60"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 xml:space="preserve">holder will work directly for the ESRC IAA Manager within the Faculty of Arts and Social Sciences, and will also work closely with the Director and Co-Directors of the </w:t>
            </w:r>
            <w:r w:rsidR="002878B0">
              <w:rPr>
                <w:rFonts w:ascii="Arial" w:hAnsi="Arial" w:cs="Arial"/>
                <w:sz w:val="22"/>
                <w:szCs w:val="22"/>
              </w:rPr>
              <w:t>AH</w:t>
            </w:r>
            <w:r w:rsidR="002878B0" w:rsidRPr="000B2CE8">
              <w:rPr>
                <w:rFonts w:ascii="Arial" w:hAnsi="Arial" w:cs="Arial"/>
                <w:sz w:val="22"/>
                <w:szCs w:val="22"/>
              </w:rPr>
              <w:t xml:space="preserve"> </w:t>
            </w:r>
            <w:r w:rsidRPr="000B2CE8">
              <w:rPr>
                <w:rFonts w:ascii="Arial" w:hAnsi="Arial" w:cs="Arial"/>
                <w:sz w:val="22"/>
                <w:szCs w:val="22"/>
              </w:rPr>
              <w:t>IAA.</w:t>
            </w:r>
          </w:p>
          <w:p w14:paraId="75BD3409" w14:textId="244994C3" w:rsidR="009D354D" w:rsidRPr="000B2CE8" w:rsidRDefault="009D354D" w:rsidP="00061361">
            <w:pPr>
              <w:pStyle w:val="ListParagraph"/>
              <w:numPr>
                <w:ilvl w:val="0"/>
                <w:numId w:val="17"/>
              </w:numPr>
              <w:spacing w:before="60" w:after="0"/>
              <w:ind w:left="284" w:hanging="284"/>
              <w:rPr>
                <w:rFonts w:ascii="Arial" w:hAnsi="Arial" w:cs="Arial"/>
                <w:sz w:val="22"/>
                <w:szCs w:val="22"/>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holder will work closely with other colleagues supporting and delivering the University’s UKRI IAA funds and projects, and with colleagues working in the Technology Transfer Office (TTO)</w:t>
            </w:r>
            <w:r w:rsidR="002878B0">
              <w:rPr>
                <w:rFonts w:ascii="Arial" w:hAnsi="Arial" w:cs="Arial"/>
                <w:sz w:val="22"/>
                <w:szCs w:val="22"/>
              </w:rPr>
              <w:t>, FASS FRIO office</w:t>
            </w:r>
            <w:r w:rsidRPr="000B2CE8">
              <w:rPr>
                <w:rFonts w:ascii="Arial" w:hAnsi="Arial" w:cs="Arial"/>
                <w:sz w:val="22"/>
                <w:szCs w:val="22"/>
              </w:rPr>
              <w:t xml:space="preserve"> and Research and Innovation Services (RIS) delivering support to the University’s research and innovation strategies.</w:t>
            </w:r>
          </w:p>
          <w:p w14:paraId="4405F6AB" w14:textId="365B768E" w:rsidR="009D354D" w:rsidRPr="000B2CE8" w:rsidRDefault="009D354D" w:rsidP="00061361">
            <w:pPr>
              <w:pStyle w:val="ListParagraph"/>
              <w:numPr>
                <w:ilvl w:val="0"/>
                <w:numId w:val="17"/>
              </w:numPr>
              <w:spacing w:before="60" w:after="0"/>
              <w:ind w:left="284" w:hanging="284"/>
              <w:rPr>
                <w:rFonts w:ascii="Arial" w:hAnsi="Arial" w:cs="Arial"/>
                <w:sz w:val="22"/>
                <w:szCs w:val="22"/>
              </w:rPr>
            </w:pPr>
            <w:r w:rsidRPr="000B2CE8">
              <w:rPr>
                <w:rFonts w:ascii="Arial" w:hAnsi="Arial" w:cs="Arial"/>
                <w:sz w:val="22"/>
                <w:szCs w:val="22"/>
              </w:rPr>
              <w:t>Research Finance, Finance, Events, Marketing and Communications, Doctoral College and Strategic Planning Departments within the University – these may be project partners or stakeholders in ESRC IAA activity.</w:t>
            </w:r>
          </w:p>
          <w:p w14:paraId="4A04A558" w14:textId="62984C80" w:rsidR="009D354D" w:rsidRPr="000B2CE8" w:rsidRDefault="009D354D" w:rsidP="00061361">
            <w:pPr>
              <w:pStyle w:val="ListParagraph"/>
              <w:numPr>
                <w:ilvl w:val="0"/>
                <w:numId w:val="17"/>
              </w:numPr>
              <w:spacing w:before="60" w:after="0"/>
              <w:ind w:left="284" w:hanging="284"/>
              <w:rPr>
                <w:rFonts w:ascii="Arial" w:hAnsi="Arial" w:cs="Arial"/>
                <w:sz w:val="22"/>
                <w:szCs w:val="22"/>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 xml:space="preserve">holder will develop a diverse network of contacts that will include academic and professional services staff within the organisation.  In particular, the post will work closely with Faculty </w:t>
            </w:r>
            <w:r w:rsidR="00553B7F">
              <w:rPr>
                <w:rFonts w:ascii="Arial" w:hAnsi="Arial" w:cs="Arial"/>
                <w:sz w:val="22"/>
                <w:szCs w:val="22"/>
              </w:rPr>
              <w:t>professional services</w:t>
            </w:r>
            <w:r w:rsidRPr="000B2CE8">
              <w:rPr>
                <w:rFonts w:ascii="Arial" w:hAnsi="Arial" w:cs="Arial"/>
                <w:sz w:val="22"/>
                <w:szCs w:val="22"/>
              </w:rPr>
              <w:t xml:space="preserve"> staff, Academic </w:t>
            </w:r>
            <w:r w:rsidR="00553B7F">
              <w:rPr>
                <w:rFonts w:ascii="Arial" w:hAnsi="Arial" w:cs="Arial"/>
                <w:sz w:val="22"/>
                <w:szCs w:val="22"/>
              </w:rPr>
              <w:t>staff</w:t>
            </w:r>
            <w:r w:rsidRPr="000B2CE8">
              <w:rPr>
                <w:rFonts w:ascii="Arial" w:hAnsi="Arial" w:cs="Arial"/>
                <w:sz w:val="22"/>
                <w:szCs w:val="22"/>
              </w:rPr>
              <w:t xml:space="preserve"> and </w:t>
            </w:r>
            <w:r w:rsidR="00553B7F">
              <w:rPr>
                <w:rFonts w:ascii="Arial" w:hAnsi="Arial" w:cs="Arial"/>
                <w:sz w:val="22"/>
                <w:szCs w:val="22"/>
              </w:rPr>
              <w:t>central</w:t>
            </w:r>
            <w:r w:rsidRPr="000B2CE8">
              <w:rPr>
                <w:rFonts w:ascii="Arial" w:hAnsi="Arial" w:cs="Arial"/>
                <w:sz w:val="22"/>
                <w:szCs w:val="22"/>
              </w:rPr>
              <w:t xml:space="preserve"> professional services staff supporting research and innovation.</w:t>
            </w:r>
          </w:p>
          <w:p w14:paraId="2F47FACF" w14:textId="77777777" w:rsidR="009D354D" w:rsidRPr="000B2CE8" w:rsidRDefault="009D354D" w:rsidP="00061361">
            <w:pPr>
              <w:spacing w:after="0"/>
              <w:rPr>
                <w:rFonts w:ascii="Arial" w:hAnsi="Arial" w:cs="Arial"/>
                <w:b/>
                <w:sz w:val="22"/>
                <w:szCs w:val="22"/>
                <w:u w:val="single"/>
              </w:rPr>
            </w:pPr>
          </w:p>
          <w:p w14:paraId="776DA8DE" w14:textId="77777777" w:rsidR="009D354D" w:rsidRPr="000B2CE8" w:rsidRDefault="009D354D" w:rsidP="00061361">
            <w:pPr>
              <w:spacing w:after="0"/>
              <w:rPr>
                <w:rFonts w:ascii="Arial" w:hAnsi="Arial" w:cs="Arial"/>
                <w:b/>
                <w:sz w:val="22"/>
                <w:szCs w:val="22"/>
                <w:u w:val="single"/>
              </w:rPr>
            </w:pPr>
            <w:r w:rsidRPr="000B2CE8">
              <w:rPr>
                <w:rFonts w:ascii="Arial" w:hAnsi="Arial" w:cs="Arial"/>
                <w:b/>
                <w:sz w:val="22"/>
                <w:szCs w:val="22"/>
                <w:u w:val="single"/>
              </w:rPr>
              <w:t>External</w:t>
            </w:r>
          </w:p>
          <w:p w14:paraId="44F44C67" w14:textId="7B5EBF4A" w:rsidR="009D354D" w:rsidRPr="000B2CE8" w:rsidRDefault="009D354D" w:rsidP="00061361">
            <w:pPr>
              <w:pStyle w:val="ListParagraph"/>
              <w:numPr>
                <w:ilvl w:val="0"/>
                <w:numId w:val="16"/>
              </w:numPr>
              <w:spacing w:before="60"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 xml:space="preserve">holder will support and assist the developing of relationships with both new and established University partners from business, industry, policy and the third sector, and with a wide variety of research user communities, both through IAA-funded project awards and through the networking and Public Engagement initiatives delivered by the </w:t>
            </w:r>
            <w:r w:rsidR="002878B0">
              <w:rPr>
                <w:rFonts w:ascii="Arial" w:hAnsi="Arial" w:cs="Arial"/>
                <w:sz w:val="22"/>
                <w:szCs w:val="22"/>
              </w:rPr>
              <w:t>FASS AH</w:t>
            </w:r>
            <w:r w:rsidR="0096388F">
              <w:rPr>
                <w:rFonts w:ascii="Arial" w:hAnsi="Arial" w:cs="Arial"/>
                <w:sz w:val="22"/>
                <w:szCs w:val="22"/>
              </w:rPr>
              <w:t xml:space="preserve"> </w:t>
            </w:r>
            <w:r w:rsidRPr="000B2CE8">
              <w:rPr>
                <w:rFonts w:ascii="Arial" w:hAnsi="Arial" w:cs="Arial"/>
                <w:sz w:val="22"/>
                <w:szCs w:val="22"/>
              </w:rPr>
              <w:t>IAA.</w:t>
            </w:r>
          </w:p>
          <w:p w14:paraId="470E42DD" w14:textId="39688FBB" w:rsidR="009D354D" w:rsidRPr="000B2CE8" w:rsidRDefault="009D354D" w:rsidP="00061361">
            <w:pPr>
              <w:pStyle w:val="ListParagraph"/>
              <w:numPr>
                <w:ilvl w:val="0"/>
                <w:numId w:val="16"/>
              </w:numPr>
              <w:spacing w:before="60" w:after="0"/>
              <w:ind w:left="284" w:hanging="284"/>
              <w:rPr>
                <w:rFonts w:ascii="Arial" w:hAnsi="Arial" w:cs="Arial"/>
                <w:b/>
                <w:sz w:val="22"/>
                <w:szCs w:val="22"/>
                <w:u w:val="single"/>
              </w:rPr>
            </w:pPr>
            <w:r w:rsidRPr="000B2CE8">
              <w:rPr>
                <w:rFonts w:ascii="Arial" w:hAnsi="Arial" w:cs="Arial"/>
                <w:sz w:val="22"/>
                <w:szCs w:val="22"/>
              </w:rPr>
              <w:t>The post</w:t>
            </w:r>
            <w:r w:rsidR="00C61E30" w:rsidRPr="000B2CE8">
              <w:rPr>
                <w:rFonts w:ascii="Arial" w:hAnsi="Arial" w:cs="Arial"/>
                <w:sz w:val="22"/>
                <w:szCs w:val="22"/>
              </w:rPr>
              <w:t>-</w:t>
            </w:r>
            <w:r w:rsidRPr="000B2CE8">
              <w:rPr>
                <w:rFonts w:ascii="Arial" w:hAnsi="Arial" w:cs="Arial"/>
                <w:sz w:val="22"/>
                <w:szCs w:val="22"/>
              </w:rPr>
              <w:t xml:space="preserve">holder will support the ESRC IAA Manager in the building of the ongoing relationship with the </w:t>
            </w:r>
            <w:r w:rsidR="002878B0">
              <w:rPr>
                <w:rFonts w:ascii="Arial" w:hAnsi="Arial" w:cs="Arial"/>
                <w:sz w:val="22"/>
                <w:szCs w:val="22"/>
              </w:rPr>
              <w:t xml:space="preserve">AHRC </w:t>
            </w:r>
            <w:r w:rsidRPr="000B2CE8">
              <w:rPr>
                <w:rFonts w:ascii="Arial" w:hAnsi="Arial" w:cs="Arial"/>
                <w:sz w:val="22"/>
                <w:szCs w:val="22"/>
              </w:rPr>
              <w:t xml:space="preserve">and </w:t>
            </w:r>
            <w:r w:rsidR="002878B0">
              <w:rPr>
                <w:rFonts w:ascii="Arial" w:hAnsi="Arial" w:cs="Arial"/>
                <w:sz w:val="22"/>
                <w:szCs w:val="22"/>
              </w:rPr>
              <w:t>any other relevant external funders</w:t>
            </w:r>
            <w:r w:rsidRPr="000B2CE8">
              <w:rPr>
                <w:rFonts w:ascii="Arial" w:hAnsi="Arial" w:cs="Arial"/>
                <w:sz w:val="22"/>
                <w:szCs w:val="22"/>
              </w:rPr>
              <w:t>.</w:t>
            </w:r>
          </w:p>
          <w:p w14:paraId="2117CCB6" w14:textId="16F17CA3" w:rsidR="00C203AF" w:rsidRPr="000B2CE8" w:rsidRDefault="00C203AF" w:rsidP="00061361">
            <w:pPr>
              <w:pStyle w:val="ListParagraph"/>
              <w:numPr>
                <w:ilvl w:val="0"/>
                <w:numId w:val="16"/>
              </w:numPr>
              <w:spacing w:before="60" w:after="0"/>
              <w:ind w:left="284" w:hanging="284"/>
              <w:rPr>
                <w:rFonts w:ascii="Arial" w:hAnsi="Arial" w:cs="Arial"/>
                <w:b/>
                <w:sz w:val="22"/>
                <w:szCs w:val="22"/>
                <w:u w:val="single"/>
              </w:rPr>
            </w:pPr>
            <w:r w:rsidRPr="000B2CE8">
              <w:rPr>
                <w:rFonts w:ascii="Arial" w:hAnsi="Arial" w:cs="Arial"/>
                <w:sz w:val="22"/>
                <w:szCs w:val="22"/>
              </w:rPr>
              <w:t>KE and TTO professionals at other universities to share best practice, build a network of contacts and engage in sector-wide discussion.</w:t>
            </w:r>
          </w:p>
          <w:p w14:paraId="6B23D9B7" w14:textId="5944C6FE" w:rsidR="009D354D" w:rsidRPr="000B2CE8" w:rsidRDefault="009D354D" w:rsidP="00061361">
            <w:pPr>
              <w:pStyle w:val="ListParagraph"/>
              <w:spacing w:before="60" w:after="0"/>
              <w:ind w:left="284"/>
              <w:rPr>
                <w:rFonts w:ascii="Arial" w:hAnsi="Arial" w:cs="Arial"/>
                <w:b/>
                <w:sz w:val="22"/>
                <w:szCs w:val="22"/>
                <w:u w:val="single"/>
              </w:rPr>
            </w:pPr>
          </w:p>
        </w:tc>
      </w:tr>
    </w:tbl>
    <w:p w14:paraId="75279487" w14:textId="77777777" w:rsidR="003005DA" w:rsidRPr="000B2CE8" w:rsidRDefault="003005DA" w:rsidP="00061361">
      <w:pPr>
        <w:rPr>
          <w:rFonts w:ascii="Arial" w:hAnsi="Arial" w:cs="Arial"/>
          <w:sz w:val="28"/>
          <w:szCs w:val="22"/>
        </w:rPr>
      </w:pPr>
    </w:p>
    <w:sectPr w:rsidR="003005DA" w:rsidRPr="000B2CE8"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081A" w14:textId="77777777" w:rsidR="007C780F" w:rsidRDefault="007C780F">
      <w:r>
        <w:separator/>
      </w:r>
    </w:p>
  </w:endnote>
  <w:endnote w:type="continuationSeparator" w:id="0">
    <w:p w14:paraId="5669E042" w14:textId="77777777" w:rsidR="007C780F" w:rsidRDefault="007C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6C69" w14:textId="77777777" w:rsidR="007C780F" w:rsidRDefault="007C780F">
      <w:r>
        <w:separator/>
      </w:r>
    </w:p>
  </w:footnote>
  <w:footnote w:type="continuationSeparator" w:id="0">
    <w:p w14:paraId="40F99F30" w14:textId="77777777" w:rsidR="007C780F" w:rsidRDefault="007C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C7D9"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38E57C63" wp14:editId="56E1B8CE">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78E1FB7"/>
    <w:multiLevelType w:val="hybridMultilevel"/>
    <w:tmpl w:val="B02A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567301822">
    <w:abstractNumId w:val="3"/>
  </w:num>
  <w:num w:numId="2" w16cid:durableId="713890756">
    <w:abstractNumId w:val="14"/>
  </w:num>
  <w:num w:numId="3" w16cid:durableId="749816253">
    <w:abstractNumId w:val="5"/>
  </w:num>
  <w:num w:numId="4" w16cid:durableId="484855754">
    <w:abstractNumId w:val="12"/>
  </w:num>
  <w:num w:numId="5" w16cid:durableId="268395754">
    <w:abstractNumId w:val="2"/>
  </w:num>
  <w:num w:numId="6" w16cid:durableId="353726353">
    <w:abstractNumId w:val="18"/>
  </w:num>
  <w:num w:numId="7" w16cid:durableId="1941638312">
    <w:abstractNumId w:val="8"/>
  </w:num>
  <w:num w:numId="8" w16cid:durableId="2112817264">
    <w:abstractNumId w:val="9"/>
  </w:num>
  <w:num w:numId="9" w16cid:durableId="209389653">
    <w:abstractNumId w:val="11"/>
  </w:num>
  <w:num w:numId="10" w16cid:durableId="465120510">
    <w:abstractNumId w:val="19"/>
  </w:num>
  <w:num w:numId="11" w16cid:durableId="47582635">
    <w:abstractNumId w:val="7"/>
  </w:num>
  <w:num w:numId="12" w16cid:durableId="1552376205">
    <w:abstractNumId w:val="0"/>
  </w:num>
  <w:num w:numId="13" w16cid:durableId="1728337750">
    <w:abstractNumId w:val="17"/>
  </w:num>
  <w:num w:numId="14" w16cid:durableId="1092553772">
    <w:abstractNumId w:val="20"/>
  </w:num>
  <w:num w:numId="15" w16cid:durableId="946698276">
    <w:abstractNumId w:val="1"/>
  </w:num>
  <w:num w:numId="16" w16cid:durableId="622271890">
    <w:abstractNumId w:val="4"/>
  </w:num>
  <w:num w:numId="17" w16cid:durableId="64838661">
    <w:abstractNumId w:val="21"/>
  </w:num>
  <w:num w:numId="18" w16cid:durableId="514804869">
    <w:abstractNumId w:val="10"/>
  </w:num>
  <w:num w:numId="19" w16cid:durableId="1083380399">
    <w:abstractNumId w:val="15"/>
  </w:num>
  <w:num w:numId="20" w16cid:durableId="980844184">
    <w:abstractNumId w:val="22"/>
  </w:num>
  <w:num w:numId="21" w16cid:durableId="1343313230">
    <w:abstractNumId w:val="16"/>
  </w:num>
  <w:num w:numId="22" w16cid:durableId="948661345">
    <w:abstractNumId w:val="13"/>
  </w:num>
  <w:num w:numId="23" w16cid:durableId="1553226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04"/>
    <w:rsid w:val="00013161"/>
    <w:rsid w:val="00015E69"/>
    <w:rsid w:val="00023143"/>
    <w:rsid w:val="000279E5"/>
    <w:rsid w:val="00034A01"/>
    <w:rsid w:val="00040484"/>
    <w:rsid w:val="00044282"/>
    <w:rsid w:val="0005714A"/>
    <w:rsid w:val="00061361"/>
    <w:rsid w:val="00065A6D"/>
    <w:rsid w:val="0007329B"/>
    <w:rsid w:val="00085B50"/>
    <w:rsid w:val="000900E0"/>
    <w:rsid w:val="000A24EF"/>
    <w:rsid w:val="000B2829"/>
    <w:rsid w:val="000B2CE8"/>
    <w:rsid w:val="000D30F1"/>
    <w:rsid w:val="000D663D"/>
    <w:rsid w:val="000E6348"/>
    <w:rsid w:val="000E6510"/>
    <w:rsid w:val="000F0A73"/>
    <w:rsid w:val="000F3EB3"/>
    <w:rsid w:val="000F3FA0"/>
    <w:rsid w:val="00102060"/>
    <w:rsid w:val="0010242F"/>
    <w:rsid w:val="001056C8"/>
    <w:rsid w:val="001102AB"/>
    <w:rsid w:val="0011425E"/>
    <w:rsid w:val="0012203D"/>
    <w:rsid w:val="00125854"/>
    <w:rsid w:val="00127C6C"/>
    <w:rsid w:val="0013511C"/>
    <w:rsid w:val="00137219"/>
    <w:rsid w:val="00137A7D"/>
    <w:rsid w:val="00154DFB"/>
    <w:rsid w:val="00156090"/>
    <w:rsid w:val="00156FDB"/>
    <w:rsid w:val="00177EB8"/>
    <w:rsid w:val="00184178"/>
    <w:rsid w:val="001A05DC"/>
    <w:rsid w:val="001A3818"/>
    <w:rsid w:val="001A4AC8"/>
    <w:rsid w:val="001B51BC"/>
    <w:rsid w:val="001B5840"/>
    <w:rsid w:val="001B7B78"/>
    <w:rsid w:val="001C341C"/>
    <w:rsid w:val="001D20C1"/>
    <w:rsid w:val="001D317C"/>
    <w:rsid w:val="001D3408"/>
    <w:rsid w:val="001E05BD"/>
    <w:rsid w:val="001F4FC7"/>
    <w:rsid w:val="00203C46"/>
    <w:rsid w:val="002074C9"/>
    <w:rsid w:val="0020794B"/>
    <w:rsid w:val="00214EF5"/>
    <w:rsid w:val="002206B9"/>
    <w:rsid w:val="00222E98"/>
    <w:rsid w:val="002237A4"/>
    <w:rsid w:val="00224799"/>
    <w:rsid w:val="00230E4F"/>
    <w:rsid w:val="0023324C"/>
    <w:rsid w:val="00233899"/>
    <w:rsid w:val="00234762"/>
    <w:rsid w:val="002412A5"/>
    <w:rsid w:val="00242E90"/>
    <w:rsid w:val="00245A8F"/>
    <w:rsid w:val="00245DFF"/>
    <w:rsid w:val="00247892"/>
    <w:rsid w:val="00251F07"/>
    <w:rsid w:val="0025249C"/>
    <w:rsid w:val="002604CB"/>
    <w:rsid w:val="0026178E"/>
    <w:rsid w:val="00261C9B"/>
    <w:rsid w:val="002668D5"/>
    <w:rsid w:val="002706BC"/>
    <w:rsid w:val="0027322D"/>
    <w:rsid w:val="0027653C"/>
    <w:rsid w:val="0028073D"/>
    <w:rsid w:val="00284CE9"/>
    <w:rsid w:val="00285322"/>
    <w:rsid w:val="002878B0"/>
    <w:rsid w:val="002A1DE4"/>
    <w:rsid w:val="002A611F"/>
    <w:rsid w:val="002A68C5"/>
    <w:rsid w:val="002B2A58"/>
    <w:rsid w:val="002B4513"/>
    <w:rsid w:val="002C452C"/>
    <w:rsid w:val="002D40EC"/>
    <w:rsid w:val="002D4402"/>
    <w:rsid w:val="002E2C2C"/>
    <w:rsid w:val="002E2DA3"/>
    <w:rsid w:val="002E340C"/>
    <w:rsid w:val="002E64D1"/>
    <w:rsid w:val="002F466A"/>
    <w:rsid w:val="002F670E"/>
    <w:rsid w:val="002F736D"/>
    <w:rsid w:val="003005DA"/>
    <w:rsid w:val="00303900"/>
    <w:rsid w:val="00314664"/>
    <w:rsid w:val="00315D2E"/>
    <w:rsid w:val="0032054A"/>
    <w:rsid w:val="00320CB4"/>
    <w:rsid w:val="00323320"/>
    <w:rsid w:val="003241CA"/>
    <w:rsid w:val="00325797"/>
    <w:rsid w:val="003441D6"/>
    <w:rsid w:val="00351C53"/>
    <w:rsid w:val="00366546"/>
    <w:rsid w:val="003734B6"/>
    <w:rsid w:val="00375554"/>
    <w:rsid w:val="00382D01"/>
    <w:rsid w:val="00394601"/>
    <w:rsid w:val="003B2FA4"/>
    <w:rsid w:val="003B340A"/>
    <w:rsid w:val="003B3456"/>
    <w:rsid w:val="003C76DF"/>
    <w:rsid w:val="003C7C6F"/>
    <w:rsid w:val="003E504E"/>
    <w:rsid w:val="003E51F8"/>
    <w:rsid w:val="003E693B"/>
    <w:rsid w:val="003F727B"/>
    <w:rsid w:val="00400AAA"/>
    <w:rsid w:val="00403E90"/>
    <w:rsid w:val="00412CDF"/>
    <w:rsid w:val="004166EC"/>
    <w:rsid w:val="004246B1"/>
    <w:rsid w:val="00437DF8"/>
    <w:rsid w:val="00442B46"/>
    <w:rsid w:val="00444648"/>
    <w:rsid w:val="00463094"/>
    <w:rsid w:val="00463FA2"/>
    <w:rsid w:val="00464016"/>
    <w:rsid w:val="004644CD"/>
    <w:rsid w:val="0046552A"/>
    <w:rsid w:val="004661B6"/>
    <w:rsid w:val="0046701F"/>
    <w:rsid w:val="004706E0"/>
    <w:rsid w:val="00474665"/>
    <w:rsid w:val="00477171"/>
    <w:rsid w:val="004839A4"/>
    <w:rsid w:val="00485F69"/>
    <w:rsid w:val="00486EFC"/>
    <w:rsid w:val="0048706F"/>
    <w:rsid w:val="00494474"/>
    <w:rsid w:val="00496923"/>
    <w:rsid w:val="00496E1F"/>
    <w:rsid w:val="004A08C8"/>
    <w:rsid w:val="004A446C"/>
    <w:rsid w:val="004B1802"/>
    <w:rsid w:val="004B31D4"/>
    <w:rsid w:val="004C01B6"/>
    <w:rsid w:val="004C446D"/>
    <w:rsid w:val="004D62D2"/>
    <w:rsid w:val="004F0CDE"/>
    <w:rsid w:val="004F2032"/>
    <w:rsid w:val="004F3677"/>
    <w:rsid w:val="004F688D"/>
    <w:rsid w:val="004F6EC8"/>
    <w:rsid w:val="00505BCB"/>
    <w:rsid w:val="0050633C"/>
    <w:rsid w:val="00511EAC"/>
    <w:rsid w:val="005207AD"/>
    <w:rsid w:val="00520D9E"/>
    <w:rsid w:val="00531762"/>
    <w:rsid w:val="0054031A"/>
    <w:rsid w:val="0054239E"/>
    <w:rsid w:val="00543525"/>
    <w:rsid w:val="00553B7F"/>
    <w:rsid w:val="005548E9"/>
    <w:rsid w:val="005656BB"/>
    <w:rsid w:val="0058198C"/>
    <w:rsid w:val="0058423C"/>
    <w:rsid w:val="00585E4B"/>
    <w:rsid w:val="00587A4B"/>
    <w:rsid w:val="00595C45"/>
    <w:rsid w:val="005A6D41"/>
    <w:rsid w:val="005B368F"/>
    <w:rsid w:val="005B573C"/>
    <w:rsid w:val="005C0FF1"/>
    <w:rsid w:val="005C34EA"/>
    <w:rsid w:val="005D2CF0"/>
    <w:rsid w:val="005D4CD0"/>
    <w:rsid w:val="005D6023"/>
    <w:rsid w:val="005D7FDF"/>
    <w:rsid w:val="005E7D61"/>
    <w:rsid w:val="005F2AA2"/>
    <w:rsid w:val="005F3BD7"/>
    <w:rsid w:val="005F5524"/>
    <w:rsid w:val="005F6B00"/>
    <w:rsid w:val="005F6CA5"/>
    <w:rsid w:val="00606D38"/>
    <w:rsid w:val="00610365"/>
    <w:rsid w:val="00610D21"/>
    <w:rsid w:val="00614BEC"/>
    <w:rsid w:val="0062089B"/>
    <w:rsid w:val="00620E06"/>
    <w:rsid w:val="00622053"/>
    <w:rsid w:val="00623004"/>
    <w:rsid w:val="00627A9B"/>
    <w:rsid w:val="00631C14"/>
    <w:rsid w:val="006360F7"/>
    <w:rsid w:val="00646109"/>
    <w:rsid w:val="00650A81"/>
    <w:rsid w:val="006530B6"/>
    <w:rsid w:val="0066058A"/>
    <w:rsid w:val="00667B30"/>
    <w:rsid w:val="0067510A"/>
    <w:rsid w:val="006817F4"/>
    <w:rsid w:val="00687A6A"/>
    <w:rsid w:val="006A5C13"/>
    <w:rsid w:val="006A7446"/>
    <w:rsid w:val="006B0506"/>
    <w:rsid w:val="006B57BF"/>
    <w:rsid w:val="006C013A"/>
    <w:rsid w:val="006C1451"/>
    <w:rsid w:val="006C2FB7"/>
    <w:rsid w:val="006C7CE7"/>
    <w:rsid w:val="006D001C"/>
    <w:rsid w:val="006D4F4B"/>
    <w:rsid w:val="006F7742"/>
    <w:rsid w:val="00702E80"/>
    <w:rsid w:val="00705FD5"/>
    <w:rsid w:val="00710B34"/>
    <w:rsid w:val="00711CCC"/>
    <w:rsid w:val="00721424"/>
    <w:rsid w:val="00731B83"/>
    <w:rsid w:val="00735D89"/>
    <w:rsid w:val="00736A38"/>
    <w:rsid w:val="00740C10"/>
    <w:rsid w:val="007454E0"/>
    <w:rsid w:val="00745E4D"/>
    <w:rsid w:val="007472CA"/>
    <w:rsid w:val="00750CE2"/>
    <w:rsid w:val="007609F3"/>
    <w:rsid w:val="00765866"/>
    <w:rsid w:val="00770FD1"/>
    <w:rsid w:val="00773445"/>
    <w:rsid w:val="00776273"/>
    <w:rsid w:val="00777688"/>
    <w:rsid w:val="007856DE"/>
    <w:rsid w:val="007A1FC3"/>
    <w:rsid w:val="007A41A7"/>
    <w:rsid w:val="007A4BED"/>
    <w:rsid w:val="007B1A8E"/>
    <w:rsid w:val="007B21EA"/>
    <w:rsid w:val="007B34CB"/>
    <w:rsid w:val="007B37AC"/>
    <w:rsid w:val="007C0639"/>
    <w:rsid w:val="007C780F"/>
    <w:rsid w:val="007D0039"/>
    <w:rsid w:val="007D5885"/>
    <w:rsid w:val="007D7EB6"/>
    <w:rsid w:val="007E45AF"/>
    <w:rsid w:val="007F1467"/>
    <w:rsid w:val="007F1AE3"/>
    <w:rsid w:val="007F54C9"/>
    <w:rsid w:val="007F7456"/>
    <w:rsid w:val="0080250C"/>
    <w:rsid w:val="00810DB2"/>
    <w:rsid w:val="00812EC9"/>
    <w:rsid w:val="0081623F"/>
    <w:rsid w:val="0082067A"/>
    <w:rsid w:val="00836EE5"/>
    <w:rsid w:val="00836F6B"/>
    <w:rsid w:val="00844234"/>
    <w:rsid w:val="00854F63"/>
    <w:rsid w:val="00860429"/>
    <w:rsid w:val="0086448C"/>
    <w:rsid w:val="00887F47"/>
    <w:rsid w:val="008A100D"/>
    <w:rsid w:val="008A2247"/>
    <w:rsid w:val="008A2850"/>
    <w:rsid w:val="008A2E08"/>
    <w:rsid w:val="008A3522"/>
    <w:rsid w:val="008A4833"/>
    <w:rsid w:val="008B0F1D"/>
    <w:rsid w:val="008B507B"/>
    <w:rsid w:val="008C5165"/>
    <w:rsid w:val="008C74EC"/>
    <w:rsid w:val="008D26A5"/>
    <w:rsid w:val="008E2091"/>
    <w:rsid w:val="008E3918"/>
    <w:rsid w:val="008F232C"/>
    <w:rsid w:val="008F40DF"/>
    <w:rsid w:val="008F5F31"/>
    <w:rsid w:val="00911571"/>
    <w:rsid w:val="009119E6"/>
    <w:rsid w:val="009157EC"/>
    <w:rsid w:val="00920447"/>
    <w:rsid w:val="00922917"/>
    <w:rsid w:val="00922E3E"/>
    <w:rsid w:val="0092439F"/>
    <w:rsid w:val="0092556B"/>
    <w:rsid w:val="00926236"/>
    <w:rsid w:val="00930955"/>
    <w:rsid w:val="0093310E"/>
    <w:rsid w:val="00934374"/>
    <w:rsid w:val="00940F76"/>
    <w:rsid w:val="0094574A"/>
    <w:rsid w:val="00955313"/>
    <w:rsid w:val="00955445"/>
    <w:rsid w:val="00960DAB"/>
    <w:rsid w:val="0096388F"/>
    <w:rsid w:val="00973803"/>
    <w:rsid w:val="00974260"/>
    <w:rsid w:val="0097626E"/>
    <w:rsid w:val="0098453F"/>
    <w:rsid w:val="00987686"/>
    <w:rsid w:val="00993F3D"/>
    <w:rsid w:val="00994BD8"/>
    <w:rsid w:val="00995918"/>
    <w:rsid w:val="009A120D"/>
    <w:rsid w:val="009A3D1E"/>
    <w:rsid w:val="009B56AC"/>
    <w:rsid w:val="009D29A5"/>
    <w:rsid w:val="009D354D"/>
    <w:rsid w:val="009D3A1F"/>
    <w:rsid w:val="009D47ED"/>
    <w:rsid w:val="009D6980"/>
    <w:rsid w:val="009E716C"/>
    <w:rsid w:val="009F428C"/>
    <w:rsid w:val="009F5403"/>
    <w:rsid w:val="009F6B44"/>
    <w:rsid w:val="00A00D5E"/>
    <w:rsid w:val="00A057E7"/>
    <w:rsid w:val="00A05B72"/>
    <w:rsid w:val="00A16AAA"/>
    <w:rsid w:val="00A22BE1"/>
    <w:rsid w:val="00A2625E"/>
    <w:rsid w:val="00A42997"/>
    <w:rsid w:val="00A52E79"/>
    <w:rsid w:val="00A536D2"/>
    <w:rsid w:val="00A65E42"/>
    <w:rsid w:val="00A75625"/>
    <w:rsid w:val="00A826F6"/>
    <w:rsid w:val="00A96AFB"/>
    <w:rsid w:val="00AA012F"/>
    <w:rsid w:val="00AA2C72"/>
    <w:rsid w:val="00AA4FD6"/>
    <w:rsid w:val="00AB0683"/>
    <w:rsid w:val="00AB39B5"/>
    <w:rsid w:val="00AC4304"/>
    <w:rsid w:val="00AD2804"/>
    <w:rsid w:val="00AD5C4E"/>
    <w:rsid w:val="00AF0778"/>
    <w:rsid w:val="00AF3CEF"/>
    <w:rsid w:val="00B00599"/>
    <w:rsid w:val="00B03D22"/>
    <w:rsid w:val="00B06668"/>
    <w:rsid w:val="00B1712E"/>
    <w:rsid w:val="00B20E91"/>
    <w:rsid w:val="00B23993"/>
    <w:rsid w:val="00B24036"/>
    <w:rsid w:val="00B30BFC"/>
    <w:rsid w:val="00B325C8"/>
    <w:rsid w:val="00B41B81"/>
    <w:rsid w:val="00B45C89"/>
    <w:rsid w:val="00B51C52"/>
    <w:rsid w:val="00B62C7C"/>
    <w:rsid w:val="00B741E3"/>
    <w:rsid w:val="00B7438D"/>
    <w:rsid w:val="00B7482A"/>
    <w:rsid w:val="00B77ACC"/>
    <w:rsid w:val="00B94639"/>
    <w:rsid w:val="00B956A3"/>
    <w:rsid w:val="00B972BC"/>
    <w:rsid w:val="00BA0814"/>
    <w:rsid w:val="00BA0E14"/>
    <w:rsid w:val="00BB03BA"/>
    <w:rsid w:val="00BB185F"/>
    <w:rsid w:val="00BB1C89"/>
    <w:rsid w:val="00BB48FB"/>
    <w:rsid w:val="00BC149E"/>
    <w:rsid w:val="00BC552A"/>
    <w:rsid w:val="00BC6083"/>
    <w:rsid w:val="00BD63DC"/>
    <w:rsid w:val="00BE3751"/>
    <w:rsid w:val="00BE3FD0"/>
    <w:rsid w:val="00BE70B4"/>
    <w:rsid w:val="00BF50EE"/>
    <w:rsid w:val="00C03922"/>
    <w:rsid w:val="00C14124"/>
    <w:rsid w:val="00C15BA2"/>
    <w:rsid w:val="00C203AF"/>
    <w:rsid w:val="00C208EC"/>
    <w:rsid w:val="00C30173"/>
    <w:rsid w:val="00C305E5"/>
    <w:rsid w:val="00C30F19"/>
    <w:rsid w:val="00C34318"/>
    <w:rsid w:val="00C45B87"/>
    <w:rsid w:val="00C61E30"/>
    <w:rsid w:val="00C71CA3"/>
    <w:rsid w:val="00C73CA2"/>
    <w:rsid w:val="00C76AE6"/>
    <w:rsid w:val="00C83F0D"/>
    <w:rsid w:val="00C8466F"/>
    <w:rsid w:val="00C951E6"/>
    <w:rsid w:val="00CA2135"/>
    <w:rsid w:val="00CA34DD"/>
    <w:rsid w:val="00CA6A30"/>
    <w:rsid w:val="00CB2432"/>
    <w:rsid w:val="00CB2784"/>
    <w:rsid w:val="00CB44F2"/>
    <w:rsid w:val="00CC2B28"/>
    <w:rsid w:val="00CC2C98"/>
    <w:rsid w:val="00CC2D0E"/>
    <w:rsid w:val="00CC40B8"/>
    <w:rsid w:val="00CC466A"/>
    <w:rsid w:val="00CC4BC5"/>
    <w:rsid w:val="00CC6D85"/>
    <w:rsid w:val="00CC75BF"/>
    <w:rsid w:val="00CC7F94"/>
    <w:rsid w:val="00CD13C0"/>
    <w:rsid w:val="00CD23D5"/>
    <w:rsid w:val="00CD2817"/>
    <w:rsid w:val="00CE207A"/>
    <w:rsid w:val="00CF1684"/>
    <w:rsid w:val="00CF4F7B"/>
    <w:rsid w:val="00CF5026"/>
    <w:rsid w:val="00CF7BAB"/>
    <w:rsid w:val="00D030A9"/>
    <w:rsid w:val="00D04F05"/>
    <w:rsid w:val="00D07A23"/>
    <w:rsid w:val="00D32CB7"/>
    <w:rsid w:val="00D32EE1"/>
    <w:rsid w:val="00D42C84"/>
    <w:rsid w:val="00D47AE2"/>
    <w:rsid w:val="00D54F68"/>
    <w:rsid w:val="00D60955"/>
    <w:rsid w:val="00D70A91"/>
    <w:rsid w:val="00D822D4"/>
    <w:rsid w:val="00D830D4"/>
    <w:rsid w:val="00D87ABB"/>
    <w:rsid w:val="00D92A35"/>
    <w:rsid w:val="00DA2CEA"/>
    <w:rsid w:val="00DA55F8"/>
    <w:rsid w:val="00DB1EAE"/>
    <w:rsid w:val="00DB534F"/>
    <w:rsid w:val="00DD11A4"/>
    <w:rsid w:val="00DE0EB7"/>
    <w:rsid w:val="00DE180A"/>
    <w:rsid w:val="00DF03F5"/>
    <w:rsid w:val="00E000B2"/>
    <w:rsid w:val="00E21D51"/>
    <w:rsid w:val="00E235FF"/>
    <w:rsid w:val="00E312DF"/>
    <w:rsid w:val="00E33E3D"/>
    <w:rsid w:val="00E4006C"/>
    <w:rsid w:val="00E44605"/>
    <w:rsid w:val="00E5251C"/>
    <w:rsid w:val="00E53CC1"/>
    <w:rsid w:val="00E633EB"/>
    <w:rsid w:val="00E6640A"/>
    <w:rsid w:val="00E6790E"/>
    <w:rsid w:val="00E67DCB"/>
    <w:rsid w:val="00E77CAB"/>
    <w:rsid w:val="00E826F2"/>
    <w:rsid w:val="00E87893"/>
    <w:rsid w:val="00E9166B"/>
    <w:rsid w:val="00E937F3"/>
    <w:rsid w:val="00E97580"/>
    <w:rsid w:val="00EA1EEB"/>
    <w:rsid w:val="00EA387D"/>
    <w:rsid w:val="00EA4CB2"/>
    <w:rsid w:val="00EA5A73"/>
    <w:rsid w:val="00EA7094"/>
    <w:rsid w:val="00EA7A90"/>
    <w:rsid w:val="00ED1A77"/>
    <w:rsid w:val="00ED4553"/>
    <w:rsid w:val="00ED7141"/>
    <w:rsid w:val="00EE3CD6"/>
    <w:rsid w:val="00EF1D24"/>
    <w:rsid w:val="00EF2119"/>
    <w:rsid w:val="00EF44C9"/>
    <w:rsid w:val="00EF6BDD"/>
    <w:rsid w:val="00F04D0C"/>
    <w:rsid w:val="00F10F6F"/>
    <w:rsid w:val="00F111BA"/>
    <w:rsid w:val="00F14D7B"/>
    <w:rsid w:val="00F30227"/>
    <w:rsid w:val="00F32589"/>
    <w:rsid w:val="00F4644B"/>
    <w:rsid w:val="00F52965"/>
    <w:rsid w:val="00F630E4"/>
    <w:rsid w:val="00F65AC0"/>
    <w:rsid w:val="00F72AFB"/>
    <w:rsid w:val="00F73193"/>
    <w:rsid w:val="00F815AF"/>
    <w:rsid w:val="00F82078"/>
    <w:rsid w:val="00F9447B"/>
    <w:rsid w:val="00F96A20"/>
    <w:rsid w:val="00FA1208"/>
    <w:rsid w:val="00FA56E0"/>
    <w:rsid w:val="00FA7105"/>
    <w:rsid w:val="00FC0235"/>
    <w:rsid w:val="00FD2ACC"/>
    <w:rsid w:val="00FD6CC7"/>
    <w:rsid w:val="00FF0592"/>
    <w:rsid w:val="00FF5624"/>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DF626D9"/>
  <w15:docId w15:val="{7C2D6C90-1973-4D25-A81D-BDC2A876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1C341C"/>
    <w:rPr>
      <w:sz w:val="16"/>
      <w:szCs w:val="16"/>
    </w:rPr>
  </w:style>
  <w:style w:type="paragraph" w:styleId="CommentText">
    <w:name w:val="annotation text"/>
    <w:basedOn w:val="Normal"/>
    <w:link w:val="CommentTextChar"/>
    <w:unhideWhenUsed/>
    <w:rsid w:val="001C341C"/>
    <w:rPr>
      <w:sz w:val="20"/>
    </w:rPr>
  </w:style>
  <w:style w:type="character" w:customStyle="1" w:styleId="CommentTextChar">
    <w:name w:val="Comment Text Char"/>
    <w:basedOn w:val="DefaultParagraphFont"/>
    <w:link w:val="CommentText"/>
    <w:rsid w:val="001C341C"/>
    <w:rPr>
      <w:lang w:eastAsia="en-US"/>
    </w:rPr>
  </w:style>
  <w:style w:type="paragraph" w:styleId="CommentSubject">
    <w:name w:val="annotation subject"/>
    <w:basedOn w:val="CommentText"/>
    <w:next w:val="CommentText"/>
    <w:link w:val="CommentSubjectChar"/>
    <w:semiHidden/>
    <w:unhideWhenUsed/>
    <w:rsid w:val="001C341C"/>
    <w:rPr>
      <w:b/>
      <w:bCs/>
    </w:rPr>
  </w:style>
  <w:style w:type="character" w:customStyle="1" w:styleId="CommentSubjectChar">
    <w:name w:val="Comment Subject Char"/>
    <w:basedOn w:val="CommentTextChar"/>
    <w:link w:val="CommentSubject"/>
    <w:semiHidden/>
    <w:rsid w:val="001C341C"/>
    <w:rPr>
      <w:b/>
      <w:bCs/>
      <w:lang w:eastAsia="en-US"/>
    </w:rPr>
  </w:style>
  <w:style w:type="paragraph" w:customStyle="1" w:styleId="Textcopy">
    <w:name w:val="Text copy"/>
    <w:basedOn w:val="Normal"/>
    <w:qFormat/>
    <w:rsid w:val="0081623F"/>
    <w:pPr>
      <w:spacing w:after="120" w:line="288" w:lineRule="auto"/>
      <w:jc w:val="left"/>
    </w:pPr>
    <w:rPr>
      <w:rFonts w:ascii="Century Schoolbook" w:hAnsi="Century Schoolbook"/>
      <w:spacing w:val="-8"/>
      <w:sz w:val="19"/>
      <w:szCs w:val="24"/>
      <w:lang w:eastAsia="en-GB"/>
    </w:rPr>
  </w:style>
  <w:style w:type="paragraph" w:styleId="Revision">
    <w:name w:val="Revision"/>
    <w:hidden/>
    <w:uiPriority w:val="99"/>
    <w:semiHidden/>
    <w:rsid w:val="00BB48F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pt>
    <dgm:pt modelId="{93FE3ECC-CFFB-409E-BE53-F0ABBB7E7066}">
      <dgm:prSet custT="1"/>
      <dgm:spPr/>
      <dgm:t>
        <a:bodyPr/>
        <a:lstStyle/>
        <a:p>
          <a:r>
            <a:rPr lang="en-GB" sz="1000">
              <a:latin typeface="Frutiger LT Std 45 Light"/>
            </a:rPr>
            <a:t>Director of ESRC IAA Project/FASS ADRI</a:t>
          </a:r>
        </a:p>
      </dgm:t>
    </dgm:pt>
    <dgm:pt modelId="{684419F9-A2F5-42B3-B025-E45948A33872}" type="sibTrans" cxnId="{7835B0E4-2966-40E7-9E22-69EE167D3F6F}">
      <dgm:prSet/>
      <dgm:spPr/>
      <dgm:t>
        <a:bodyPr/>
        <a:lstStyle/>
        <a:p>
          <a:endParaRPr lang="en-GB"/>
        </a:p>
      </dgm:t>
    </dgm:pt>
    <dgm:pt modelId="{A39FF7D4-B508-4BD0-849D-0110FE06CEF3}" type="parTrans" cxnId="{7835B0E4-2966-40E7-9E22-69EE167D3F6F}">
      <dgm:prSet/>
      <dgm:spPr/>
      <dgm:t>
        <a:bodyPr/>
        <a:lstStyle/>
        <a:p>
          <a:endParaRPr lang="en-GB"/>
        </a:p>
      </dgm:t>
    </dgm:pt>
    <dgm:pt modelId="{1457F829-47BD-473F-9847-4F5DFEE64C8D}">
      <dgm:prSet custT="1"/>
      <dgm:spPr/>
      <dgm:t>
        <a:bodyPr/>
        <a:lstStyle/>
        <a:p>
          <a:r>
            <a:rPr lang="en-GB" sz="1000">
              <a:latin typeface="Frutiger LT Std 45 Light"/>
            </a:rPr>
            <a:t>ESRC Impact Acceleration Account Manager</a:t>
          </a:r>
        </a:p>
      </dgm:t>
    </dgm:pt>
    <dgm:pt modelId="{080623CA-ED5B-41B3-9D88-F1108DD71BF8}" type="sibTrans" cxnId="{35F1DB26-CA88-44BF-92A0-96C31D411A2B}">
      <dgm:prSet/>
      <dgm:spPr/>
      <dgm:t>
        <a:bodyPr/>
        <a:lstStyle/>
        <a:p>
          <a:endParaRPr lang="en-GB"/>
        </a:p>
      </dgm:t>
    </dgm:pt>
    <dgm:pt modelId="{86F971E8-04CE-4B75-869D-D4B1B3528A22}" type="parTrans" cxnId="{35F1DB26-CA88-44BF-92A0-96C31D411A2B}">
      <dgm:prSet/>
      <dgm:spPr/>
      <dgm:t>
        <a:bodyPr/>
        <a:lstStyle/>
        <a:p>
          <a:endParaRPr lang="en-GB"/>
        </a:p>
      </dgm:t>
    </dgm:pt>
    <dgm:pt modelId="{740E752B-736D-4F68-BE33-AEFB39780CDE}">
      <dgm:prSet custT="1"/>
      <dgm:spPr>
        <a:solidFill>
          <a:schemeClr val="tx2">
            <a:lumMod val="60000"/>
            <a:lumOff val="40000"/>
          </a:schemeClr>
        </a:solidFill>
      </dgm:spPr>
      <dgm:t>
        <a:bodyPr/>
        <a:lstStyle/>
        <a:p>
          <a:r>
            <a:rPr lang="en-GB" sz="1200" b="1">
              <a:latin typeface="Frutiger LT Std 45 Light"/>
            </a:rPr>
            <a:t>AH IAA Project Officer</a:t>
          </a:r>
        </a:p>
      </dgm:t>
    </dgm:pt>
    <dgm:pt modelId="{C64ECE04-9C91-407D-80E5-B73B1657A011}" type="sibTrans" cxnId="{404F48B8-60B8-4DE3-8BE9-DAC395E98B4B}">
      <dgm:prSet/>
      <dgm:spPr/>
      <dgm:t>
        <a:bodyPr/>
        <a:lstStyle/>
        <a:p>
          <a:endParaRPr lang="en-GB"/>
        </a:p>
      </dgm:t>
    </dgm:pt>
    <dgm:pt modelId="{4CAB6CB3-5F32-4102-B5D1-3995A937AB6F}" type="parTrans" cxnId="{404F48B8-60B8-4DE3-8BE9-DAC395E98B4B}">
      <dgm:prSet/>
      <dgm:spPr/>
      <dgm:t>
        <a:bodyPr/>
        <a:lstStyle/>
        <a:p>
          <a:endParaRPr lang="en-GB"/>
        </a:p>
      </dgm:t>
    </dgm:pt>
    <dgm:pt modelId="{62017A27-6405-489F-8FE6-2C740DF6ACCC}">
      <dgm:prSet custT="1"/>
      <dgm:spPr/>
      <dgm:t>
        <a:bodyPr/>
        <a:lstStyle/>
        <a:p>
          <a:r>
            <a:rPr lang="en-GB" sz="1050">
              <a:latin typeface="Frutiger LT Std 45 Light"/>
            </a:rPr>
            <a:t>FASS Social Science Commercialisation Officer</a:t>
          </a:r>
        </a:p>
      </dgm:t>
    </dgm:pt>
    <dgm:pt modelId="{832B8C6C-697A-4D38-A5B8-96051852FBFE}" type="parTrans" cxnId="{A1E69020-F8FF-4713-8B36-B4649209019F}">
      <dgm:prSet/>
      <dgm:spPr/>
      <dgm:t>
        <a:bodyPr/>
        <a:lstStyle/>
        <a:p>
          <a:endParaRPr lang="en-GB"/>
        </a:p>
      </dgm:t>
    </dgm:pt>
    <dgm:pt modelId="{F92D1095-8F83-40D1-9ADD-361194BC8444}" type="sibTrans" cxnId="{A1E69020-F8FF-4713-8B36-B4649209019F}">
      <dgm:prSet/>
      <dgm:spPr/>
      <dgm:t>
        <a:bodyPr/>
        <a:lstStyle/>
        <a:p>
          <a:endParaRPr lang="en-GB"/>
        </a:p>
      </dgm:t>
    </dgm:pt>
    <dgm:pt modelId="{AC0E0D16-9F7E-479A-BB99-838559CF78B8}">
      <dgm:prSet custT="1"/>
      <dgm:spPr/>
      <dgm:t>
        <a:bodyPr/>
        <a:lstStyle/>
        <a:p>
          <a:r>
            <a:rPr lang="en-GB" sz="1050">
              <a:latin typeface="Frutiger LT Std 45 Light"/>
            </a:rPr>
            <a:t>ESRC IAA Project Officer</a:t>
          </a:r>
        </a:p>
      </dgm:t>
    </dgm:pt>
    <dgm:pt modelId="{2B328B61-4613-4062-BA4C-802FC0871868}" type="parTrans" cxnId="{1F53AC1B-57BA-407E-A985-6B0E487D9201}">
      <dgm:prSet/>
      <dgm:spPr/>
      <dgm:t>
        <a:bodyPr/>
        <a:lstStyle/>
        <a:p>
          <a:endParaRPr lang="en-GB"/>
        </a:p>
      </dgm:t>
    </dgm:pt>
    <dgm:pt modelId="{CE1C8E70-53CC-4E60-8384-B34E4B199BB1}" type="sibTrans" cxnId="{1F53AC1B-57BA-407E-A985-6B0E487D9201}">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DE37F34F-A858-47EC-BF51-72EF69AF57FA}" type="pres">
      <dgm:prSet presAssocID="{93FE3ECC-CFFB-409E-BE53-F0ABBB7E7066}" presName="hierRoot1" presStyleCnt="0">
        <dgm:presLayoutVars>
          <dgm:hierBranch val="init"/>
        </dgm:presLayoutVars>
      </dgm:prSet>
      <dgm:spPr/>
    </dgm:pt>
    <dgm:pt modelId="{C547ADB2-1C36-41FF-B7AC-9853057770D7}" type="pres">
      <dgm:prSet presAssocID="{93FE3ECC-CFFB-409E-BE53-F0ABBB7E7066}" presName="rootComposite1" presStyleCnt="0"/>
      <dgm:spPr/>
    </dgm:pt>
    <dgm:pt modelId="{A7ED269B-3322-4505-8F11-F23A345FCCF6}" type="pres">
      <dgm:prSet presAssocID="{93FE3ECC-CFFB-409E-BE53-F0ABBB7E7066}" presName="rootText1" presStyleLbl="node0" presStyleIdx="0" presStyleCnt="1">
        <dgm:presLayoutVars>
          <dgm:chPref val="3"/>
        </dgm:presLayoutVars>
      </dgm:prSet>
      <dgm:spPr/>
    </dgm:pt>
    <dgm:pt modelId="{DCDE7549-04A4-4DFB-9378-61E06D4D4710}" type="pres">
      <dgm:prSet presAssocID="{93FE3ECC-CFFB-409E-BE53-F0ABBB7E7066}" presName="rootConnector1" presStyleLbl="node1" presStyleIdx="0" presStyleCnt="0"/>
      <dgm:spPr/>
    </dgm:pt>
    <dgm:pt modelId="{92005D3D-B731-438B-99F3-78B35CFDB1E0}" type="pres">
      <dgm:prSet presAssocID="{93FE3ECC-CFFB-409E-BE53-F0ABBB7E7066}" presName="hierChild2" presStyleCnt="0"/>
      <dgm:spPr/>
    </dgm:pt>
    <dgm:pt modelId="{E5CDA8BA-4793-46E7-8C1A-11806A17FEFE}" type="pres">
      <dgm:prSet presAssocID="{86F971E8-04CE-4B75-869D-D4B1B3528A22}" presName="Name37" presStyleLbl="parChTrans1D2" presStyleIdx="0" presStyleCnt="1"/>
      <dgm:spPr/>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2" presStyleIdx="0" presStyleCnt="1">
        <dgm:presLayoutVars>
          <dgm:chPref val="3"/>
        </dgm:presLayoutVars>
      </dgm:prSet>
      <dgm:spPr/>
    </dgm:pt>
    <dgm:pt modelId="{A839ADC1-ED95-45B3-A133-02F908709410}" type="pres">
      <dgm:prSet presAssocID="{1457F829-47BD-473F-9847-4F5DFEE64C8D}" presName="rootConnector" presStyleLbl="node2" presStyleIdx="0" presStyleCnt="1"/>
      <dgm:spPr/>
    </dgm:pt>
    <dgm:pt modelId="{0141D965-2A92-4F88-8638-FBAE80A26E72}" type="pres">
      <dgm:prSet presAssocID="{1457F829-47BD-473F-9847-4F5DFEE64C8D}" presName="hierChild4" presStyleCnt="0"/>
      <dgm:spPr/>
    </dgm:pt>
    <dgm:pt modelId="{5D6FEF95-38D0-4411-A1BF-D5EACDADC66D}" type="pres">
      <dgm:prSet presAssocID="{4CAB6CB3-5F32-4102-B5D1-3995A937AB6F}" presName="Name35" presStyleLbl="parChTrans1D3" presStyleIdx="0" presStyleCnt="3"/>
      <dgm:spPr/>
    </dgm:pt>
    <dgm:pt modelId="{3BC82D38-5667-477B-9D8E-8D077F039F7C}" type="pres">
      <dgm:prSet presAssocID="{740E752B-736D-4F68-BE33-AEFB39780CDE}" presName="hierRoot2" presStyleCnt="0">
        <dgm:presLayoutVars>
          <dgm:hierBranch val="r"/>
        </dgm:presLayoutVars>
      </dgm:prSet>
      <dgm:spPr/>
    </dgm:pt>
    <dgm:pt modelId="{06347E64-9198-4200-88E7-9CC657D924C1}" type="pres">
      <dgm:prSet presAssocID="{740E752B-736D-4F68-BE33-AEFB39780CDE}" presName="rootComposite" presStyleCnt="0"/>
      <dgm:spPr/>
    </dgm:pt>
    <dgm:pt modelId="{74BB6A52-1A2B-47F8-8B73-8513A1FEEC2B}" type="pres">
      <dgm:prSet presAssocID="{740E752B-736D-4F68-BE33-AEFB39780CDE}" presName="rootText" presStyleLbl="node3" presStyleIdx="0" presStyleCnt="3">
        <dgm:presLayoutVars>
          <dgm:chPref val="3"/>
        </dgm:presLayoutVars>
      </dgm:prSet>
      <dgm:spPr/>
    </dgm:pt>
    <dgm:pt modelId="{07578A24-F8C7-430D-B962-3E4FB8EAA137}" type="pres">
      <dgm:prSet presAssocID="{740E752B-736D-4F68-BE33-AEFB39780CDE}" presName="rootConnector" presStyleLbl="node3" presStyleIdx="0" presStyleCnt="3"/>
      <dgm:spPr/>
    </dgm:pt>
    <dgm:pt modelId="{401FA0E5-FEB9-4372-8E27-85B8672D911C}" type="pres">
      <dgm:prSet presAssocID="{740E752B-736D-4F68-BE33-AEFB39780CDE}" presName="hierChild4" presStyleCnt="0"/>
      <dgm:spPr/>
    </dgm:pt>
    <dgm:pt modelId="{8FD6D71D-F76F-4940-B7E7-C2134525DE6D}" type="pres">
      <dgm:prSet presAssocID="{740E752B-736D-4F68-BE33-AEFB39780CDE}" presName="hierChild5" presStyleCnt="0"/>
      <dgm:spPr/>
    </dgm:pt>
    <dgm:pt modelId="{75C22139-64B0-4E5E-B4B2-409345908304}" type="pres">
      <dgm:prSet presAssocID="{832B8C6C-697A-4D38-A5B8-96051852FBFE}" presName="Name35" presStyleLbl="parChTrans1D3" presStyleIdx="1" presStyleCnt="3"/>
      <dgm:spPr/>
    </dgm:pt>
    <dgm:pt modelId="{067B975A-8E67-4589-BC42-9FC2648D349C}" type="pres">
      <dgm:prSet presAssocID="{62017A27-6405-489F-8FE6-2C740DF6ACCC}" presName="hierRoot2" presStyleCnt="0">
        <dgm:presLayoutVars>
          <dgm:hierBranch val="init"/>
        </dgm:presLayoutVars>
      </dgm:prSet>
      <dgm:spPr/>
    </dgm:pt>
    <dgm:pt modelId="{0A06C408-C282-4A11-9580-FAB511EDD795}" type="pres">
      <dgm:prSet presAssocID="{62017A27-6405-489F-8FE6-2C740DF6ACCC}" presName="rootComposite" presStyleCnt="0"/>
      <dgm:spPr/>
    </dgm:pt>
    <dgm:pt modelId="{BFC2F3F4-25EA-4BDC-8B73-CC8911BB5037}" type="pres">
      <dgm:prSet presAssocID="{62017A27-6405-489F-8FE6-2C740DF6ACCC}" presName="rootText" presStyleLbl="node3" presStyleIdx="1" presStyleCnt="3">
        <dgm:presLayoutVars>
          <dgm:chPref val="3"/>
        </dgm:presLayoutVars>
      </dgm:prSet>
      <dgm:spPr/>
    </dgm:pt>
    <dgm:pt modelId="{5AC144EA-8C81-4DB2-80CC-5C0764E95E1C}" type="pres">
      <dgm:prSet presAssocID="{62017A27-6405-489F-8FE6-2C740DF6ACCC}" presName="rootConnector" presStyleLbl="node3" presStyleIdx="1" presStyleCnt="3"/>
      <dgm:spPr/>
    </dgm:pt>
    <dgm:pt modelId="{7C9F31D3-41A3-40F0-B24C-7DDE663B4010}" type="pres">
      <dgm:prSet presAssocID="{62017A27-6405-489F-8FE6-2C740DF6ACCC}" presName="hierChild4" presStyleCnt="0"/>
      <dgm:spPr/>
    </dgm:pt>
    <dgm:pt modelId="{D2F8BF35-0BA8-46E8-BE5D-6CA9D3914C01}" type="pres">
      <dgm:prSet presAssocID="{62017A27-6405-489F-8FE6-2C740DF6ACCC}" presName="hierChild5" presStyleCnt="0"/>
      <dgm:spPr/>
    </dgm:pt>
    <dgm:pt modelId="{FF84E7B8-F596-42AC-A7CE-2B9F9D2BC67A}" type="pres">
      <dgm:prSet presAssocID="{2B328B61-4613-4062-BA4C-802FC0871868}" presName="Name35" presStyleLbl="parChTrans1D3" presStyleIdx="2" presStyleCnt="3"/>
      <dgm:spPr/>
    </dgm:pt>
    <dgm:pt modelId="{FADE13CD-F840-4361-B5F1-19E3540439FB}" type="pres">
      <dgm:prSet presAssocID="{AC0E0D16-9F7E-479A-BB99-838559CF78B8}" presName="hierRoot2" presStyleCnt="0">
        <dgm:presLayoutVars>
          <dgm:hierBranch val="init"/>
        </dgm:presLayoutVars>
      </dgm:prSet>
      <dgm:spPr/>
    </dgm:pt>
    <dgm:pt modelId="{47BD0556-852D-449A-88DA-41947174F931}" type="pres">
      <dgm:prSet presAssocID="{AC0E0D16-9F7E-479A-BB99-838559CF78B8}" presName="rootComposite" presStyleCnt="0"/>
      <dgm:spPr/>
    </dgm:pt>
    <dgm:pt modelId="{B5E0661B-C1E7-42EC-B974-0FDE89D2FB6B}" type="pres">
      <dgm:prSet presAssocID="{AC0E0D16-9F7E-479A-BB99-838559CF78B8}" presName="rootText" presStyleLbl="node3" presStyleIdx="2" presStyleCnt="3">
        <dgm:presLayoutVars>
          <dgm:chPref val="3"/>
        </dgm:presLayoutVars>
      </dgm:prSet>
      <dgm:spPr/>
    </dgm:pt>
    <dgm:pt modelId="{C57D7052-C501-4C36-8847-D6B49D2063BE}" type="pres">
      <dgm:prSet presAssocID="{AC0E0D16-9F7E-479A-BB99-838559CF78B8}" presName="rootConnector" presStyleLbl="node3" presStyleIdx="2" presStyleCnt="3"/>
      <dgm:spPr/>
    </dgm:pt>
    <dgm:pt modelId="{8CAAED50-C14A-476F-ABBC-F32F24CD9ED0}" type="pres">
      <dgm:prSet presAssocID="{AC0E0D16-9F7E-479A-BB99-838559CF78B8}" presName="hierChild4" presStyleCnt="0"/>
      <dgm:spPr/>
    </dgm:pt>
    <dgm:pt modelId="{BA88D446-1B15-4740-90D9-2851D8A0080F}" type="pres">
      <dgm:prSet presAssocID="{AC0E0D16-9F7E-479A-BB99-838559CF78B8}" presName="hierChild5" presStyleCnt="0"/>
      <dgm:spPr/>
    </dgm:pt>
    <dgm:pt modelId="{9F124F1F-D383-4C1B-B87C-228D1CB49747}" type="pres">
      <dgm:prSet presAssocID="{1457F829-47BD-473F-9847-4F5DFEE64C8D}" presName="hierChild5" presStyleCnt="0"/>
      <dgm:spPr/>
    </dgm:pt>
    <dgm:pt modelId="{D35D276E-7CE1-4E38-B0E5-1A70E47E051F}" type="pres">
      <dgm:prSet presAssocID="{93FE3ECC-CFFB-409E-BE53-F0ABBB7E7066}" presName="hierChild3" presStyleCnt="0"/>
      <dgm:spPr/>
    </dgm:pt>
  </dgm:ptLst>
  <dgm:cxnLst>
    <dgm:cxn modelId="{7BAECF05-F53C-4098-835D-AB7288C18DFA}" type="presOf" srcId="{832B8C6C-697A-4D38-A5B8-96051852FBFE}" destId="{75C22139-64B0-4E5E-B4B2-409345908304}" srcOrd="0" destOrd="0" presId="urn:microsoft.com/office/officeart/2005/8/layout/orgChart1"/>
    <dgm:cxn modelId="{A0480213-3B2B-44E5-881E-8E53EC32DABE}" type="presOf" srcId="{4CAB6CB3-5F32-4102-B5D1-3995A937AB6F}" destId="{5D6FEF95-38D0-4411-A1BF-D5EACDADC66D}" srcOrd="0" destOrd="0" presId="urn:microsoft.com/office/officeart/2005/8/layout/orgChart1"/>
    <dgm:cxn modelId="{1F53AC1B-57BA-407E-A985-6B0E487D9201}" srcId="{1457F829-47BD-473F-9847-4F5DFEE64C8D}" destId="{AC0E0D16-9F7E-479A-BB99-838559CF78B8}" srcOrd="2" destOrd="0" parTransId="{2B328B61-4613-4062-BA4C-802FC0871868}" sibTransId="{CE1C8E70-53CC-4E60-8384-B34E4B199BB1}"/>
    <dgm:cxn modelId="{BDD2901D-F501-43DD-85A2-419B956454B3}" type="presOf" srcId="{1457F829-47BD-473F-9847-4F5DFEE64C8D}" destId="{D26C6CF3-0DBE-4879-BFAF-64BB3831BF82}" srcOrd="0" destOrd="0" presId="urn:microsoft.com/office/officeart/2005/8/layout/orgChart1"/>
    <dgm:cxn modelId="{A1E69020-F8FF-4713-8B36-B4649209019F}" srcId="{1457F829-47BD-473F-9847-4F5DFEE64C8D}" destId="{62017A27-6405-489F-8FE6-2C740DF6ACCC}" srcOrd="1" destOrd="0" parTransId="{832B8C6C-697A-4D38-A5B8-96051852FBFE}" sibTransId="{F92D1095-8F83-40D1-9ADD-361194BC8444}"/>
    <dgm:cxn modelId="{597A4F23-56D4-46D3-8E31-867BE4731B7B}" type="presOf" srcId="{93FE3ECC-CFFB-409E-BE53-F0ABBB7E7066}" destId="{DCDE7549-04A4-4DFB-9378-61E06D4D4710}" srcOrd="1" destOrd="0" presId="urn:microsoft.com/office/officeart/2005/8/layout/orgChart1"/>
    <dgm:cxn modelId="{35F1DB26-CA88-44BF-92A0-96C31D411A2B}" srcId="{93FE3ECC-CFFB-409E-BE53-F0ABBB7E7066}" destId="{1457F829-47BD-473F-9847-4F5DFEE64C8D}" srcOrd="0" destOrd="0" parTransId="{86F971E8-04CE-4B75-869D-D4B1B3528A22}" sibTransId="{080623CA-ED5B-41B3-9D88-F1108DD71BF8}"/>
    <dgm:cxn modelId="{6E056E30-354A-42EA-A644-B3DB352BE9A5}" type="presOf" srcId="{3C3F0DA1-15AF-4580-B796-60C6668FFC4A}" destId="{CFBF07B5-EC17-456F-A25A-789BB39CB854}" srcOrd="0" destOrd="0" presId="urn:microsoft.com/office/officeart/2005/8/layout/orgChart1"/>
    <dgm:cxn modelId="{6E90565F-688B-44A4-9DBA-45CC57AC3CEA}" type="presOf" srcId="{2B328B61-4613-4062-BA4C-802FC0871868}" destId="{FF84E7B8-F596-42AC-A7CE-2B9F9D2BC67A}" srcOrd="0" destOrd="0" presId="urn:microsoft.com/office/officeart/2005/8/layout/orgChart1"/>
    <dgm:cxn modelId="{F3F77241-CA4D-4092-9479-FB2160B2B6FF}" type="presOf" srcId="{62017A27-6405-489F-8FE6-2C740DF6ACCC}" destId="{BFC2F3F4-25EA-4BDC-8B73-CC8911BB5037}" srcOrd="0" destOrd="0" presId="urn:microsoft.com/office/officeart/2005/8/layout/orgChart1"/>
    <dgm:cxn modelId="{7CC75952-E704-4D50-B0B7-90176302FAC9}" type="presOf" srcId="{1457F829-47BD-473F-9847-4F5DFEE64C8D}" destId="{A839ADC1-ED95-45B3-A133-02F908709410}" srcOrd="1" destOrd="0" presId="urn:microsoft.com/office/officeart/2005/8/layout/orgChart1"/>
    <dgm:cxn modelId="{F8CED752-83A2-46FB-9A4F-B961499CDE98}" type="presOf" srcId="{86F971E8-04CE-4B75-869D-D4B1B3528A22}" destId="{E5CDA8BA-4793-46E7-8C1A-11806A17FEFE}" srcOrd="0" destOrd="0" presId="urn:microsoft.com/office/officeart/2005/8/layout/orgChart1"/>
    <dgm:cxn modelId="{5C11B658-9851-42F9-9C45-1575B9F8AA49}" type="presOf" srcId="{93FE3ECC-CFFB-409E-BE53-F0ABBB7E7066}" destId="{A7ED269B-3322-4505-8F11-F23A345FCCF6}" srcOrd="0" destOrd="0" presId="urn:microsoft.com/office/officeart/2005/8/layout/orgChart1"/>
    <dgm:cxn modelId="{539D8987-9DFC-4772-A7AD-1AD363FBAD1C}" type="presOf" srcId="{AC0E0D16-9F7E-479A-BB99-838559CF78B8}" destId="{B5E0661B-C1E7-42EC-B974-0FDE89D2FB6B}" srcOrd="0" destOrd="0" presId="urn:microsoft.com/office/officeart/2005/8/layout/orgChart1"/>
    <dgm:cxn modelId="{CD0B0993-EDBE-47E1-BBC7-423B83598FF9}" type="presOf" srcId="{62017A27-6405-489F-8FE6-2C740DF6ACCC}" destId="{5AC144EA-8C81-4DB2-80CC-5C0764E95E1C}" srcOrd="1" destOrd="0" presId="urn:microsoft.com/office/officeart/2005/8/layout/orgChart1"/>
    <dgm:cxn modelId="{CC1DD39E-C74C-400C-B5D8-91542517C4B7}" type="presOf" srcId="{740E752B-736D-4F68-BE33-AEFB39780CDE}" destId="{74BB6A52-1A2B-47F8-8B73-8513A1FEEC2B}" srcOrd="0" destOrd="0" presId="urn:microsoft.com/office/officeart/2005/8/layout/orgChart1"/>
    <dgm:cxn modelId="{404F48B8-60B8-4DE3-8BE9-DAC395E98B4B}" srcId="{1457F829-47BD-473F-9847-4F5DFEE64C8D}" destId="{740E752B-736D-4F68-BE33-AEFB39780CDE}" srcOrd="0" destOrd="0" parTransId="{4CAB6CB3-5F32-4102-B5D1-3995A937AB6F}" sibTransId="{C64ECE04-9C91-407D-80E5-B73B1657A011}"/>
    <dgm:cxn modelId="{87551CC0-AD3E-4341-B0C2-9C7ED422FD07}" type="presOf" srcId="{AC0E0D16-9F7E-479A-BB99-838559CF78B8}" destId="{C57D7052-C501-4C36-8847-D6B49D2063BE}" srcOrd="1" destOrd="0" presId="urn:microsoft.com/office/officeart/2005/8/layout/orgChart1"/>
    <dgm:cxn modelId="{807D19CE-650B-4F7F-9705-1810F7E19CAA}" type="presOf" srcId="{740E752B-736D-4F68-BE33-AEFB39780CDE}" destId="{07578A24-F8C7-430D-B962-3E4FB8EAA137}" srcOrd="1" destOrd="0" presId="urn:microsoft.com/office/officeart/2005/8/layout/orgChart1"/>
    <dgm:cxn modelId="{7835B0E4-2966-40E7-9E22-69EE167D3F6F}" srcId="{3C3F0DA1-15AF-4580-B796-60C6668FFC4A}" destId="{93FE3ECC-CFFB-409E-BE53-F0ABBB7E7066}" srcOrd="0" destOrd="0" parTransId="{A39FF7D4-B508-4BD0-849D-0110FE06CEF3}" sibTransId="{684419F9-A2F5-42B3-B025-E45948A33872}"/>
    <dgm:cxn modelId="{554DF0FB-1EDE-4E9F-AB00-8B098EE21116}" type="presParOf" srcId="{CFBF07B5-EC17-456F-A25A-789BB39CB854}" destId="{DE37F34F-A858-47EC-BF51-72EF69AF57FA}" srcOrd="0" destOrd="0" presId="urn:microsoft.com/office/officeart/2005/8/layout/orgChart1"/>
    <dgm:cxn modelId="{DCB10B3B-8D54-4B91-9C22-E30B45320FB0}" type="presParOf" srcId="{DE37F34F-A858-47EC-BF51-72EF69AF57FA}" destId="{C547ADB2-1C36-41FF-B7AC-9853057770D7}" srcOrd="0" destOrd="0" presId="urn:microsoft.com/office/officeart/2005/8/layout/orgChart1"/>
    <dgm:cxn modelId="{AB8C5A3D-44B4-4654-A5A2-E861F2A0FEE3}" type="presParOf" srcId="{C547ADB2-1C36-41FF-B7AC-9853057770D7}" destId="{A7ED269B-3322-4505-8F11-F23A345FCCF6}" srcOrd="0" destOrd="0" presId="urn:microsoft.com/office/officeart/2005/8/layout/orgChart1"/>
    <dgm:cxn modelId="{1A0C889B-B76F-4DEA-BD73-8EE04C8C553E}" type="presParOf" srcId="{C547ADB2-1C36-41FF-B7AC-9853057770D7}" destId="{DCDE7549-04A4-4DFB-9378-61E06D4D4710}" srcOrd="1" destOrd="0" presId="urn:microsoft.com/office/officeart/2005/8/layout/orgChart1"/>
    <dgm:cxn modelId="{445C10ED-CCFF-4298-B458-3B3C5A6630A5}" type="presParOf" srcId="{DE37F34F-A858-47EC-BF51-72EF69AF57FA}" destId="{92005D3D-B731-438B-99F3-78B35CFDB1E0}" srcOrd="1" destOrd="0" presId="urn:microsoft.com/office/officeart/2005/8/layout/orgChart1"/>
    <dgm:cxn modelId="{FE2277B6-4325-4963-BCE7-F2650FC62756}" type="presParOf" srcId="{92005D3D-B731-438B-99F3-78B35CFDB1E0}" destId="{E5CDA8BA-4793-46E7-8C1A-11806A17FEFE}" srcOrd="0" destOrd="0" presId="urn:microsoft.com/office/officeart/2005/8/layout/orgChart1"/>
    <dgm:cxn modelId="{6AFDCECF-A452-4C17-B342-0300D0BDE2FF}" type="presParOf" srcId="{92005D3D-B731-438B-99F3-78B35CFDB1E0}" destId="{0AC3ADBC-EEDC-4E62-9C9D-9654AEBA8996}" srcOrd="1" destOrd="0" presId="urn:microsoft.com/office/officeart/2005/8/layout/orgChart1"/>
    <dgm:cxn modelId="{EB229C50-7ACF-4D33-BAF3-DCAB1D44C3E3}" type="presParOf" srcId="{0AC3ADBC-EEDC-4E62-9C9D-9654AEBA8996}" destId="{5F47C1DC-DBDB-48A6-B283-4E6E692F45D8}" srcOrd="0" destOrd="0" presId="urn:microsoft.com/office/officeart/2005/8/layout/orgChart1"/>
    <dgm:cxn modelId="{86715A6D-B904-43C4-830B-8888B35D2971}" type="presParOf" srcId="{5F47C1DC-DBDB-48A6-B283-4E6E692F45D8}" destId="{D26C6CF3-0DBE-4879-BFAF-64BB3831BF82}" srcOrd="0" destOrd="0" presId="urn:microsoft.com/office/officeart/2005/8/layout/orgChart1"/>
    <dgm:cxn modelId="{F58AFBA8-7917-4478-AFE5-1B592527BADC}" type="presParOf" srcId="{5F47C1DC-DBDB-48A6-B283-4E6E692F45D8}" destId="{A839ADC1-ED95-45B3-A133-02F908709410}" srcOrd="1" destOrd="0" presId="urn:microsoft.com/office/officeart/2005/8/layout/orgChart1"/>
    <dgm:cxn modelId="{5BA534AD-4CD0-41D4-8342-E98589EDE36C}" type="presParOf" srcId="{0AC3ADBC-EEDC-4E62-9C9D-9654AEBA8996}" destId="{0141D965-2A92-4F88-8638-FBAE80A26E72}" srcOrd="1" destOrd="0" presId="urn:microsoft.com/office/officeart/2005/8/layout/orgChart1"/>
    <dgm:cxn modelId="{DD37DA25-5591-4FE6-B6AF-8353EE84AE94}" type="presParOf" srcId="{0141D965-2A92-4F88-8638-FBAE80A26E72}" destId="{5D6FEF95-38D0-4411-A1BF-D5EACDADC66D}" srcOrd="0" destOrd="0" presId="urn:microsoft.com/office/officeart/2005/8/layout/orgChart1"/>
    <dgm:cxn modelId="{39BA53D2-C56C-4615-8F4A-EE42E222A4F5}" type="presParOf" srcId="{0141D965-2A92-4F88-8638-FBAE80A26E72}" destId="{3BC82D38-5667-477B-9D8E-8D077F039F7C}" srcOrd="1" destOrd="0" presId="urn:microsoft.com/office/officeart/2005/8/layout/orgChart1"/>
    <dgm:cxn modelId="{557A7E5F-4998-4007-AD45-7A58CE160FC5}" type="presParOf" srcId="{3BC82D38-5667-477B-9D8E-8D077F039F7C}" destId="{06347E64-9198-4200-88E7-9CC657D924C1}" srcOrd="0" destOrd="0" presId="urn:microsoft.com/office/officeart/2005/8/layout/orgChart1"/>
    <dgm:cxn modelId="{A9B3176A-7BA5-488D-8F59-76303346407E}" type="presParOf" srcId="{06347E64-9198-4200-88E7-9CC657D924C1}" destId="{74BB6A52-1A2B-47F8-8B73-8513A1FEEC2B}" srcOrd="0" destOrd="0" presId="urn:microsoft.com/office/officeart/2005/8/layout/orgChart1"/>
    <dgm:cxn modelId="{E12552C3-1129-4BA7-83FE-B82E1731FED8}" type="presParOf" srcId="{06347E64-9198-4200-88E7-9CC657D924C1}" destId="{07578A24-F8C7-430D-B962-3E4FB8EAA137}" srcOrd="1" destOrd="0" presId="urn:microsoft.com/office/officeart/2005/8/layout/orgChart1"/>
    <dgm:cxn modelId="{FF9F09EF-A926-457B-8324-86D7728D22BE}" type="presParOf" srcId="{3BC82D38-5667-477B-9D8E-8D077F039F7C}" destId="{401FA0E5-FEB9-4372-8E27-85B8672D911C}" srcOrd="1" destOrd="0" presId="urn:microsoft.com/office/officeart/2005/8/layout/orgChart1"/>
    <dgm:cxn modelId="{7CA86CED-51F3-4273-BA0B-7F6EE4EA31CF}" type="presParOf" srcId="{3BC82D38-5667-477B-9D8E-8D077F039F7C}" destId="{8FD6D71D-F76F-4940-B7E7-C2134525DE6D}" srcOrd="2" destOrd="0" presId="urn:microsoft.com/office/officeart/2005/8/layout/orgChart1"/>
    <dgm:cxn modelId="{75D2FB1C-155F-4284-AAD1-8AF59C2BAA02}" type="presParOf" srcId="{0141D965-2A92-4F88-8638-FBAE80A26E72}" destId="{75C22139-64B0-4E5E-B4B2-409345908304}" srcOrd="2" destOrd="0" presId="urn:microsoft.com/office/officeart/2005/8/layout/orgChart1"/>
    <dgm:cxn modelId="{464825DD-B89E-436E-B053-FC3A3246535E}" type="presParOf" srcId="{0141D965-2A92-4F88-8638-FBAE80A26E72}" destId="{067B975A-8E67-4589-BC42-9FC2648D349C}" srcOrd="3" destOrd="0" presId="urn:microsoft.com/office/officeart/2005/8/layout/orgChart1"/>
    <dgm:cxn modelId="{6AF13998-3D32-493E-8AFD-93C127123136}" type="presParOf" srcId="{067B975A-8E67-4589-BC42-9FC2648D349C}" destId="{0A06C408-C282-4A11-9580-FAB511EDD795}" srcOrd="0" destOrd="0" presId="urn:microsoft.com/office/officeart/2005/8/layout/orgChart1"/>
    <dgm:cxn modelId="{D72F71F1-7FFE-444B-BF79-AB7387C0F5B5}" type="presParOf" srcId="{0A06C408-C282-4A11-9580-FAB511EDD795}" destId="{BFC2F3F4-25EA-4BDC-8B73-CC8911BB5037}" srcOrd="0" destOrd="0" presId="urn:microsoft.com/office/officeart/2005/8/layout/orgChart1"/>
    <dgm:cxn modelId="{326B1215-4B95-4FC4-B85C-89D618CD2523}" type="presParOf" srcId="{0A06C408-C282-4A11-9580-FAB511EDD795}" destId="{5AC144EA-8C81-4DB2-80CC-5C0764E95E1C}" srcOrd="1" destOrd="0" presId="urn:microsoft.com/office/officeart/2005/8/layout/orgChart1"/>
    <dgm:cxn modelId="{A0028427-918D-4922-A391-15417C20A2C9}" type="presParOf" srcId="{067B975A-8E67-4589-BC42-9FC2648D349C}" destId="{7C9F31D3-41A3-40F0-B24C-7DDE663B4010}" srcOrd="1" destOrd="0" presId="urn:microsoft.com/office/officeart/2005/8/layout/orgChart1"/>
    <dgm:cxn modelId="{F561E111-4834-4B1E-B62A-1C78DAEF5FED}" type="presParOf" srcId="{067B975A-8E67-4589-BC42-9FC2648D349C}" destId="{D2F8BF35-0BA8-46E8-BE5D-6CA9D3914C01}" srcOrd="2" destOrd="0" presId="urn:microsoft.com/office/officeart/2005/8/layout/orgChart1"/>
    <dgm:cxn modelId="{D0DAA741-3D57-40A3-80AC-1473663B5BE7}" type="presParOf" srcId="{0141D965-2A92-4F88-8638-FBAE80A26E72}" destId="{FF84E7B8-F596-42AC-A7CE-2B9F9D2BC67A}" srcOrd="4" destOrd="0" presId="urn:microsoft.com/office/officeart/2005/8/layout/orgChart1"/>
    <dgm:cxn modelId="{6FF771A0-B049-449B-B1D2-C826ED7E8FC3}" type="presParOf" srcId="{0141D965-2A92-4F88-8638-FBAE80A26E72}" destId="{FADE13CD-F840-4361-B5F1-19E3540439FB}" srcOrd="5" destOrd="0" presId="urn:microsoft.com/office/officeart/2005/8/layout/orgChart1"/>
    <dgm:cxn modelId="{3D5B8DB5-DEB2-4F42-9034-B12FA1445F56}" type="presParOf" srcId="{FADE13CD-F840-4361-B5F1-19E3540439FB}" destId="{47BD0556-852D-449A-88DA-41947174F931}" srcOrd="0" destOrd="0" presId="urn:microsoft.com/office/officeart/2005/8/layout/orgChart1"/>
    <dgm:cxn modelId="{F695D886-7DB5-4946-9C74-7339ACB67C49}" type="presParOf" srcId="{47BD0556-852D-449A-88DA-41947174F931}" destId="{B5E0661B-C1E7-42EC-B974-0FDE89D2FB6B}" srcOrd="0" destOrd="0" presId="urn:microsoft.com/office/officeart/2005/8/layout/orgChart1"/>
    <dgm:cxn modelId="{4D642096-CEF3-46F0-BD7B-06A8C3DDD970}" type="presParOf" srcId="{47BD0556-852D-449A-88DA-41947174F931}" destId="{C57D7052-C501-4C36-8847-D6B49D2063BE}" srcOrd="1" destOrd="0" presId="urn:microsoft.com/office/officeart/2005/8/layout/orgChart1"/>
    <dgm:cxn modelId="{871652E6-FA5A-4FC8-AEE1-0D2A07B47C8D}" type="presParOf" srcId="{FADE13CD-F840-4361-B5F1-19E3540439FB}" destId="{8CAAED50-C14A-476F-ABBC-F32F24CD9ED0}" srcOrd="1" destOrd="0" presId="urn:microsoft.com/office/officeart/2005/8/layout/orgChart1"/>
    <dgm:cxn modelId="{16927320-F908-42A5-9FEF-B701E48A9E1F}" type="presParOf" srcId="{FADE13CD-F840-4361-B5F1-19E3540439FB}" destId="{BA88D446-1B15-4740-90D9-2851D8A0080F}" srcOrd="2" destOrd="0" presId="urn:microsoft.com/office/officeart/2005/8/layout/orgChart1"/>
    <dgm:cxn modelId="{F8BF0A3B-1FB4-4FFC-B2F2-40BDF88239C6}" type="presParOf" srcId="{0AC3ADBC-EEDC-4E62-9C9D-9654AEBA8996}" destId="{9F124F1F-D383-4C1B-B87C-228D1CB49747}" srcOrd="2" destOrd="0" presId="urn:microsoft.com/office/officeart/2005/8/layout/orgChart1"/>
    <dgm:cxn modelId="{DE1CD2D7-071A-437B-8845-7EDED804C986}" type="presParOf" srcId="{DE37F34F-A858-47EC-BF51-72EF69AF57FA}" destId="{D35D276E-7CE1-4E38-B0E5-1A70E47E051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4E7B8-F596-42AC-A7CE-2B9F9D2BC67A}">
      <dsp:nvSpPr>
        <dsp:cNvPr id="0" name=""/>
        <dsp:cNvSpPr/>
      </dsp:nvSpPr>
      <dsp:spPr>
        <a:xfrm>
          <a:off x="2986087" y="1320223"/>
          <a:ext cx="1318770" cy="228877"/>
        </a:xfrm>
        <a:custGeom>
          <a:avLst/>
          <a:gdLst/>
          <a:ahLst/>
          <a:cxnLst/>
          <a:rect l="0" t="0" r="0" b="0"/>
          <a:pathLst>
            <a:path>
              <a:moveTo>
                <a:pt x="0" y="0"/>
              </a:moveTo>
              <a:lnTo>
                <a:pt x="0" y="114438"/>
              </a:lnTo>
              <a:lnTo>
                <a:pt x="1318770" y="114438"/>
              </a:lnTo>
              <a:lnTo>
                <a:pt x="1318770" y="2288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C22139-64B0-4E5E-B4B2-409345908304}">
      <dsp:nvSpPr>
        <dsp:cNvPr id="0" name=""/>
        <dsp:cNvSpPr/>
      </dsp:nvSpPr>
      <dsp:spPr>
        <a:xfrm>
          <a:off x="2940367" y="1320223"/>
          <a:ext cx="91440" cy="228877"/>
        </a:xfrm>
        <a:custGeom>
          <a:avLst/>
          <a:gdLst/>
          <a:ahLst/>
          <a:cxnLst/>
          <a:rect l="0" t="0" r="0" b="0"/>
          <a:pathLst>
            <a:path>
              <a:moveTo>
                <a:pt x="45720" y="0"/>
              </a:moveTo>
              <a:lnTo>
                <a:pt x="45720" y="2288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FEF95-38D0-4411-A1BF-D5EACDADC66D}">
      <dsp:nvSpPr>
        <dsp:cNvPr id="0" name=""/>
        <dsp:cNvSpPr/>
      </dsp:nvSpPr>
      <dsp:spPr>
        <a:xfrm>
          <a:off x="1667317" y="1320223"/>
          <a:ext cx="1318770" cy="228877"/>
        </a:xfrm>
        <a:custGeom>
          <a:avLst/>
          <a:gdLst/>
          <a:ahLst/>
          <a:cxnLst/>
          <a:rect l="0" t="0" r="0" b="0"/>
          <a:pathLst>
            <a:path>
              <a:moveTo>
                <a:pt x="1318770" y="0"/>
              </a:moveTo>
              <a:lnTo>
                <a:pt x="1318770" y="114438"/>
              </a:lnTo>
              <a:lnTo>
                <a:pt x="0" y="114438"/>
              </a:lnTo>
              <a:lnTo>
                <a:pt x="0" y="2288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DA8BA-4793-46E7-8C1A-11806A17FEFE}">
      <dsp:nvSpPr>
        <dsp:cNvPr id="0" name=""/>
        <dsp:cNvSpPr/>
      </dsp:nvSpPr>
      <dsp:spPr>
        <a:xfrm>
          <a:off x="2940367" y="546399"/>
          <a:ext cx="91440" cy="228877"/>
        </a:xfrm>
        <a:custGeom>
          <a:avLst/>
          <a:gdLst/>
          <a:ahLst/>
          <a:cxnLst/>
          <a:rect l="0" t="0" r="0" b="0"/>
          <a:pathLst>
            <a:path>
              <a:moveTo>
                <a:pt x="45720" y="0"/>
              </a:moveTo>
              <a:lnTo>
                <a:pt x="45720" y="2288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D269B-3322-4505-8F11-F23A345FCCF6}">
      <dsp:nvSpPr>
        <dsp:cNvPr id="0" name=""/>
        <dsp:cNvSpPr/>
      </dsp:nvSpPr>
      <dsp:spPr>
        <a:xfrm>
          <a:off x="2441141" y="1452"/>
          <a:ext cx="1089892" cy="5449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Director of ESRC IAA Project/FASS ADRI</a:t>
          </a:r>
        </a:p>
      </dsp:txBody>
      <dsp:txXfrm>
        <a:off x="2441141" y="1452"/>
        <a:ext cx="1089892" cy="544946"/>
      </dsp:txXfrm>
    </dsp:sp>
    <dsp:sp modelId="{D26C6CF3-0DBE-4879-BFAF-64BB3831BF82}">
      <dsp:nvSpPr>
        <dsp:cNvPr id="0" name=""/>
        <dsp:cNvSpPr/>
      </dsp:nvSpPr>
      <dsp:spPr>
        <a:xfrm>
          <a:off x="2441141" y="775276"/>
          <a:ext cx="1089892" cy="5449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ESRC Impact Acceleration Account Manager</a:t>
          </a:r>
        </a:p>
      </dsp:txBody>
      <dsp:txXfrm>
        <a:off x="2441141" y="775276"/>
        <a:ext cx="1089892" cy="544946"/>
      </dsp:txXfrm>
    </dsp:sp>
    <dsp:sp modelId="{74BB6A52-1A2B-47F8-8B73-8513A1FEEC2B}">
      <dsp:nvSpPr>
        <dsp:cNvPr id="0" name=""/>
        <dsp:cNvSpPr/>
      </dsp:nvSpPr>
      <dsp:spPr>
        <a:xfrm>
          <a:off x="1122370" y="1549100"/>
          <a:ext cx="1089892" cy="544946"/>
        </a:xfrm>
        <a:prstGeom prst="rect">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Frutiger LT Std 45 Light"/>
            </a:rPr>
            <a:t>AH IAA Project Officer</a:t>
          </a:r>
        </a:p>
      </dsp:txBody>
      <dsp:txXfrm>
        <a:off x="1122370" y="1549100"/>
        <a:ext cx="1089892" cy="544946"/>
      </dsp:txXfrm>
    </dsp:sp>
    <dsp:sp modelId="{BFC2F3F4-25EA-4BDC-8B73-CC8911BB5037}">
      <dsp:nvSpPr>
        <dsp:cNvPr id="0" name=""/>
        <dsp:cNvSpPr/>
      </dsp:nvSpPr>
      <dsp:spPr>
        <a:xfrm>
          <a:off x="2441141" y="1549100"/>
          <a:ext cx="1089892" cy="5449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latin typeface="Frutiger LT Std 45 Light"/>
            </a:rPr>
            <a:t>FASS Social Science Commercialisation Officer</a:t>
          </a:r>
        </a:p>
      </dsp:txBody>
      <dsp:txXfrm>
        <a:off x="2441141" y="1549100"/>
        <a:ext cx="1089892" cy="544946"/>
      </dsp:txXfrm>
    </dsp:sp>
    <dsp:sp modelId="{B5E0661B-C1E7-42EC-B974-0FDE89D2FB6B}">
      <dsp:nvSpPr>
        <dsp:cNvPr id="0" name=""/>
        <dsp:cNvSpPr/>
      </dsp:nvSpPr>
      <dsp:spPr>
        <a:xfrm>
          <a:off x="3759911" y="1549100"/>
          <a:ext cx="1089892" cy="5449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latin typeface="Frutiger LT Std 45 Light"/>
            </a:rPr>
            <a:t>ESRC IAA Project Officer</a:t>
          </a:r>
        </a:p>
      </dsp:txBody>
      <dsp:txXfrm>
        <a:off x="3759911" y="1549100"/>
        <a:ext cx="1089892" cy="5449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30B1-81F0-4CFF-845F-E318260391CC}">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2932</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Woodward-Smith, Tamsin Dr (FASS Faculty Admin)</cp:lastModifiedBy>
  <cp:revision>6</cp:revision>
  <cp:lastPrinted>2014-01-28T11:53:00Z</cp:lastPrinted>
  <dcterms:created xsi:type="dcterms:W3CDTF">2023-02-09T10:03:00Z</dcterms:created>
  <dcterms:modified xsi:type="dcterms:W3CDTF">2023-03-01T16:58:00Z</dcterms:modified>
</cp:coreProperties>
</file>