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65"/>
        <w:gridCol w:w="2268"/>
        <w:gridCol w:w="1390"/>
        <w:gridCol w:w="1161"/>
        <w:gridCol w:w="1276"/>
        <w:gridCol w:w="45"/>
        <w:gridCol w:w="1241"/>
        <w:gridCol w:w="118"/>
      </w:tblGrid>
      <w:tr w:rsidR="00C71CA3" w:rsidRPr="00687A6A" w14:paraId="07CAE6C5" w14:textId="77777777" w:rsidTr="3619DE54">
        <w:trPr>
          <w:trHeight w:val="300"/>
        </w:trPr>
        <w:tc>
          <w:tcPr>
            <w:tcW w:w="2482" w:type="dxa"/>
            <w:shd w:val="clear" w:color="auto" w:fill="99CCFF"/>
            <w:vAlign w:val="center"/>
          </w:tcPr>
          <w:p w14:paraId="7D92EF66" w14:textId="77777777" w:rsidR="00C71CA3" w:rsidRPr="00687A6A" w:rsidRDefault="00C71CA3" w:rsidP="31BCE910">
            <w:pPr>
              <w:spacing w:before="60" w:after="60"/>
              <w:jc w:val="left"/>
              <w:rPr>
                <w:rFonts w:ascii="Arial" w:eastAsia="Arial" w:hAnsi="Arial" w:cs="Arial"/>
                <w:sz w:val="20"/>
              </w:rPr>
            </w:pPr>
            <w:r w:rsidRPr="31BCE910">
              <w:rPr>
                <w:rFonts w:ascii="Arial" w:eastAsia="Arial" w:hAnsi="Arial" w:cs="Arial"/>
                <w:b/>
                <w:bCs/>
                <w:sz w:val="20"/>
              </w:rPr>
              <w:t>Post Details</w:t>
            </w:r>
          </w:p>
        </w:tc>
        <w:tc>
          <w:tcPr>
            <w:tcW w:w="7564" w:type="dxa"/>
            <w:gridSpan w:val="8"/>
            <w:shd w:val="clear" w:color="auto" w:fill="99CCFF"/>
            <w:vAlign w:val="center"/>
          </w:tcPr>
          <w:p w14:paraId="08F706C2" w14:textId="46B801AD" w:rsidR="00C71CA3" w:rsidRPr="00687A6A" w:rsidRDefault="00C71CA3" w:rsidP="31BCE910">
            <w:pPr>
              <w:spacing w:before="60" w:after="60"/>
              <w:jc w:val="left"/>
              <w:rPr>
                <w:rFonts w:ascii="Arial" w:eastAsia="Arial" w:hAnsi="Arial" w:cs="Arial"/>
                <w:b/>
                <w:bCs/>
                <w:sz w:val="20"/>
              </w:rPr>
            </w:pPr>
            <w:r w:rsidRPr="31BCE910">
              <w:rPr>
                <w:rFonts w:ascii="Arial" w:eastAsia="Arial" w:hAnsi="Arial" w:cs="Arial"/>
                <w:b/>
                <w:bCs/>
                <w:sz w:val="20"/>
              </w:rPr>
              <w:t xml:space="preserve">Last Updated: </w:t>
            </w:r>
            <w:r w:rsidR="00DB43F5" w:rsidRPr="31BCE910">
              <w:rPr>
                <w:rFonts w:ascii="Arial" w:eastAsia="Arial" w:hAnsi="Arial" w:cs="Arial"/>
                <w:sz w:val="20"/>
              </w:rPr>
              <w:t>2</w:t>
            </w:r>
            <w:r w:rsidR="3AE51492" w:rsidRPr="31BCE910">
              <w:rPr>
                <w:rFonts w:ascii="Arial" w:eastAsia="Arial" w:hAnsi="Arial" w:cs="Arial"/>
                <w:sz w:val="20"/>
              </w:rPr>
              <w:t>1/02/2023</w:t>
            </w:r>
          </w:p>
        </w:tc>
      </w:tr>
      <w:tr w:rsidR="00C71CA3" w:rsidRPr="00687A6A" w14:paraId="495F7BAE" w14:textId="77777777" w:rsidTr="00577E14">
        <w:tblPrEx>
          <w:tblBorders>
            <w:right w:val="none" w:sz="0" w:space="0" w:color="000000"/>
            <w:insideH w:val="none" w:sz="0" w:space="0" w:color="000000"/>
            <w:insideV w:val="none" w:sz="0" w:space="0" w:color="000000"/>
          </w:tblBorders>
        </w:tblPrEx>
        <w:trPr>
          <w:trHeight w:val="488"/>
        </w:trPr>
        <w:tc>
          <w:tcPr>
            <w:tcW w:w="2547" w:type="dxa"/>
            <w:gridSpan w:val="2"/>
            <w:tcBorders>
              <w:top w:val="single" w:sz="4" w:space="0" w:color="auto"/>
              <w:left w:val="single" w:sz="4" w:space="0" w:color="auto"/>
              <w:bottom w:val="single" w:sz="4" w:space="0" w:color="auto"/>
              <w:right w:val="single" w:sz="4" w:space="0" w:color="auto"/>
            </w:tcBorders>
          </w:tcPr>
          <w:p w14:paraId="0E03C014" w14:textId="77777777" w:rsidR="00C71CA3" w:rsidRPr="00867630" w:rsidRDefault="00C71CA3" w:rsidP="31BCE910">
            <w:pPr>
              <w:jc w:val="left"/>
              <w:rPr>
                <w:rFonts w:ascii="Arial" w:eastAsia="Arial" w:hAnsi="Arial" w:cs="Arial"/>
                <w:b/>
                <w:bCs/>
                <w:sz w:val="20"/>
              </w:rPr>
            </w:pPr>
            <w:r w:rsidRPr="31BCE910">
              <w:rPr>
                <w:rFonts w:ascii="Arial" w:eastAsia="Arial" w:hAnsi="Arial" w:cs="Arial"/>
                <w:b/>
                <w:bCs/>
                <w:sz w:val="20"/>
              </w:rPr>
              <w:t>Faculty/Administrative/Service Department</w:t>
            </w:r>
          </w:p>
        </w:tc>
        <w:tc>
          <w:tcPr>
            <w:tcW w:w="7499" w:type="dxa"/>
            <w:gridSpan w:val="7"/>
            <w:tcBorders>
              <w:top w:val="single" w:sz="4" w:space="0" w:color="auto"/>
              <w:left w:val="single" w:sz="4" w:space="0" w:color="auto"/>
              <w:bottom w:val="single" w:sz="4" w:space="0" w:color="auto"/>
              <w:right w:val="single" w:sz="4" w:space="0" w:color="auto"/>
            </w:tcBorders>
          </w:tcPr>
          <w:p w14:paraId="40EC6EB2" w14:textId="635EE43D" w:rsidR="00C71CA3" w:rsidRPr="00867630" w:rsidRDefault="6BD9BEF6" w:rsidP="31BCE910">
            <w:pPr>
              <w:spacing w:before="60" w:after="60"/>
              <w:jc w:val="left"/>
              <w:rPr>
                <w:rFonts w:ascii="Arial" w:eastAsia="Arial" w:hAnsi="Arial" w:cs="Arial"/>
                <w:sz w:val="20"/>
              </w:rPr>
            </w:pPr>
            <w:r w:rsidRPr="31BCE910">
              <w:rPr>
                <w:rFonts w:ascii="Arial" w:eastAsia="Arial" w:hAnsi="Arial" w:cs="Arial"/>
                <w:sz w:val="20"/>
              </w:rPr>
              <w:t>Communications, Events and Public Affairs</w:t>
            </w:r>
          </w:p>
        </w:tc>
      </w:tr>
      <w:tr w:rsidR="00C71CA3" w:rsidRPr="00687A6A" w14:paraId="645B000A" w14:textId="77777777" w:rsidTr="3619DE54">
        <w:trPr>
          <w:trHeight w:val="223"/>
        </w:trPr>
        <w:tc>
          <w:tcPr>
            <w:tcW w:w="2547" w:type="dxa"/>
            <w:gridSpan w:val="2"/>
            <w:vAlign w:val="center"/>
          </w:tcPr>
          <w:p w14:paraId="6F1893F5" w14:textId="77777777" w:rsidR="00C71CA3" w:rsidRPr="00867630" w:rsidRDefault="00C71CA3" w:rsidP="31BCE910">
            <w:pPr>
              <w:jc w:val="left"/>
              <w:rPr>
                <w:rFonts w:ascii="Arial" w:eastAsia="Arial" w:hAnsi="Arial" w:cs="Arial"/>
                <w:b/>
                <w:bCs/>
                <w:sz w:val="20"/>
              </w:rPr>
            </w:pPr>
            <w:r w:rsidRPr="31BCE910">
              <w:rPr>
                <w:rFonts w:ascii="Arial" w:eastAsia="Arial" w:hAnsi="Arial" w:cs="Arial"/>
                <w:b/>
                <w:bCs/>
                <w:sz w:val="20"/>
              </w:rPr>
              <w:t>Job Title</w:t>
            </w:r>
          </w:p>
        </w:tc>
        <w:tc>
          <w:tcPr>
            <w:tcW w:w="7499" w:type="dxa"/>
            <w:gridSpan w:val="7"/>
          </w:tcPr>
          <w:p w14:paraId="1CF0FE5D" w14:textId="26117F30" w:rsidR="00C71CA3" w:rsidRPr="00867630" w:rsidRDefault="00E240E8" w:rsidP="31BCE910">
            <w:pPr>
              <w:spacing w:before="60" w:after="60"/>
              <w:jc w:val="left"/>
              <w:rPr>
                <w:rFonts w:ascii="Arial" w:eastAsia="Arial" w:hAnsi="Arial" w:cs="Arial"/>
                <w:sz w:val="20"/>
              </w:rPr>
            </w:pPr>
            <w:r w:rsidRPr="31BCE910">
              <w:rPr>
                <w:rFonts w:ascii="Arial" w:eastAsia="Arial" w:hAnsi="Arial" w:cs="Arial"/>
                <w:sz w:val="20"/>
              </w:rPr>
              <w:t xml:space="preserve">Communications </w:t>
            </w:r>
            <w:r w:rsidR="009F6034" w:rsidRPr="31BCE910">
              <w:rPr>
                <w:rFonts w:ascii="Arial" w:eastAsia="Arial" w:hAnsi="Arial" w:cs="Arial"/>
                <w:sz w:val="20"/>
              </w:rPr>
              <w:t>Assistant</w:t>
            </w:r>
          </w:p>
        </w:tc>
      </w:tr>
      <w:tr w:rsidR="002E3F50" w:rsidRPr="00687A6A" w14:paraId="10CC8F98" w14:textId="77777777" w:rsidTr="00577E14">
        <w:trPr>
          <w:trHeight w:val="300"/>
        </w:trPr>
        <w:tc>
          <w:tcPr>
            <w:tcW w:w="2547" w:type="dxa"/>
            <w:gridSpan w:val="2"/>
            <w:vAlign w:val="center"/>
          </w:tcPr>
          <w:p w14:paraId="121D59B3" w14:textId="77777777" w:rsidR="0054031A" w:rsidRPr="00867630" w:rsidRDefault="0054031A" w:rsidP="31BCE910">
            <w:pPr>
              <w:jc w:val="left"/>
              <w:rPr>
                <w:rFonts w:ascii="Arial" w:eastAsia="Arial" w:hAnsi="Arial" w:cs="Arial"/>
                <w:b/>
                <w:bCs/>
                <w:sz w:val="20"/>
              </w:rPr>
            </w:pPr>
            <w:r w:rsidRPr="31BCE910">
              <w:rPr>
                <w:rFonts w:ascii="Arial" w:eastAsia="Arial" w:hAnsi="Arial" w:cs="Arial"/>
                <w:b/>
                <w:bCs/>
                <w:sz w:val="20"/>
              </w:rPr>
              <w:t xml:space="preserve">Job Family </w:t>
            </w:r>
          </w:p>
        </w:tc>
        <w:tc>
          <w:tcPr>
            <w:tcW w:w="2268" w:type="dxa"/>
            <w:vAlign w:val="center"/>
          </w:tcPr>
          <w:p w14:paraId="0B06E83F" w14:textId="77777777" w:rsidR="0054031A" w:rsidRPr="00867630" w:rsidRDefault="00D63FC5" w:rsidP="31BCE910">
            <w:pPr>
              <w:spacing w:before="60" w:after="60"/>
              <w:jc w:val="left"/>
              <w:rPr>
                <w:rFonts w:ascii="Arial" w:eastAsia="Arial" w:hAnsi="Arial" w:cs="Arial"/>
                <w:sz w:val="20"/>
              </w:rPr>
            </w:pPr>
            <w:r w:rsidRPr="31BCE910">
              <w:rPr>
                <w:rFonts w:ascii="Arial" w:eastAsia="Arial" w:hAnsi="Arial" w:cs="Arial"/>
                <w:sz w:val="20"/>
              </w:rPr>
              <w:t>Professional Services</w:t>
            </w:r>
          </w:p>
        </w:tc>
        <w:tc>
          <w:tcPr>
            <w:tcW w:w="1390" w:type="dxa"/>
          </w:tcPr>
          <w:p w14:paraId="23085F8D" w14:textId="77777777" w:rsidR="0054031A" w:rsidRPr="00867630" w:rsidRDefault="0054031A" w:rsidP="31BCE910">
            <w:pPr>
              <w:spacing w:before="60" w:after="60"/>
              <w:jc w:val="left"/>
              <w:rPr>
                <w:rFonts w:ascii="Arial" w:eastAsia="Arial" w:hAnsi="Arial" w:cs="Arial"/>
                <w:sz w:val="20"/>
              </w:rPr>
            </w:pPr>
            <w:r w:rsidRPr="31BCE910">
              <w:rPr>
                <w:rFonts w:ascii="Arial" w:eastAsia="Arial" w:hAnsi="Arial" w:cs="Arial"/>
                <w:b/>
                <w:bCs/>
                <w:sz w:val="20"/>
              </w:rPr>
              <w:t>Job Level</w:t>
            </w:r>
            <w:r w:rsidRPr="31BCE910">
              <w:rPr>
                <w:rFonts w:ascii="Arial" w:eastAsia="Arial" w:hAnsi="Arial" w:cs="Arial"/>
                <w:sz w:val="20"/>
              </w:rPr>
              <w:t xml:space="preserve"> </w:t>
            </w:r>
          </w:p>
        </w:tc>
        <w:tc>
          <w:tcPr>
            <w:tcW w:w="3841" w:type="dxa"/>
            <w:gridSpan w:val="5"/>
          </w:tcPr>
          <w:p w14:paraId="13467393" w14:textId="3816431B" w:rsidR="0054031A" w:rsidRPr="00867630" w:rsidRDefault="00540145" w:rsidP="31BCE910">
            <w:pPr>
              <w:spacing w:before="60" w:after="60"/>
              <w:jc w:val="left"/>
              <w:rPr>
                <w:rFonts w:ascii="Arial" w:eastAsia="Arial" w:hAnsi="Arial" w:cs="Arial"/>
                <w:sz w:val="20"/>
              </w:rPr>
            </w:pPr>
            <w:r w:rsidRPr="31BCE910">
              <w:rPr>
                <w:rFonts w:ascii="Arial" w:eastAsia="Arial" w:hAnsi="Arial" w:cs="Arial"/>
                <w:sz w:val="20"/>
              </w:rPr>
              <w:t>2b</w:t>
            </w:r>
          </w:p>
        </w:tc>
      </w:tr>
      <w:tr w:rsidR="00C71CA3" w:rsidRPr="00687A6A" w14:paraId="2125D2EB" w14:textId="77777777" w:rsidTr="00577E14">
        <w:trPr>
          <w:trHeight w:val="399"/>
        </w:trPr>
        <w:tc>
          <w:tcPr>
            <w:tcW w:w="2547" w:type="dxa"/>
            <w:gridSpan w:val="2"/>
            <w:vAlign w:val="center"/>
          </w:tcPr>
          <w:p w14:paraId="12AD6EBF" w14:textId="77777777" w:rsidR="00C71CA3" w:rsidRPr="00867630" w:rsidRDefault="00C71CA3" w:rsidP="31BCE910">
            <w:pPr>
              <w:jc w:val="left"/>
              <w:rPr>
                <w:rFonts w:ascii="Arial" w:eastAsia="Arial" w:hAnsi="Arial" w:cs="Arial"/>
                <w:b/>
                <w:bCs/>
                <w:sz w:val="20"/>
              </w:rPr>
            </w:pPr>
            <w:r w:rsidRPr="31BCE910">
              <w:rPr>
                <w:rFonts w:ascii="Arial" w:eastAsia="Arial" w:hAnsi="Arial" w:cs="Arial"/>
                <w:b/>
                <w:bCs/>
                <w:sz w:val="20"/>
              </w:rPr>
              <w:t>Responsible to</w:t>
            </w:r>
          </w:p>
        </w:tc>
        <w:tc>
          <w:tcPr>
            <w:tcW w:w="7499" w:type="dxa"/>
            <w:gridSpan w:val="7"/>
          </w:tcPr>
          <w:p w14:paraId="63A3E219" w14:textId="0BAA36D2" w:rsidR="00C71CA3" w:rsidRPr="00867630" w:rsidRDefault="654D860B" w:rsidP="31BCE910">
            <w:pPr>
              <w:spacing w:before="60" w:after="60"/>
              <w:jc w:val="left"/>
              <w:rPr>
                <w:rFonts w:ascii="Arial" w:eastAsia="Arial" w:hAnsi="Arial" w:cs="Arial"/>
                <w:sz w:val="20"/>
              </w:rPr>
            </w:pPr>
            <w:r w:rsidRPr="31BCE910">
              <w:rPr>
                <w:rFonts w:ascii="Arial" w:eastAsia="Arial" w:hAnsi="Arial" w:cs="Arial"/>
                <w:sz w:val="20"/>
              </w:rPr>
              <w:t>Student Engagement and Communications Officer</w:t>
            </w:r>
          </w:p>
        </w:tc>
      </w:tr>
      <w:tr w:rsidR="00C71CA3" w:rsidRPr="00687A6A" w14:paraId="787FE0CA" w14:textId="77777777" w:rsidTr="3619DE54">
        <w:trPr>
          <w:trHeight w:val="296"/>
        </w:trPr>
        <w:tc>
          <w:tcPr>
            <w:tcW w:w="2547" w:type="dxa"/>
            <w:gridSpan w:val="2"/>
            <w:vAlign w:val="center"/>
          </w:tcPr>
          <w:p w14:paraId="4319422F" w14:textId="77777777" w:rsidR="00C71CA3" w:rsidRPr="00867630" w:rsidRDefault="00C71CA3" w:rsidP="31BCE910">
            <w:pPr>
              <w:jc w:val="left"/>
              <w:rPr>
                <w:rFonts w:ascii="Arial" w:eastAsia="Arial" w:hAnsi="Arial" w:cs="Arial"/>
                <w:b/>
                <w:bCs/>
                <w:sz w:val="20"/>
              </w:rPr>
            </w:pPr>
            <w:r w:rsidRPr="31BCE910">
              <w:rPr>
                <w:rFonts w:ascii="Arial" w:eastAsia="Arial" w:hAnsi="Arial" w:cs="Arial"/>
                <w:b/>
                <w:bCs/>
                <w:sz w:val="20"/>
              </w:rPr>
              <w:t>Responsible for</w:t>
            </w:r>
            <w:r w:rsidR="006C2FB7" w:rsidRPr="31BCE910">
              <w:rPr>
                <w:rFonts w:ascii="Arial" w:eastAsia="Arial" w:hAnsi="Arial" w:cs="Arial"/>
                <w:b/>
                <w:bCs/>
                <w:sz w:val="20"/>
              </w:rPr>
              <w:t xml:space="preserve"> (Staff)</w:t>
            </w:r>
          </w:p>
        </w:tc>
        <w:tc>
          <w:tcPr>
            <w:tcW w:w="7499" w:type="dxa"/>
            <w:gridSpan w:val="7"/>
          </w:tcPr>
          <w:p w14:paraId="3B0CE37C" w14:textId="77777777" w:rsidR="00C71CA3" w:rsidRPr="00867630" w:rsidRDefault="00D63FC5" w:rsidP="31BCE910">
            <w:pPr>
              <w:spacing w:before="60" w:after="60"/>
              <w:jc w:val="left"/>
              <w:rPr>
                <w:rFonts w:ascii="Arial" w:eastAsia="Arial" w:hAnsi="Arial" w:cs="Arial"/>
                <w:sz w:val="20"/>
              </w:rPr>
            </w:pPr>
            <w:r w:rsidRPr="31BCE910">
              <w:rPr>
                <w:rFonts w:ascii="Arial" w:eastAsia="Arial" w:hAnsi="Arial" w:cs="Arial"/>
                <w:sz w:val="20"/>
              </w:rPr>
              <w:t>N/A</w:t>
            </w:r>
          </w:p>
        </w:tc>
      </w:tr>
      <w:tr w:rsidR="00C71CA3" w:rsidRPr="00687A6A" w14:paraId="05F0F0B7" w14:textId="77777777" w:rsidTr="3619DE54">
        <w:trPr>
          <w:trHeight w:val="70"/>
        </w:trPr>
        <w:tc>
          <w:tcPr>
            <w:tcW w:w="10046" w:type="dxa"/>
            <w:gridSpan w:val="9"/>
          </w:tcPr>
          <w:p w14:paraId="5CDF8FEE" w14:textId="77777777" w:rsidR="00D725CB" w:rsidRPr="00867630" w:rsidRDefault="00C71CA3" w:rsidP="31BCE910">
            <w:pPr>
              <w:spacing w:after="0"/>
              <w:rPr>
                <w:rFonts w:ascii="Arial" w:eastAsia="Arial" w:hAnsi="Arial" w:cs="Arial"/>
                <w:i/>
                <w:iCs/>
                <w:sz w:val="20"/>
              </w:rPr>
            </w:pPr>
            <w:r w:rsidRPr="31BCE910">
              <w:rPr>
                <w:rFonts w:ascii="Arial" w:eastAsia="Arial" w:hAnsi="Arial" w:cs="Arial"/>
                <w:b/>
                <w:bCs/>
                <w:sz w:val="20"/>
                <w:u w:val="single"/>
              </w:rPr>
              <w:t>Job Purpose Statement</w:t>
            </w:r>
            <w:r w:rsidRPr="31BCE910">
              <w:rPr>
                <w:rFonts w:ascii="Arial" w:eastAsia="Arial" w:hAnsi="Arial" w:cs="Arial"/>
                <w:i/>
                <w:iCs/>
                <w:sz w:val="20"/>
              </w:rPr>
              <w:t xml:space="preserve"> </w:t>
            </w:r>
          </w:p>
          <w:p w14:paraId="07A182B1" w14:textId="77777777" w:rsidR="00A55CD8" w:rsidRPr="00867630" w:rsidRDefault="00A55CD8" w:rsidP="31BCE910">
            <w:pPr>
              <w:spacing w:after="0"/>
              <w:rPr>
                <w:rFonts w:ascii="Arial" w:eastAsia="Arial" w:hAnsi="Arial" w:cs="Arial"/>
                <w:i/>
                <w:iCs/>
                <w:sz w:val="20"/>
              </w:rPr>
            </w:pPr>
          </w:p>
          <w:p w14:paraId="231CAD2F" w14:textId="675297A7" w:rsidR="00C71CA3" w:rsidRPr="00867630" w:rsidRDefault="09751C17" w:rsidP="31BCE910">
            <w:pPr>
              <w:rPr>
                <w:rFonts w:ascii="Arial" w:eastAsia="Arial" w:hAnsi="Arial" w:cs="Arial"/>
                <w:sz w:val="20"/>
              </w:rPr>
            </w:pPr>
            <w:r w:rsidRPr="31BCE910">
              <w:rPr>
                <w:rFonts w:ascii="Arial" w:eastAsia="Arial" w:hAnsi="Arial" w:cs="Arial"/>
                <w:sz w:val="20"/>
              </w:rPr>
              <w:t>Y</w:t>
            </w:r>
            <w:r w:rsidR="52EBCF00" w:rsidRPr="31BCE910">
              <w:rPr>
                <w:rFonts w:ascii="Arial" w:eastAsia="Arial" w:hAnsi="Arial" w:cs="Arial"/>
                <w:sz w:val="20"/>
              </w:rPr>
              <w:t xml:space="preserve">ou will be part of the University’s Internal Communications team which is responsible for delivering engaging staff and student communication to our diverse campus community. </w:t>
            </w:r>
          </w:p>
          <w:p w14:paraId="4A162022" w14:textId="2E4A5753" w:rsidR="003641F3" w:rsidRPr="00867630" w:rsidRDefault="003641F3" w:rsidP="31BCE910">
            <w:pPr>
              <w:jc w:val="left"/>
              <w:rPr>
                <w:rFonts w:ascii="Arial" w:eastAsia="Arial" w:hAnsi="Arial" w:cs="Arial"/>
                <w:sz w:val="20"/>
              </w:rPr>
            </w:pPr>
            <w:r w:rsidRPr="31BCE910">
              <w:rPr>
                <w:rFonts w:ascii="Arial" w:eastAsia="Arial" w:hAnsi="Arial" w:cs="Arial"/>
                <w:sz w:val="20"/>
              </w:rPr>
              <w:t xml:space="preserve">Working </w:t>
            </w:r>
            <w:r w:rsidR="006974DE" w:rsidRPr="31BCE910">
              <w:rPr>
                <w:rFonts w:ascii="Arial" w:eastAsia="Arial" w:hAnsi="Arial" w:cs="Arial"/>
                <w:sz w:val="20"/>
              </w:rPr>
              <w:t>closely with</w:t>
            </w:r>
            <w:r w:rsidRPr="31BCE910">
              <w:rPr>
                <w:rFonts w:ascii="Arial" w:eastAsia="Arial" w:hAnsi="Arial" w:cs="Arial"/>
                <w:sz w:val="20"/>
              </w:rPr>
              <w:t xml:space="preserve"> the Student Engagement and Communications Officer</w:t>
            </w:r>
            <w:r w:rsidR="00E24FEE" w:rsidRPr="31BCE910">
              <w:rPr>
                <w:rFonts w:ascii="Arial" w:eastAsia="Arial" w:hAnsi="Arial" w:cs="Arial"/>
                <w:sz w:val="20"/>
              </w:rPr>
              <w:t xml:space="preserve"> and wider communications team</w:t>
            </w:r>
            <w:r w:rsidRPr="31BCE910">
              <w:rPr>
                <w:rFonts w:ascii="Arial" w:eastAsia="Arial" w:hAnsi="Arial" w:cs="Arial"/>
                <w:sz w:val="20"/>
              </w:rPr>
              <w:t>, the Communications Assistant is responsible for telling great stories from across the University of Surrey – with an emphasis on sharing the information our students and colleagues need to know, inspiring news from our faculties</w:t>
            </w:r>
            <w:r w:rsidR="00556944" w:rsidRPr="31BCE910">
              <w:rPr>
                <w:rFonts w:ascii="Arial" w:eastAsia="Arial" w:hAnsi="Arial" w:cs="Arial"/>
                <w:sz w:val="20"/>
              </w:rPr>
              <w:t>,</w:t>
            </w:r>
            <w:r w:rsidRPr="31BCE910">
              <w:rPr>
                <w:rFonts w:ascii="Arial" w:eastAsia="Arial" w:hAnsi="Arial" w:cs="Arial"/>
                <w:sz w:val="20"/>
              </w:rPr>
              <w:t xml:space="preserve"> and information and opportunities of interest to our community. The Communications Assistant will collaborate with colleagues </w:t>
            </w:r>
            <w:r w:rsidR="00F64173" w:rsidRPr="31BCE910">
              <w:rPr>
                <w:rFonts w:ascii="Arial" w:eastAsia="Arial" w:hAnsi="Arial" w:cs="Arial"/>
                <w:sz w:val="20"/>
              </w:rPr>
              <w:t xml:space="preserve">and key stakeholders from </w:t>
            </w:r>
            <w:r w:rsidRPr="31BCE910">
              <w:rPr>
                <w:rFonts w:ascii="Arial" w:eastAsia="Arial" w:hAnsi="Arial" w:cs="Arial"/>
                <w:sz w:val="20"/>
              </w:rPr>
              <w:t xml:space="preserve">across the University to deliver great content, campaigns and communications activity across a range of on and offline channels. They will also be responsible for maintaining and updating the student website and intranet, producing newsletters, </w:t>
            </w:r>
            <w:r w:rsidR="004211A4" w:rsidRPr="31BCE910">
              <w:rPr>
                <w:rFonts w:ascii="Arial" w:eastAsia="Arial" w:hAnsi="Arial" w:cs="Arial"/>
                <w:sz w:val="20"/>
              </w:rPr>
              <w:t xml:space="preserve">social </w:t>
            </w:r>
            <w:r w:rsidR="00E544E0">
              <w:rPr>
                <w:rFonts w:ascii="Arial" w:eastAsia="Arial" w:hAnsi="Arial" w:cs="Arial"/>
                <w:sz w:val="20"/>
              </w:rPr>
              <w:t xml:space="preserve">media </w:t>
            </w:r>
            <w:r w:rsidR="004211A4" w:rsidRPr="31BCE910">
              <w:rPr>
                <w:rFonts w:ascii="Arial" w:eastAsia="Arial" w:hAnsi="Arial" w:cs="Arial"/>
                <w:sz w:val="20"/>
              </w:rPr>
              <w:t xml:space="preserve">content, </w:t>
            </w:r>
            <w:r w:rsidRPr="31BCE910">
              <w:rPr>
                <w:rFonts w:ascii="Arial" w:eastAsia="Arial" w:hAnsi="Arial" w:cs="Arial"/>
                <w:sz w:val="20"/>
              </w:rPr>
              <w:t>undertaking administrative tasks and managing internal communications projects as needed.</w:t>
            </w:r>
          </w:p>
          <w:p w14:paraId="44A15FA0" w14:textId="0E627730" w:rsidR="00C71CA3" w:rsidRPr="00867630" w:rsidRDefault="52EBCF00" w:rsidP="31BCE910">
            <w:pPr>
              <w:rPr>
                <w:rFonts w:ascii="Arial" w:eastAsia="Arial" w:hAnsi="Arial" w:cs="Arial"/>
                <w:sz w:val="20"/>
              </w:rPr>
            </w:pPr>
            <w:r w:rsidRPr="3619DE54">
              <w:rPr>
                <w:rFonts w:ascii="Arial" w:eastAsia="Arial" w:hAnsi="Arial" w:cs="Arial"/>
                <w:sz w:val="20"/>
              </w:rPr>
              <w:t>The Communications Assistant will</w:t>
            </w:r>
            <w:r w:rsidR="00CC369C" w:rsidRPr="3619DE54">
              <w:rPr>
                <w:rFonts w:ascii="Arial" w:eastAsia="Arial" w:hAnsi="Arial" w:cs="Arial"/>
                <w:sz w:val="20"/>
              </w:rPr>
              <w:t xml:space="preserve"> also</w:t>
            </w:r>
            <w:r w:rsidRPr="3619DE54">
              <w:rPr>
                <w:rFonts w:ascii="Arial" w:eastAsia="Arial" w:hAnsi="Arial" w:cs="Arial"/>
                <w:sz w:val="20"/>
              </w:rPr>
              <w:t xml:space="preserve"> be tasked with ensuring that the necessary processes, equipment and resources are in place to allow our team to deliver</w:t>
            </w:r>
            <w:r w:rsidR="00963DBD" w:rsidRPr="3619DE54">
              <w:rPr>
                <w:rFonts w:ascii="Arial" w:eastAsia="Arial" w:hAnsi="Arial" w:cs="Arial"/>
                <w:sz w:val="20"/>
              </w:rPr>
              <w:t xml:space="preserve"> creative content</w:t>
            </w:r>
            <w:r w:rsidRPr="3619DE54">
              <w:rPr>
                <w:rFonts w:ascii="Arial" w:eastAsia="Arial" w:hAnsi="Arial" w:cs="Arial"/>
                <w:sz w:val="20"/>
              </w:rPr>
              <w:t xml:space="preserve"> on a daily basis</w:t>
            </w:r>
            <w:r w:rsidR="00B972C2" w:rsidRPr="3619DE54">
              <w:rPr>
                <w:rFonts w:ascii="Arial" w:eastAsia="Arial" w:hAnsi="Arial" w:cs="Arial"/>
                <w:sz w:val="20"/>
              </w:rPr>
              <w:t>. Y</w:t>
            </w:r>
            <w:r w:rsidRPr="3619DE54">
              <w:rPr>
                <w:rFonts w:ascii="Arial" w:eastAsia="Arial" w:hAnsi="Arial" w:cs="Arial"/>
                <w:sz w:val="20"/>
              </w:rPr>
              <w:t xml:space="preserve">ou will have the opportunity to flex your own creative skills by briefing, producing and </w:t>
            </w:r>
            <w:r w:rsidR="00B972C2" w:rsidRPr="3619DE54">
              <w:rPr>
                <w:rFonts w:ascii="Arial" w:eastAsia="Arial" w:hAnsi="Arial" w:cs="Arial"/>
                <w:sz w:val="20"/>
              </w:rPr>
              <w:t>publish</w:t>
            </w:r>
            <w:r w:rsidRPr="3619DE54">
              <w:rPr>
                <w:rFonts w:ascii="Arial" w:eastAsia="Arial" w:hAnsi="Arial" w:cs="Arial"/>
                <w:sz w:val="20"/>
              </w:rPr>
              <w:t xml:space="preserve">ing content </w:t>
            </w:r>
            <w:r w:rsidR="39CB19AB" w:rsidRPr="3619DE54">
              <w:rPr>
                <w:rFonts w:ascii="Arial" w:eastAsia="Arial" w:hAnsi="Arial" w:cs="Arial"/>
                <w:sz w:val="20"/>
              </w:rPr>
              <w:t xml:space="preserve">with the support and collaboration of your </w:t>
            </w:r>
            <w:r w:rsidR="7D562D5A" w:rsidRPr="3619DE54">
              <w:rPr>
                <w:rFonts w:ascii="Arial" w:eastAsia="Arial" w:hAnsi="Arial" w:cs="Arial"/>
                <w:sz w:val="20"/>
              </w:rPr>
              <w:t>colleagues. The</w:t>
            </w:r>
            <w:r w:rsidR="0A0B7DA2" w:rsidRPr="3619DE54">
              <w:rPr>
                <w:rFonts w:ascii="Arial" w:eastAsia="Arial" w:hAnsi="Arial" w:cs="Arial"/>
                <w:sz w:val="20"/>
              </w:rPr>
              <w:t xml:space="preserve"> role sits within a wider Communications, Events and Public Affairs department, which prides itself in creating an inclusive, open and supportive environment. We are a central and vital cog in the day</w:t>
            </w:r>
            <w:r w:rsidR="1283AEFE" w:rsidRPr="3619DE54">
              <w:rPr>
                <w:rFonts w:ascii="Arial" w:eastAsia="Arial" w:hAnsi="Arial" w:cs="Arial"/>
                <w:sz w:val="20"/>
              </w:rPr>
              <w:t>-to-</w:t>
            </w:r>
            <w:r w:rsidR="0A0B7DA2" w:rsidRPr="3619DE54">
              <w:rPr>
                <w:rFonts w:ascii="Arial" w:eastAsia="Arial" w:hAnsi="Arial" w:cs="Arial"/>
                <w:sz w:val="20"/>
              </w:rPr>
              <w:t>day operat</w:t>
            </w:r>
            <w:r w:rsidR="190A12FE" w:rsidRPr="3619DE54">
              <w:rPr>
                <w:rFonts w:ascii="Arial" w:eastAsia="Arial" w:hAnsi="Arial" w:cs="Arial"/>
                <w:sz w:val="20"/>
              </w:rPr>
              <w:t xml:space="preserve">ions of the </w:t>
            </w:r>
            <w:r w:rsidR="570AF871" w:rsidRPr="3619DE54">
              <w:rPr>
                <w:rFonts w:ascii="Arial" w:eastAsia="Arial" w:hAnsi="Arial" w:cs="Arial"/>
                <w:sz w:val="20"/>
              </w:rPr>
              <w:t>University and</w:t>
            </w:r>
            <w:r w:rsidR="190A12FE" w:rsidRPr="3619DE54">
              <w:rPr>
                <w:rFonts w:ascii="Arial" w:eastAsia="Arial" w:hAnsi="Arial" w:cs="Arial"/>
                <w:sz w:val="20"/>
              </w:rPr>
              <w:t xml:space="preserve"> provide important strategic advice and support for teams across the University.</w:t>
            </w:r>
          </w:p>
          <w:p w14:paraId="5A1F82FC" w14:textId="7F32EDF2" w:rsidR="00C71CA3" w:rsidRPr="00867630" w:rsidRDefault="1033D3CB" w:rsidP="31BCE910">
            <w:pPr>
              <w:rPr>
                <w:rFonts w:ascii="Arial" w:eastAsia="Arial" w:hAnsi="Arial" w:cs="Arial"/>
                <w:sz w:val="20"/>
              </w:rPr>
            </w:pPr>
            <w:r w:rsidRPr="31BCE910">
              <w:rPr>
                <w:rFonts w:ascii="Arial" w:eastAsia="Arial" w:hAnsi="Arial" w:cs="Arial"/>
                <w:sz w:val="20"/>
              </w:rPr>
              <w:t>You will be surrounded by skilled communications professionals with varied backgrounds and levels of experience, providing you with a great opportunity to learn and develop new skills.</w:t>
            </w:r>
          </w:p>
        </w:tc>
      </w:tr>
      <w:tr w:rsidR="002237A4" w:rsidRPr="00400AAA" w14:paraId="09C68FA7" w14:textId="77777777" w:rsidTr="3619DE54">
        <w:trPr>
          <w:trHeight w:val="70"/>
        </w:trPr>
        <w:tc>
          <w:tcPr>
            <w:tcW w:w="10046" w:type="dxa"/>
            <w:gridSpan w:val="9"/>
            <w:tcBorders>
              <w:top w:val="single" w:sz="4" w:space="0" w:color="auto"/>
              <w:left w:val="single" w:sz="4" w:space="0" w:color="auto"/>
              <w:bottom w:val="single" w:sz="4" w:space="0" w:color="auto"/>
              <w:right w:val="single" w:sz="4" w:space="0" w:color="auto"/>
            </w:tcBorders>
            <w:shd w:val="clear" w:color="auto" w:fill="99CCFF"/>
          </w:tcPr>
          <w:p w14:paraId="074F56EE" w14:textId="77777777" w:rsidR="002237A4" w:rsidRPr="00867630" w:rsidRDefault="002237A4" w:rsidP="31BCE910">
            <w:pPr>
              <w:spacing w:before="60" w:after="60" w:line="240" w:lineRule="exact"/>
              <w:rPr>
                <w:rFonts w:ascii="Arial" w:eastAsia="Arial" w:hAnsi="Arial" w:cs="Arial"/>
                <w:sz w:val="20"/>
              </w:rPr>
            </w:pPr>
            <w:r w:rsidRPr="31BCE910">
              <w:rPr>
                <w:rFonts w:ascii="Arial" w:eastAsia="Arial" w:hAnsi="Arial" w:cs="Arial"/>
                <w:b/>
                <w:bCs/>
                <w:sz w:val="20"/>
              </w:rPr>
              <w:br w:type="page"/>
            </w:r>
            <w:r w:rsidRPr="31BCE910">
              <w:rPr>
                <w:rFonts w:ascii="Arial" w:eastAsia="Arial" w:hAnsi="Arial" w:cs="Arial"/>
                <w:b/>
                <w:bCs/>
                <w:sz w:val="20"/>
                <w:u w:val="single"/>
              </w:rPr>
              <w:t>Key Responsibilities</w:t>
            </w:r>
            <w:r w:rsidR="00261C9B" w:rsidRPr="31BCE910">
              <w:rPr>
                <w:rFonts w:ascii="Arial" w:eastAsia="Arial" w:hAnsi="Arial" w:cs="Arial"/>
                <w:b/>
                <w:bCs/>
                <w:sz w:val="20"/>
                <w:u w:val="single"/>
              </w:rPr>
              <w:t xml:space="preserve"> </w:t>
            </w:r>
          </w:p>
        </w:tc>
      </w:tr>
      <w:tr w:rsidR="002237A4" w:rsidRPr="00C30F19" w14:paraId="470FF5A6" w14:textId="77777777" w:rsidTr="3619DE54">
        <w:trPr>
          <w:trHeight w:val="70"/>
        </w:trPr>
        <w:tc>
          <w:tcPr>
            <w:tcW w:w="10046" w:type="dxa"/>
            <w:gridSpan w:val="9"/>
            <w:tcBorders>
              <w:top w:val="single" w:sz="4" w:space="0" w:color="auto"/>
              <w:left w:val="single" w:sz="4" w:space="0" w:color="auto"/>
              <w:bottom w:val="single" w:sz="4" w:space="0" w:color="auto"/>
              <w:right w:val="single" w:sz="4" w:space="0" w:color="auto"/>
            </w:tcBorders>
          </w:tcPr>
          <w:p w14:paraId="2181AD12" w14:textId="77777777" w:rsidR="00A55CD8" w:rsidRPr="00867630" w:rsidRDefault="00A55CD8" w:rsidP="31BCE910">
            <w:pPr>
              <w:pStyle w:val="NoSpacing"/>
              <w:spacing w:line="276" w:lineRule="auto"/>
              <w:ind w:left="270"/>
              <w:rPr>
                <w:rFonts w:ascii="Arial" w:eastAsia="Arial" w:hAnsi="Arial" w:cs="Arial"/>
                <w:sz w:val="20"/>
              </w:rPr>
            </w:pPr>
          </w:p>
          <w:p w14:paraId="06D9563F" w14:textId="3A808EBC" w:rsidR="008C0D49" w:rsidRPr="00867630" w:rsidRDefault="009A0781" w:rsidP="31BCE910">
            <w:pPr>
              <w:pStyle w:val="NoSpacing"/>
              <w:numPr>
                <w:ilvl w:val="0"/>
                <w:numId w:val="28"/>
              </w:numPr>
              <w:spacing w:line="276" w:lineRule="auto"/>
              <w:rPr>
                <w:rFonts w:ascii="Arial" w:eastAsia="Arial" w:hAnsi="Arial" w:cs="Arial"/>
                <w:sz w:val="20"/>
              </w:rPr>
            </w:pPr>
            <w:r w:rsidRPr="31BCE910">
              <w:rPr>
                <w:rFonts w:ascii="Arial" w:eastAsia="Arial" w:hAnsi="Arial" w:cs="Arial"/>
                <w:color w:val="000000" w:themeColor="text1"/>
                <w:sz w:val="20"/>
              </w:rPr>
              <w:t>Under the guidance of the</w:t>
            </w:r>
            <w:r w:rsidR="00E240E8" w:rsidRPr="31BCE910">
              <w:rPr>
                <w:rFonts w:ascii="Arial" w:eastAsia="Arial" w:hAnsi="Arial" w:cs="Arial"/>
                <w:color w:val="000000" w:themeColor="text1"/>
                <w:sz w:val="20"/>
              </w:rPr>
              <w:t xml:space="preserve"> </w:t>
            </w:r>
            <w:r w:rsidR="63608368" w:rsidRPr="31BCE910">
              <w:rPr>
                <w:rFonts w:ascii="Arial" w:eastAsia="Arial" w:hAnsi="Arial" w:cs="Arial"/>
                <w:color w:val="000000" w:themeColor="text1"/>
                <w:sz w:val="20"/>
              </w:rPr>
              <w:t>Student Engagement and Communications Officer and department management</w:t>
            </w:r>
            <w:r w:rsidRPr="31BCE910">
              <w:rPr>
                <w:rFonts w:ascii="Arial" w:eastAsia="Arial" w:hAnsi="Arial" w:cs="Arial"/>
                <w:color w:val="000000" w:themeColor="text1"/>
                <w:sz w:val="20"/>
              </w:rPr>
              <w:t xml:space="preserve">, assist with the organisation, delivery, administration and evaluation of </w:t>
            </w:r>
            <w:r w:rsidR="00E240E8" w:rsidRPr="31BCE910">
              <w:rPr>
                <w:rFonts w:ascii="Arial" w:eastAsia="Arial" w:hAnsi="Arial" w:cs="Arial"/>
                <w:color w:val="000000" w:themeColor="text1"/>
                <w:sz w:val="20"/>
              </w:rPr>
              <w:t xml:space="preserve">the </w:t>
            </w:r>
            <w:r w:rsidRPr="31BCE910">
              <w:rPr>
                <w:rFonts w:ascii="Arial" w:eastAsia="Arial" w:hAnsi="Arial" w:cs="Arial"/>
                <w:color w:val="000000" w:themeColor="text1"/>
                <w:sz w:val="20"/>
              </w:rPr>
              <w:t>University</w:t>
            </w:r>
            <w:r w:rsidR="7C31F646" w:rsidRPr="31BCE910">
              <w:rPr>
                <w:rFonts w:ascii="Arial" w:eastAsia="Arial" w:hAnsi="Arial" w:cs="Arial"/>
                <w:color w:val="000000" w:themeColor="text1"/>
                <w:sz w:val="20"/>
              </w:rPr>
              <w:t>’s</w:t>
            </w:r>
            <w:r w:rsidRPr="31BCE910">
              <w:rPr>
                <w:rFonts w:ascii="Arial" w:eastAsia="Arial" w:hAnsi="Arial" w:cs="Arial"/>
                <w:color w:val="000000" w:themeColor="text1"/>
                <w:sz w:val="20"/>
              </w:rPr>
              <w:t xml:space="preserve"> </w:t>
            </w:r>
            <w:r w:rsidR="00E240E8" w:rsidRPr="31BCE910">
              <w:rPr>
                <w:rFonts w:ascii="Arial" w:eastAsia="Arial" w:hAnsi="Arial" w:cs="Arial"/>
                <w:color w:val="000000" w:themeColor="text1"/>
                <w:sz w:val="20"/>
              </w:rPr>
              <w:t>staff and student internal communications.</w:t>
            </w:r>
          </w:p>
          <w:p w14:paraId="5ACE6608" w14:textId="157C3514" w:rsidR="008C0D49" w:rsidRPr="00867630" w:rsidRDefault="006068F3" w:rsidP="31BCE910">
            <w:pPr>
              <w:pStyle w:val="NoSpacing"/>
              <w:numPr>
                <w:ilvl w:val="0"/>
                <w:numId w:val="28"/>
              </w:numPr>
              <w:spacing w:line="276" w:lineRule="auto"/>
              <w:rPr>
                <w:rFonts w:ascii="Arial" w:eastAsia="Arial" w:hAnsi="Arial" w:cs="Arial"/>
                <w:sz w:val="20"/>
              </w:rPr>
            </w:pPr>
            <w:r w:rsidRPr="31BCE910">
              <w:rPr>
                <w:rFonts w:ascii="Arial" w:eastAsia="Arial" w:hAnsi="Arial" w:cs="Arial"/>
                <w:sz w:val="20"/>
              </w:rPr>
              <w:t xml:space="preserve">Work with the </w:t>
            </w:r>
            <w:r w:rsidR="00E240E8" w:rsidRPr="31BCE910">
              <w:rPr>
                <w:rFonts w:ascii="Arial" w:eastAsia="Arial" w:hAnsi="Arial" w:cs="Arial"/>
                <w:sz w:val="20"/>
              </w:rPr>
              <w:t>Internal Communication</w:t>
            </w:r>
            <w:r w:rsidR="00C20F43" w:rsidRPr="31BCE910">
              <w:rPr>
                <w:rFonts w:ascii="Arial" w:eastAsia="Arial" w:hAnsi="Arial" w:cs="Arial"/>
                <w:sz w:val="20"/>
              </w:rPr>
              <w:t>s</w:t>
            </w:r>
            <w:r w:rsidR="40DABC9F" w:rsidRPr="31BCE910">
              <w:rPr>
                <w:rFonts w:ascii="Arial" w:eastAsia="Arial" w:hAnsi="Arial" w:cs="Arial"/>
                <w:sz w:val="20"/>
              </w:rPr>
              <w:t xml:space="preserve"> and Social Media</w:t>
            </w:r>
            <w:r w:rsidR="00E240E8" w:rsidRPr="31BCE910">
              <w:rPr>
                <w:rFonts w:ascii="Arial" w:eastAsia="Arial" w:hAnsi="Arial" w:cs="Arial"/>
                <w:sz w:val="20"/>
              </w:rPr>
              <w:t xml:space="preserve"> </w:t>
            </w:r>
            <w:r w:rsidR="00DB43F5" w:rsidRPr="31BCE910">
              <w:rPr>
                <w:rFonts w:ascii="Arial" w:eastAsia="Arial" w:hAnsi="Arial" w:cs="Arial"/>
                <w:sz w:val="20"/>
              </w:rPr>
              <w:t>team</w:t>
            </w:r>
            <w:r w:rsidR="0F09EE4E" w:rsidRPr="31BCE910">
              <w:rPr>
                <w:rFonts w:ascii="Arial" w:eastAsia="Arial" w:hAnsi="Arial" w:cs="Arial"/>
                <w:sz w:val="20"/>
              </w:rPr>
              <w:t>s</w:t>
            </w:r>
            <w:r w:rsidR="00DB43F5" w:rsidRPr="31BCE910">
              <w:rPr>
                <w:rFonts w:ascii="Arial" w:eastAsia="Arial" w:hAnsi="Arial" w:cs="Arial"/>
                <w:sz w:val="20"/>
              </w:rPr>
              <w:t xml:space="preserve"> </w:t>
            </w:r>
            <w:r w:rsidRPr="31BCE910">
              <w:rPr>
                <w:rFonts w:ascii="Arial" w:eastAsia="Arial" w:hAnsi="Arial" w:cs="Arial"/>
                <w:sz w:val="20"/>
              </w:rPr>
              <w:t xml:space="preserve">to ensure the successful delivery of weekly </w:t>
            </w:r>
            <w:r w:rsidR="00E240E8" w:rsidRPr="31BCE910">
              <w:rPr>
                <w:rFonts w:ascii="Arial" w:eastAsia="Arial" w:hAnsi="Arial" w:cs="Arial"/>
                <w:sz w:val="20"/>
              </w:rPr>
              <w:t xml:space="preserve">staff and </w:t>
            </w:r>
            <w:r w:rsidR="008C0D49" w:rsidRPr="31BCE910">
              <w:rPr>
                <w:rFonts w:ascii="Arial" w:eastAsia="Arial" w:hAnsi="Arial" w:cs="Arial"/>
                <w:sz w:val="20"/>
              </w:rPr>
              <w:t xml:space="preserve">student internal communications by </w:t>
            </w:r>
            <w:r w:rsidR="25229D3C" w:rsidRPr="31BCE910">
              <w:rPr>
                <w:rFonts w:ascii="Arial" w:eastAsia="Arial" w:hAnsi="Arial" w:cs="Arial"/>
                <w:sz w:val="20"/>
              </w:rPr>
              <w:t xml:space="preserve">producing </w:t>
            </w:r>
            <w:r w:rsidR="008C0D49" w:rsidRPr="31BCE910">
              <w:rPr>
                <w:rFonts w:ascii="Arial" w:eastAsia="Arial" w:hAnsi="Arial" w:cs="Arial"/>
                <w:sz w:val="20"/>
              </w:rPr>
              <w:t>high quality</w:t>
            </w:r>
            <w:r w:rsidR="26F67AD9" w:rsidRPr="31BCE910">
              <w:rPr>
                <w:rFonts w:ascii="Arial" w:eastAsia="Arial" w:hAnsi="Arial" w:cs="Arial"/>
                <w:sz w:val="20"/>
              </w:rPr>
              <w:t>, omni-channel</w:t>
            </w:r>
            <w:r w:rsidR="008C0D49" w:rsidRPr="31BCE910">
              <w:rPr>
                <w:rFonts w:ascii="Arial" w:eastAsia="Arial" w:hAnsi="Arial" w:cs="Arial"/>
                <w:sz w:val="20"/>
              </w:rPr>
              <w:t xml:space="preserve"> content for</w:t>
            </w:r>
            <w:r w:rsidR="35FE3A9A" w:rsidRPr="31BCE910">
              <w:rPr>
                <w:rFonts w:ascii="Arial" w:eastAsia="Arial" w:hAnsi="Arial" w:cs="Arial"/>
                <w:sz w:val="20"/>
              </w:rPr>
              <w:t xml:space="preserve"> digital and print communications</w:t>
            </w:r>
            <w:r w:rsidR="008C0D49" w:rsidRPr="31BCE910">
              <w:rPr>
                <w:rFonts w:ascii="Arial" w:eastAsia="Arial" w:hAnsi="Arial" w:cs="Arial"/>
                <w:sz w:val="20"/>
              </w:rPr>
              <w:t xml:space="preserve"> as required</w:t>
            </w:r>
            <w:r w:rsidR="00C20F43" w:rsidRPr="31BCE910">
              <w:rPr>
                <w:rFonts w:ascii="Arial" w:eastAsia="Arial" w:hAnsi="Arial" w:cs="Arial"/>
                <w:sz w:val="20"/>
              </w:rPr>
              <w:t>,</w:t>
            </w:r>
            <w:r w:rsidR="008C0D49" w:rsidRPr="31BCE910">
              <w:rPr>
                <w:rFonts w:ascii="Arial" w:eastAsia="Arial" w:hAnsi="Arial" w:cs="Arial"/>
                <w:sz w:val="20"/>
              </w:rPr>
              <w:t xml:space="preserve"> including regular </w:t>
            </w:r>
            <w:r w:rsidR="32C316A2" w:rsidRPr="31BCE910">
              <w:rPr>
                <w:rFonts w:ascii="Arial" w:eastAsia="Arial" w:hAnsi="Arial" w:cs="Arial"/>
                <w:sz w:val="20"/>
              </w:rPr>
              <w:t>email newsletters and campaigns, and web, video and social media content.</w:t>
            </w:r>
          </w:p>
          <w:p w14:paraId="008FD02C" w14:textId="77F8DDCE" w:rsidR="7CB62868" w:rsidRDefault="7CB62868" w:rsidP="31BCE910">
            <w:pPr>
              <w:pStyle w:val="NoSpacing"/>
              <w:numPr>
                <w:ilvl w:val="0"/>
                <w:numId w:val="28"/>
              </w:numPr>
              <w:spacing w:line="276" w:lineRule="auto"/>
              <w:rPr>
                <w:rFonts w:ascii="Arial" w:eastAsia="Arial" w:hAnsi="Arial" w:cs="Arial"/>
                <w:sz w:val="20"/>
              </w:rPr>
            </w:pPr>
            <w:r w:rsidRPr="31BCE910">
              <w:rPr>
                <w:rFonts w:ascii="Arial" w:eastAsia="Arial" w:hAnsi="Arial" w:cs="Arial"/>
                <w:sz w:val="20"/>
              </w:rPr>
              <w:t>Produce creative briefs for a range of campaigns and projects, including supporting the team with organisation of photo and video shoots, and working with internal and external creative resources and agencies to develop engaging digital and print content.</w:t>
            </w:r>
          </w:p>
          <w:p w14:paraId="11535233" w14:textId="65B546C3" w:rsidR="7CB62868" w:rsidRDefault="7CB62868" w:rsidP="31BCE910">
            <w:pPr>
              <w:pStyle w:val="NoSpacing"/>
              <w:numPr>
                <w:ilvl w:val="0"/>
                <w:numId w:val="28"/>
              </w:numPr>
              <w:spacing w:line="276" w:lineRule="auto"/>
              <w:rPr>
                <w:rFonts w:ascii="Arial" w:eastAsia="Arial" w:hAnsi="Arial" w:cs="Arial"/>
                <w:sz w:val="20"/>
              </w:rPr>
            </w:pPr>
            <w:r w:rsidRPr="31BCE910">
              <w:rPr>
                <w:rFonts w:ascii="Arial" w:eastAsia="Arial" w:hAnsi="Arial" w:cs="Arial"/>
                <w:sz w:val="20"/>
              </w:rPr>
              <w:t xml:space="preserve">Use tools such as Canva, Adobe Creative Cloud, </w:t>
            </w:r>
            <w:proofErr w:type="spellStart"/>
            <w:r w:rsidRPr="31BCE910">
              <w:rPr>
                <w:rFonts w:ascii="Arial" w:eastAsia="Arial" w:hAnsi="Arial" w:cs="Arial"/>
                <w:sz w:val="20"/>
              </w:rPr>
              <w:t>Wochit</w:t>
            </w:r>
            <w:proofErr w:type="spellEnd"/>
            <w:r w:rsidRPr="31BCE910">
              <w:rPr>
                <w:rFonts w:ascii="Arial" w:eastAsia="Arial" w:hAnsi="Arial" w:cs="Arial"/>
                <w:sz w:val="20"/>
              </w:rPr>
              <w:t xml:space="preserve"> and Shorthand to produce simple pieces of digital content.</w:t>
            </w:r>
          </w:p>
          <w:p w14:paraId="6950295A" w14:textId="77777777" w:rsidR="006068F3" w:rsidRPr="00867630" w:rsidRDefault="008C0D49" w:rsidP="31BCE910">
            <w:pPr>
              <w:pStyle w:val="NoSpacing"/>
              <w:numPr>
                <w:ilvl w:val="0"/>
                <w:numId w:val="28"/>
              </w:numPr>
              <w:spacing w:line="276" w:lineRule="auto"/>
              <w:rPr>
                <w:rFonts w:ascii="Arial" w:eastAsia="Arial" w:hAnsi="Arial" w:cs="Arial"/>
                <w:sz w:val="20"/>
              </w:rPr>
            </w:pPr>
            <w:r w:rsidRPr="31BCE910">
              <w:rPr>
                <w:rFonts w:ascii="Arial" w:eastAsia="Arial" w:hAnsi="Arial" w:cs="Arial"/>
                <w:sz w:val="20"/>
              </w:rPr>
              <w:t>Updat</w:t>
            </w:r>
            <w:r w:rsidR="00C20F43" w:rsidRPr="31BCE910">
              <w:rPr>
                <w:rFonts w:ascii="Arial" w:eastAsia="Arial" w:hAnsi="Arial" w:cs="Arial"/>
                <w:sz w:val="20"/>
              </w:rPr>
              <w:t>e</w:t>
            </w:r>
            <w:r w:rsidRPr="31BCE910">
              <w:rPr>
                <w:rFonts w:ascii="Arial" w:eastAsia="Arial" w:hAnsi="Arial" w:cs="Arial"/>
                <w:sz w:val="20"/>
              </w:rPr>
              <w:t xml:space="preserve"> the University’s </w:t>
            </w:r>
            <w:r w:rsidR="00961402" w:rsidRPr="31BCE910">
              <w:rPr>
                <w:rFonts w:ascii="Arial" w:eastAsia="Arial" w:hAnsi="Arial" w:cs="Arial"/>
                <w:sz w:val="20"/>
              </w:rPr>
              <w:t>digital</w:t>
            </w:r>
            <w:r w:rsidR="002E3F2A" w:rsidRPr="31BCE910">
              <w:rPr>
                <w:rFonts w:ascii="Arial" w:eastAsia="Arial" w:hAnsi="Arial" w:cs="Arial"/>
                <w:sz w:val="20"/>
              </w:rPr>
              <w:t xml:space="preserve">, </w:t>
            </w:r>
            <w:r w:rsidR="00A82CA7" w:rsidRPr="31BCE910">
              <w:rPr>
                <w:rFonts w:ascii="Arial" w:eastAsia="Arial" w:hAnsi="Arial" w:cs="Arial"/>
                <w:sz w:val="20"/>
              </w:rPr>
              <w:t>posters and</w:t>
            </w:r>
            <w:r w:rsidR="00C20F43" w:rsidRPr="31BCE910">
              <w:rPr>
                <w:rFonts w:ascii="Arial" w:eastAsia="Arial" w:hAnsi="Arial" w:cs="Arial"/>
                <w:sz w:val="20"/>
              </w:rPr>
              <w:t xml:space="preserve"> physical </w:t>
            </w:r>
            <w:r w:rsidR="00961402" w:rsidRPr="31BCE910">
              <w:rPr>
                <w:rFonts w:ascii="Arial" w:eastAsia="Arial" w:hAnsi="Arial" w:cs="Arial"/>
                <w:sz w:val="20"/>
              </w:rPr>
              <w:t xml:space="preserve">signage </w:t>
            </w:r>
            <w:r w:rsidRPr="31BCE910">
              <w:rPr>
                <w:rFonts w:ascii="Arial" w:eastAsia="Arial" w:hAnsi="Arial" w:cs="Arial"/>
                <w:sz w:val="20"/>
              </w:rPr>
              <w:t>with corporate and crisis messages as required</w:t>
            </w:r>
            <w:r w:rsidR="00961402" w:rsidRPr="31BCE910">
              <w:rPr>
                <w:rFonts w:ascii="Arial" w:eastAsia="Arial" w:hAnsi="Arial" w:cs="Arial"/>
                <w:sz w:val="20"/>
              </w:rPr>
              <w:t>.</w:t>
            </w:r>
          </w:p>
          <w:p w14:paraId="271D14A3" w14:textId="32FAD676" w:rsidR="00516617" w:rsidRDefault="7A75EBD3" w:rsidP="31BCE910">
            <w:pPr>
              <w:pStyle w:val="NoSpacing"/>
              <w:numPr>
                <w:ilvl w:val="0"/>
                <w:numId w:val="28"/>
              </w:numPr>
              <w:spacing w:line="276" w:lineRule="auto"/>
              <w:rPr>
                <w:rFonts w:ascii="Arial" w:eastAsia="Arial" w:hAnsi="Arial" w:cs="Arial"/>
                <w:sz w:val="20"/>
              </w:rPr>
            </w:pPr>
            <w:r w:rsidRPr="31BCE910">
              <w:rPr>
                <w:rFonts w:ascii="Arial" w:eastAsia="Arial" w:hAnsi="Arial" w:cs="Arial"/>
                <w:sz w:val="20"/>
              </w:rPr>
              <w:t xml:space="preserve">Support colleagues with content planning, scheduling and release across a range of digital channels, including websites, email and social media, using tools such as Drupal and Hootsuite to produce and </w:t>
            </w:r>
            <w:r w:rsidR="32B43AA1" w:rsidRPr="31BCE910">
              <w:rPr>
                <w:rFonts w:ascii="Arial" w:eastAsia="Arial" w:hAnsi="Arial" w:cs="Arial"/>
                <w:sz w:val="20"/>
              </w:rPr>
              <w:t>release content.</w:t>
            </w:r>
          </w:p>
          <w:p w14:paraId="68D4192B" w14:textId="66165B61" w:rsidR="32B43AA1" w:rsidRDefault="32B43AA1" w:rsidP="31BCE910">
            <w:pPr>
              <w:pStyle w:val="NoSpacing"/>
              <w:numPr>
                <w:ilvl w:val="0"/>
                <w:numId w:val="28"/>
              </w:numPr>
              <w:spacing w:line="276" w:lineRule="auto"/>
              <w:rPr>
                <w:rFonts w:ascii="Arial" w:eastAsia="Arial" w:hAnsi="Arial" w:cs="Arial"/>
                <w:sz w:val="20"/>
              </w:rPr>
            </w:pPr>
            <w:r w:rsidRPr="31BCE910">
              <w:rPr>
                <w:rFonts w:ascii="Arial" w:eastAsia="Arial" w:hAnsi="Arial" w:cs="Arial"/>
                <w:sz w:val="20"/>
              </w:rPr>
              <w:t>Take ownership of shared email inboxes within the Internal Communications team, providing a professional and accurate service in all responses.</w:t>
            </w:r>
          </w:p>
          <w:p w14:paraId="348CD179" w14:textId="4056CD0D" w:rsidR="1ED3DA02" w:rsidRDefault="1ED3DA02" w:rsidP="31BCE910">
            <w:pPr>
              <w:pStyle w:val="NoSpacing"/>
              <w:numPr>
                <w:ilvl w:val="0"/>
                <w:numId w:val="28"/>
              </w:numPr>
              <w:spacing w:line="276" w:lineRule="auto"/>
              <w:rPr>
                <w:rFonts w:ascii="Arial" w:eastAsia="Arial" w:hAnsi="Arial" w:cs="Arial"/>
                <w:sz w:val="20"/>
              </w:rPr>
            </w:pPr>
            <w:r w:rsidRPr="31BCE910">
              <w:rPr>
                <w:rFonts w:ascii="Arial" w:eastAsia="Arial" w:hAnsi="Arial" w:cs="Arial"/>
                <w:sz w:val="20"/>
              </w:rPr>
              <w:t>Manage data, reporting and analytics for the Internal Communications team with training, support and guidance from senior colleagues and platform-specific coaching resources.</w:t>
            </w:r>
          </w:p>
          <w:p w14:paraId="68CD33EE" w14:textId="711CCEE0" w:rsidR="32B43AA1" w:rsidRDefault="32B43AA1" w:rsidP="31BCE910">
            <w:pPr>
              <w:pStyle w:val="NoSpacing"/>
              <w:numPr>
                <w:ilvl w:val="0"/>
                <w:numId w:val="28"/>
              </w:numPr>
              <w:spacing w:line="276" w:lineRule="auto"/>
              <w:rPr>
                <w:rFonts w:ascii="Arial" w:eastAsia="Arial" w:hAnsi="Arial" w:cs="Arial"/>
                <w:sz w:val="20"/>
              </w:rPr>
            </w:pPr>
            <w:r w:rsidRPr="31BCE910">
              <w:rPr>
                <w:rFonts w:ascii="Arial" w:eastAsia="Arial" w:hAnsi="Arial" w:cs="Arial"/>
                <w:sz w:val="20"/>
              </w:rPr>
              <w:t>Provide additional support to the Communications, Events and Public Affairs department and the wider University when required, including open days, welcome week and large-scale events.</w:t>
            </w:r>
          </w:p>
          <w:p w14:paraId="53FD3D0B" w14:textId="77777777" w:rsidR="00814815" w:rsidRPr="00867630" w:rsidRDefault="00814815" w:rsidP="31BCE910">
            <w:pPr>
              <w:pStyle w:val="NoSpacing"/>
              <w:spacing w:line="276" w:lineRule="auto"/>
              <w:rPr>
                <w:rFonts w:ascii="Arial" w:eastAsia="Arial" w:hAnsi="Arial" w:cs="Arial"/>
                <w:sz w:val="20"/>
              </w:rPr>
            </w:pPr>
          </w:p>
          <w:p w14:paraId="351BAC6F" w14:textId="77777777" w:rsidR="00EF02BA" w:rsidRPr="00867630" w:rsidRDefault="00D477E2" w:rsidP="31BCE910">
            <w:pPr>
              <w:suppressAutoHyphens/>
              <w:spacing w:before="60" w:after="60" w:line="240" w:lineRule="exact"/>
              <w:rPr>
                <w:rFonts w:ascii="Arial" w:eastAsia="Arial" w:hAnsi="Arial" w:cs="Arial"/>
                <w:sz w:val="20"/>
              </w:rPr>
            </w:pPr>
            <w:r w:rsidRPr="31BCE910">
              <w:rPr>
                <w:rFonts w:ascii="Arial" w:eastAsia="Arial" w:hAnsi="Arial" w:cs="Arial"/>
                <w:b/>
                <w:bCs/>
                <w:sz w:val="20"/>
              </w:rPr>
              <w:t>N.B. The above list is not exhaustive</w:t>
            </w:r>
            <w:r w:rsidRPr="31BCE910">
              <w:rPr>
                <w:rFonts w:ascii="Arial" w:eastAsia="Arial" w:hAnsi="Arial" w:cs="Arial"/>
                <w:sz w:val="20"/>
              </w:rPr>
              <w:t>.</w:t>
            </w:r>
          </w:p>
          <w:p w14:paraId="01B2E536" w14:textId="77777777" w:rsidR="009A0781" w:rsidRPr="00867630" w:rsidRDefault="009A0781" w:rsidP="31BCE910">
            <w:pPr>
              <w:pStyle w:val="NoSpacing"/>
              <w:spacing w:line="276" w:lineRule="auto"/>
              <w:rPr>
                <w:rFonts w:ascii="Arial" w:eastAsia="Arial" w:hAnsi="Arial" w:cs="Arial"/>
                <w:sz w:val="20"/>
              </w:rPr>
            </w:pPr>
          </w:p>
        </w:tc>
      </w:tr>
      <w:tr w:rsidR="002237A4" w:rsidRPr="00C30F19" w14:paraId="6D4673C6" w14:textId="77777777" w:rsidTr="3619DE54">
        <w:trPr>
          <w:trHeight w:val="70"/>
        </w:trPr>
        <w:tc>
          <w:tcPr>
            <w:tcW w:w="10046" w:type="dxa"/>
            <w:gridSpan w:val="9"/>
            <w:tcBorders>
              <w:top w:val="single" w:sz="4" w:space="0" w:color="auto"/>
              <w:left w:val="single" w:sz="4" w:space="0" w:color="auto"/>
              <w:bottom w:val="single" w:sz="4" w:space="0" w:color="auto"/>
              <w:right w:val="single" w:sz="4" w:space="0" w:color="auto"/>
            </w:tcBorders>
          </w:tcPr>
          <w:p w14:paraId="4A4FC184" w14:textId="77777777" w:rsidR="002237A4" w:rsidRPr="00867630" w:rsidRDefault="002237A4" w:rsidP="31BCE910">
            <w:pPr>
              <w:pStyle w:val="Heading4"/>
              <w:spacing w:before="60" w:after="60"/>
              <w:jc w:val="both"/>
              <w:rPr>
                <w:rFonts w:eastAsia="Arial" w:cs="Arial"/>
                <w:sz w:val="20"/>
              </w:rPr>
            </w:pPr>
            <w:r w:rsidRPr="31BCE910">
              <w:rPr>
                <w:rFonts w:eastAsia="Arial" w:cs="Arial"/>
                <w:sz w:val="20"/>
              </w:rPr>
              <w:lastRenderedPageBreak/>
              <w:t>All staff are expected to:</w:t>
            </w:r>
          </w:p>
          <w:p w14:paraId="70BFB81F" w14:textId="77777777" w:rsidR="005D2CF0" w:rsidRPr="00867630" w:rsidRDefault="002237A4" w:rsidP="31BCE910">
            <w:pPr>
              <w:pStyle w:val="ListParagraph"/>
              <w:keepNext/>
              <w:numPr>
                <w:ilvl w:val="0"/>
                <w:numId w:val="24"/>
              </w:numPr>
              <w:spacing w:before="60" w:after="60"/>
              <w:ind w:left="284" w:hanging="284"/>
              <w:outlineLvl w:val="2"/>
              <w:rPr>
                <w:rFonts w:ascii="Arial" w:eastAsia="Arial" w:hAnsi="Arial" w:cs="Arial"/>
                <w:sz w:val="20"/>
              </w:rPr>
            </w:pPr>
            <w:r w:rsidRPr="31BCE910">
              <w:rPr>
                <w:rFonts w:ascii="Arial" w:eastAsia="Arial" w:hAnsi="Arial" w:cs="Arial"/>
                <w:sz w:val="20"/>
              </w:rPr>
              <w:t xml:space="preserve">Positively support equality of opportunity and equity of treatment to colleagues and students in accordance with the University of Surrey Equal </w:t>
            </w:r>
            <w:r w:rsidR="00711CCC" w:rsidRPr="31BCE910">
              <w:rPr>
                <w:rFonts w:ascii="Arial" w:eastAsia="Arial" w:hAnsi="Arial" w:cs="Arial"/>
                <w:sz w:val="20"/>
              </w:rPr>
              <w:t>Opportunities P</w:t>
            </w:r>
            <w:r w:rsidRPr="31BCE910">
              <w:rPr>
                <w:rFonts w:ascii="Arial" w:eastAsia="Arial" w:hAnsi="Arial" w:cs="Arial"/>
                <w:sz w:val="20"/>
              </w:rPr>
              <w:t>olicy.</w:t>
            </w:r>
          </w:p>
          <w:p w14:paraId="06076EEF" w14:textId="77777777" w:rsidR="00711CCC" w:rsidRPr="00867630" w:rsidRDefault="00711CCC" w:rsidP="31BCE910">
            <w:pPr>
              <w:keepNext/>
              <w:numPr>
                <w:ilvl w:val="0"/>
                <w:numId w:val="24"/>
              </w:numPr>
              <w:spacing w:before="60" w:after="60"/>
              <w:ind w:left="284" w:hanging="284"/>
              <w:outlineLvl w:val="2"/>
              <w:rPr>
                <w:rFonts w:ascii="Arial" w:eastAsia="Arial" w:hAnsi="Arial" w:cs="Arial"/>
                <w:sz w:val="20"/>
              </w:rPr>
            </w:pPr>
            <w:r w:rsidRPr="31BCE910">
              <w:rPr>
                <w:rFonts w:ascii="Arial" w:eastAsia="Arial" w:hAnsi="Arial" w:cs="Arial"/>
                <w:sz w:val="20"/>
                <w:lang w:eastAsia="en-GB"/>
              </w:rPr>
              <w:t xml:space="preserve">Work to achieve the aims of our Environmental Policy and promote awareness to colleagues and students. </w:t>
            </w:r>
          </w:p>
          <w:p w14:paraId="66376910" w14:textId="77777777" w:rsidR="00711CCC" w:rsidRPr="00867630" w:rsidRDefault="00711CCC" w:rsidP="31BCE910">
            <w:pPr>
              <w:pStyle w:val="Default"/>
              <w:numPr>
                <w:ilvl w:val="0"/>
                <w:numId w:val="24"/>
              </w:numPr>
              <w:ind w:left="284" w:hanging="284"/>
              <w:jc w:val="both"/>
              <w:rPr>
                <w:rFonts w:ascii="Arial" w:eastAsia="Arial" w:hAnsi="Arial" w:cs="Arial"/>
                <w:color w:val="auto"/>
                <w:sz w:val="20"/>
                <w:szCs w:val="20"/>
                <w:lang w:eastAsia="en-GB"/>
              </w:rPr>
            </w:pPr>
            <w:r w:rsidRPr="31BCE910">
              <w:rPr>
                <w:rFonts w:ascii="Arial" w:eastAsia="Arial" w:hAnsi="Arial" w:cs="Arial"/>
                <w:color w:val="auto"/>
                <w:sz w:val="20"/>
                <w:szCs w:val="20"/>
                <w:lang w:eastAsia="en-GB"/>
              </w:rPr>
              <w:t>Follow University</w:t>
            </w:r>
            <w:r w:rsidR="00667B30" w:rsidRPr="31BCE910">
              <w:rPr>
                <w:rFonts w:ascii="Arial" w:eastAsia="Arial" w:hAnsi="Arial" w:cs="Arial"/>
                <w:color w:val="auto"/>
                <w:sz w:val="20"/>
                <w:szCs w:val="20"/>
                <w:lang w:eastAsia="en-GB"/>
              </w:rPr>
              <w:t>/</w:t>
            </w:r>
            <w:r w:rsidRPr="31BCE910">
              <w:rPr>
                <w:rFonts w:ascii="Arial" w:eastAsia="Arial" w:hAnsi="Arial" w:cs="Arial"/>
                <w:color w:val="auto"/>
                <w:sz w:val="20"/>
                <w:szCs w:val="20"/>
                <w:lang w:eastAsia="en-GB"/>
              </w:rPr>
              <w:t>departmental policies and working practices in ensuring that no breaches of information security result from their actions.</w:t>
            </w:r>
          </w:p>
          <w:p w14:paraId="76C68B63" w14:textId="77777777" w:rsidR="00711CCC" w:rsidRPr="00867630" w:rsidRDefault="00646109" w:rsidP="31BCE910">
            <w:pPr>
              <w:pStyle w:val="Default"/>
              <w:numPr>
                <w:ilvl w:val="0"/>
                <w:numId w:val="24"/>
              </w:numPr>
              <w:ind w:left="284" w:hanging="284"/>
              <w:jc w:val="both"/>
              <w:rPr>
                <w:rFonts w:ascii="Arial" w:eastAsia="Arial" w:hAnsi="Arial" w:cs="Arial"/>
                <w:color w:val="auto"/>
                <w:sz w:val="20"/>
                <w:szCs w:val="20"/>
                <w:lang w:eastAsia="en-GB"/>
              </w:rPr>
            </w:pPr>
            <w:r w:rsidRPr="31BCE910">
              <w:rPr>
                <w:rFonts w:ascii="Arial" w:eastAsia="Arial" w:hAnsi="Arial" w:cs="Arial"/>
                <w:color w:val="auto"/>
                <w:sz w:val="20"/>
                <w:szCs w:val="20"/>
                <w:lang w:eastAsia="en-GB"/>
              </w:rPr>
              <w:t>Ensure they are</w:t>
            </w:r>
            <w:r w:rsidR="00711CCC" w:rsidRPr="31BCE910">
              <w:rPr>
                <w:rFonts w:ascii="Arial" w:eastAsia="Arial" w:hAnsi="Arial" w:cs="Arial"/>
                <w:color w:val="auto"/>
                <w:sz w:val="20"/>
                <w:szCs w:val="20"/>
                <w:lang w:eastAsia="en-GB"/>
              </w:rPr>
              <w:t xml:space="preserve"> aware of and abide by all relevant University Regulations and Policies</w:t>
            </w:r>
            <w:r w:rsidRPr="31BCE910">
              <w:rPr>
                <w:rFonts w:ascii="Arial" w:eastAsia="Arial" w:hAnsi="Arial" w:cs="Arial"/>
                <w:color w:val="auto"/>
                <w:sz w:val="20"/>
                <w:szCs w:val="20"/>
                <w:lang w:eastAsia="en-GB"/>
              </w:rPr>
              <w:t xml:space="preserve"> relevant to the role</w:t>
            </w:r>
            <w:r w:rsidR="00711CCC" w:rsidRPr="31BCE910">
              <w:rPr>
                <w:rFonts w:ascii="Arial" w:eastAsia="Arial" w:hAnsi="Arial" w:cs="Arial"/>
                <w:color w:val="auto"/>
                <w:sz w:val="20"/>
                <w:szCs w:val="20"/>
                <w:lang w:eastAsia="en-GB"/>
              </w:rPr>
              <w:t>.</w:t>
            </w:r>
          </w:p>
          <w:p w14:paraId="39DE497B" w14:textId="77777777" w:rsidR="00C73CA2" w:rsidRPr="00867630" w:rsidRDefault="00711CCC" w:rsidP="31BCE910">
            <w:pPr>
              <w:keepNext/>
              <w:numPr>
                <w:ilvl w:val="0"/>
                <w:numId w:val="24"/>
              </w:numPr>
              <w:spacing w:before="60" w:after="60"/>
              <w:ind w:left="284" w:hanging="284"/>
              <w:outlineLvl w:val="2"/>
              <w:rPr>
                <w:rFonts w:ascii="Arial" w:eastAsia="Arial" w:hAnsi="Arial" w:cs="Arial"/>
                <w:sz w:val="20"/>
                <w:lang w:eastAsia="en-GB"/>
              </w:rPr>
            </w:pPr>
            <w:r w:rsidRPr="31BCE910">
              <w:rPr>
                <w:rFonts w:ascii="Arial" w:eastAsia="Arial" w:hAnsi="Arial" w:cs="Arial"/>
                <w:sz w:val="20"/>
                <w:lang w:eastAsia="en-GB"/>
              </w:rPr>
              <w:t>Undertake such other duties within the scope of the post as may be requested by your Manager.</w:t>
            </w:r>
          </w:p>
          <w:p w14:paraId="1FB5B88C" w14:textId="77777777" w:rsidR="00C73CA2" w:rsidRPr="00867630" w:rsidRDefault="00C73CA2" w:rsidP="31BCE910">
            <w:pPr>
              <w:keepNext/>
              <w:numPr>
                <w:ilvl w:val="0"/>
                <w:numId w:val="24"/>
              </w:numPr>
              <w:spacing w:before="60" w:after="60"/>
              <w:ind w:left="284" w:hanging="284"/>
              <w:outlineLvl w:val="2"/>
              <w:rPr>
                <w:rFonts w:ascii="Arial" w:eastAsia="Arial" w:hAnsi="Arial" w:cs="Arial"/>
                <w:sz w:val="20"/>
                <w:lang w:eastAsia="en-GB"/>
              </w:rPr>
            </w:pPr>
            <w:r w:rsidRPr="31BCE910">
              <w:rPr>
                <w:rFonts w:ascii="Arial" w:eastAsia="Arial" w:hAnsi="Arial" w:cs="Arial"/>
                <w:sz w:val="20"/>
                <w:lang w:eastAsia="en-GB"/>
              </w:rPr>
              <w:t>Work supportively with colleagues, operating in a collegiate manner at all times.</w:t>
            </w:r>
          </w:p>
          <w:p w14:paraId="4A3A2C90" w14:textId="198873E7" w:rsidR="31BCE910" w:rsidRDefault="31BCE910" w:rsidP="31BCE910">
            <w:pPr>
              <w:keepNext/>
              <w:spacing w:before="60" w:after="60"/>
              <w:outlineLvl w:val="2"/>
              <w:rPr>
                <w:rFonts w:ascii="Arial" w:eastAsia="Arial" w:hAnsi="Arial" w:cs="Arial"/>
                <w:sz w:val="20"/>
                <w:lang w:eastAsia="en-GB"/>
              </w:rPr>
            </w:pPr>
          </w:p>
          <w:p w14:paraId="19758391" w14:textId="77777777" w:rsidR="002237A4" w:rsidRPr="00867630" w:rsidRDefault="002237A4" w:rsidP="31BCE910">
            <w:pPr>
              <w:keepNext/>
              <w:spacing w:before="60" w:after="60"/>
              <w:outlineLvl w:val="2"/>
              <w:rPr>
                <w:rFonts w:ascii="Arial" w:eastAsia="Arial" w:hAnsi="Arial" w:cs="Arial"/>
                <w:b/>
                <w:bCs/>
                <w:sz w:val="20"/>
              </w:rPr>
            </w:pPr>
            <w:r w:rsidRPr="31BCE910">
              <w:rPr>
                <w:rFonts w:ascii="Arial" w:eastAsia="Arial" w:hAnsi="Arial" w:cs="Arial"/>
                <w:b/>
                <w:bCs/>
                <w:sz w:val="20"/>
              </w:rPr>
              <w:t>Help maintain a safe working environment by:</w:t>
            </w:r>
          </w:p>
          <w:p w14:paraId="4C4507B3" w14:textId="77777777" w:rsidR="002237A4" w:rsidRPr="00867630" w:rsidRDefault="002237A4" w:rsidP="31BCE910">
            <w:pPr>
              <w:keepNext/>
              <w:numPr>
                <w:ilvl w:val="0"/>
                <w:numId w:val="24"/>
              </w:numPr>
              <w:spacing w:before="60" w:after="60"/>
              <w:ind w:left="284" w:hanging="284"/>
              <w:outlineLvl w:val="2"/>
              <w:rPr>
                <w:rFonts w:ascii="Arial" w:eastAsia="Arial" w:hAnsi="Arial" w:cs="Arial"/>
                <w:sz w:val="20"/>
              </w:rPr>
            </w:pPr>
            <w:r w:rsidRPr="31BCE910">
              <w:rPr>
                <w:rFonts w:ascii="Arial" w:eastAsia="Arial" w:hAnsi="Arial" w:cs="Arial"/>
                <w:sz w:val="20"/>
              </w:rPr>
              <w:t>Attending training in Health and Safety requirements as necessary, both on appointment and as changes in duties and techniques demand.</w:t>
            </w:r>
          </w:p>
          <w:p w14:paraId="676DCCE3" w14:textId="77777777" w:rsidR="004F0C5B" w:rsidRDefault="002237A4" w:rsidP="31BCE910">
            <w:pPr>
              <w:keepNext/>
              <w:numPr>
                <w:ilvl w:val="0"/>
                <w:numId w:val="24"/>
              </w:numPr>
              <w:spacing w:before="60" w:after="60"/>
              <w:ind w:left="284" w:hanging="284"/>
              <w:outlineLvl w:val="2"/>
              <w:rPr>
                <w:rFonts w:ascii="Arial" w:eastAsia="Arial" w:hAnsi="Arial" w:cs="Arial"/>
                <w:sz w:val="20"/>
              </w:rPr>
            </w:pPr>
            <w:r w:rsidRPr="31BCE910">
              <w:rPr>
                <w:rFonts w:ascii="Arial" w:eastAsia="Arial" w:hAnsi="Arial" w:cs="Arial"/>
                <w:sz w:val="20"/>
              </w:rPr>
              <w:t>Following local codes of safe working practices and the University of Surrey Health and Safety Policy.</w:t>
            </w:r>
          </w:p>
          <w:p w14:paraId="0F453672" w14:textId="7A59FFB2" w:rsidR="004F0C5B" w:rsidRPr="004F0C5B" w:rsidRDefault="004F0C5B" w:rsidP="31BCE910">
            <w:pPr>
              <w:keepNext/>
              <w:spacing w:before="60" w:after="60"/>
              <w:ind w:left="284"/>
              <w:outlineLvl w:val="2"/>
              <w:rPr>
                <w:rFonts w:ascii="Arial" w:eastAsia="Arial" w:hAnsi="Arial" w:cs="Arial"/>
                <w:sz w:val="20"/>
              </w:rPr>
            </w:pPr>
          </w:p>
        </w:tc>
      </w:tr>
      <w:tr w:rsidR="00D32CB7" w:rsidRPr="00687A6A" w14:paraId="2E2700AC" w14:textId="77777777" w:rsidTr="3619DE54">
        <w:trPr>
          <w:trHeight w:val="440"/>
        </w:trPr>
        <w:tc>
          <w:tcPr>
            <w:tcW w:w="10046" w:type="dxa"/>
            <w:gridSpan w:val="9"/>
            <w:shd w:val="clear" w:color="auto" w:fill="99CCFF"/>
          </w:tcPr>
          <w:p w14:paraId="42D47442" w14:textId="77777777" w:rsidR="00D32CB7" w:rsidRPr="00867630" w:rsidRDefault="003B2FA4" w:rsidP="31BCE910">
            <w:pPr>
              <w:spacing w:before="60" w:after="60" w:line="240" w:lineRule="exact"/>
              <w:jc w:val="left"/>
              <w:rPr>
                <w:rFonts w:ascii="Arial" w:eastAsia="Arial" w:hAnsi="Arial" w:cs="Arial"/>
                <w:b/>
                <w:bCs/>
                <w:sz w:val="20"/>
              </w:rPr>
            </w:pPr>
            <w:r w:rsidRPr="31BCE910">
              <w:rPr>
                <w:rFonts w:ascii="Arial" w:eastAsia="Arial" w:hAnsi="Arial" w:cs="Arial"/>
                <w:b/>
                <w:bCs/>
                <w:sz w:val="20"/>
                <w:u w:val="single"/>
              </w:rPr>
              <w:t>Elements of the Role</w:t>
            </w:r>
          </w:p>
          <w:p w14:paraId="6B7CCF3B" w14:textId="77777777" w:rsidR="00D32CB7" w:rsidRPr="00867630" w:rsidRDefault="00D32CB7" w:rsidP="31BCE910">
            <w:pPr>
              <w:autoSpaceDE w:val="0"/>
              <w:autoSpaceDN w:val="0"/>
              <w:adjustRightInd w:val="0"/>
              <w:spacing w:after="0"/>
              <w:rPr>
                <w:rFonts w:ascii="Arial" w:eastAsia="Arial" w:hAnsi="Arial" w:cs="Arial"/>
                <w:b/>
                <w:bCs/>
                <w:sz w:val="20"/>
                <w:u w:val="single"/>
              </w:rPr>
            </w:pPr>
          </w:p>
        </w:tc>
      </w:tr>
      <w:tr w:rsidR="003441D6" w:rsidRPr="00687A6A" w14:paraId="6FFB336E" w14:textId="77777777" w:rsidTr="3619DE54">
        <w:trPr>
          <w:trHeight w:val="1205"/>
        </w:trPr>
        <w:tc>
          <w:tcPr>
            <w:tcW w:w="10046" w:type="dxa"/>
            <w:gridSpan w:val="9"/>
          </w:tcPr>
          <w:p w14:paraId="2951923D" w14:textId="77777777" w:rsidR="003441D6" w:rsidRPr="00867630" w:rsidRDefault="003441D6" w:rsidP="31BCE910">
            <w:pPr>
              <w:autoSpaceDE w:val="0"/>
              <w:autoSpaceDN w:val="0"/>
              <w:adjustRightInd w:val="0"/>
              <w:spacing w:before="60" w:after="0"/>
              <w:rPr>
                <w:rFonts w:ascii="Arial" w:eastAsia="Arial" w:hAnsi="Arial" w:cs="Arial"/>
                <w:b/>
                <w:bCs/>
                <w:sz w:val="20"/>
              </w:rPr>
            </w:pPr>
            <w:r w:rsidRPr="31BCE910">
              <w:rPr>
                <w:rFonts w:ascii="Arial" w:eastAsia="Arial" w:hAnsi="Arial" w:cs="Arial"/>
                <w:b/>
                <w:bCs/>
                <w:sz w:val="20"/>
                <w:u w:val="single"/>
              </w:rPr>
              <w:t>Planning and Organising</w:t>
            </w:r>
            <w:r w:rsidRPr="31BCE910">
              <w:rPr>
                <w:rFonts w:ascii="Arial" w:eastAsia="Arial" w:hAnsi="Arial" w:cs="Arial"/>
                <w:b/>
                <w:bCs/>
                <w:sz w:val="20"/>
              </w:rPr>
              <w:t xml:space="preserve"> </w:t>
            </w:r>
          </w:p>
          <w:p w14:paraId="3963FA23" w14:textId="77777777" w:rsidR="00A55CD8" w:rsidRPr="00867630" w:rsidRDefault="00A55CD8" w:rsidP="31BCE910">
            <w:pPr>
              <w:autoSpaceDE w:val="0"/>
              <w:autoSpaceDN w:val="0"/>
              <w:adjustRightInd w:val="0"/>
              <w:spacing w:before="60" w:after="0"/>
              <w:rPr>
                <w:rFonts w:ascii="Arial" w:eastAsia="Arial" w:hAnsi="Arial" w:cs="Arial"/>
                <w:i/>
                <w:iCs/>
                <w:sz w:val="20"/>
              </w:rPr>
            </w:pPr>
          </w:p>
          <w:p w14:paraId="06644F1B" w14:textId="199BCE48" w:rsidR="00A90396" w:rsidRPr="00867630" w:rsidRDefault="003551D1" w:rsidP="31BCE910">
            <w:pPr>
              <w:pStyle w:val="ListParagraph"/>
              <w:numPr>
                <w:ilvl w:val="0"/>
                <w:numId w:val="21"/>
              </w:numPr>
              <w:spacing w:after="0"/>
              <w:ind w:left="284" w:hanging="284"/>
              <w:rPr>
                <w:rFonts w:ascii="Arial" w:eastAsia="Arial" w:hAnsi="Arial" w:cs="Arial"/>
                <w:b/>
                <w:bCs/>
                <w:sz w:val="20"/>
                <w:u w:val="single"/>
              </w:rPr>
            </w:pPr>
            <w:r w:rsidRPr="31BCE910">
              <w:rPr>
                <w:rFonts w:ascii="Arial" w:eastAsia="Arial" w:hAnsi="Arial" w:cs="Arial"/>
                <w:sz w:val="20"/>
              </w:rPr>
              <w:t xml:space="preserve">The post holder will work closely with the Student Engagement and Communications Officer to organise and prioritise their work, and ensure that key deadlines and objectives are met, including successfully </w:t>
            </w:r>
            <w:r w:rsidR="00855350" w:rsidRPr="31BCE910">
              <w:rPr>
                <w:rFonts w:ascii="Arial" w:eastAsia="Arial" w:hAnsi="Arial" w:cs="Arial"/>
                <w:sz w:val="20"/>
              </w:rPr>
              <w:t xml:space="preserve">understanding the internal communications needs of the University and respond accordingly, </w:t>
            </w:r>
            <w:r w:rsidRPr="31BCE910">
              <w:rPr>
                <w:rFonts w:ascii="Arial" w:eastAsia="Arial" w:hAnsi="Arial" w:cs="Arial"/>
                <w:sz w:val="20"/>
              </w:rPr>
              <w:t>managing any conflicting demands, possessing a basic awareness of the options available and being able to make effective and appropriate decisions, referring to their line manager only where appropriate.</w:t>
            </w:r>
          </w:p>
          <w:p w14:paraId="0BE54651" w14:textId="59F37953" w:rsidR="00A35E4A" w:rsidRPr="00867630" w:rsidRDefault="00737F76" w:rsidP="31BCE910">
            <w:pPr>
              <w:pStyle w:val="ListParagraph"/>
              <w:numPr>
                <w:ilvl w:val="0"/>
                <w:numId w:val="21"/>
              </w:numPr>
              <w:spacing w:after="0"/>
              <w:ind w:left="284" w:hanging="284"/>
              <w:rPr>
                <w:rFonts w:ascii="Arial" w:eastAsia="Arial" w:hAnsi="Arial" w:cs="Arial"/>
                <w:b/>
                <w:bCs/>
                <w:sz w:val="20"/>
                <w:u w:val="single"/>
              </w:rPr>
            </w:pPr>
            <w:r w:rsidRPr="31BCE910">
              <w:rPr>
                <w:rFonts w:ascii="Arial" w:eastAsia="Arial" w:hAnsi="Arial" w:cs="Arial"/>
                <w:color w:val="000000" w:themeColor="text1"/>
                <w:sz w:val="20"/>
              </w:rPr>
              <w:t>The post holder wi</w:t>
            </w:r>
            <w:r w:rsidR="00A90396" w:rsidRPr="31BCE910">
              <w:rPr>
                <w:rFonts w:ascii="Arial" w:eastAsia="Arial" w:hAnsi="Arial" w:cs="Arial"/>
                <w:color w:val="000000" w:themeColor="text1"/>
                <w:sz w:val="20"/>
              </w:rPr>
              <w:t>ll need to demonstrate good</w:t>
            </w:r>
            <w:r w:rsidRPr="31BCE910">
              <w:rPr>
                <w:rFonts w:ascii="Arial" w:eastAsia="Arial" w:hAnsi="Arial" w:cs="Arial"/>
                <w:color w:val="000000" w:themeColor="text1"/>
                <w:sz w:val="20"/>
              </w:rPr>
              <w:t xml:space="preserve"> communication</w:t>
            </w:r>
            <w:r w:rsidR="008866F5" w:rsidRPr="31BCE910">
              <w:rPr>
                <w:rFonts w:ascii="Arial" w:eastAsia="Arial" w:hAnsi="Arial" w:cs="Arial"/>
                <w:color w:val="000000" w:themeColor="text1"/>
                <w:sz w:val="20"/>
              </w:rPr>
              <w:t>, organisation</w:t>
            </w:r>
            <w:r w:rsidRPr="31BCE910">
              <w:rPr>
                <w:rFonts w:ascii="Arial" w:eastAsia="Arial" w:hAnsi="Arial" w:cs="Arial"/>
                <w:color w:val="000000" w:themeColor="text1"/>
                <w:sz w:val="20"/>
              </w:rPr>
              <w:t xml:space="preserve"> an</w:t>
            </w:r>
            <w:r w:rsidR="00A90396" w:rsidRPr="31BCE910">
              <w:rPr>
                <w:rFonts w:ascii="Arial" w:eastAsia="Arial" w:hAnsi="Arial" w:cs="Arial"/>
                <w:color w:val="000000" w:themeColor="text1"/>
                <w:sz w:val="20"/>
              </w:rPr>
              <w:t>d customer service skills to develop</w:t>
            </w:r>
            <w:r w:rsidRPr="31BCE910">
              <w:rPr>
                <w:rFonts w:ascii="Arial" w:eastAsia="Arial" w:hAnsi="Arial" w:cs="Arial"/>
                <w:color w:val="000000" w:themeColor="text1"/>
                <w:sz w:val="20"/>
              </w:rPr>
              <w:t xml:space="preserve"> positive working relationships with individuals and departments within the University.  </w:t>
            </w:r>
          </w:p>
          <w:p w14:paraId="1AB0B540" w14:textId="1F01C0B1" w:rsidR="00A35E4A" w:rsidRPr="00867630" w:rsidRDefault="3A14FC2F" w:rsidP="31BCE910">
            <w:pPr>
              <w:pStyle w:val="ListParagraph"/>
              <w:numPr>
                <w:ilvl w:val="0"/>
                <w:numId w:val="21"/>
              </w:numPr>
              <w:spacing w:after="0"/>
              <w:ind w:left="284" w:hanging="284"/>
              <w:rPr>
                <w:rFonts w:ascii="Arial" w:eastAsia="Arial" w:hAnsi="Arial" w:cs="Arial"/>
                <w:color w:val="000000" w:themeColor="text1"/>
                <w:sz w:val="20"/>
              </w:rPr>
            </w:pPr>
            <w:r w:rsidRPr="31BCE910">
              <w:rPr>
                <w:rFonts w:ascii="Arial" w:eastAsia="Arial" w:hAnsi="Arial" w:cs="Arial"/>
                <w:color w:val="000000" w:themeColor="text1"/>
                <w:sz w:val="20"/>
              </w:rPr>
              <w:t>The post holder will be expected to follow the department’s flexible working guidance, which involves being present in the office as a minimum on Tuesdays and one other day during the week. There may be times when more days are required depending on business needs (</w:t>
            </w:r>
            <w:r w:rsidR="3CBCF8B2" w:rsidRPr="31BCE910">
              <w:rPr>
                <w:rFonts w:ascii="Arial" w:eastAsia="Arial" w:hAnsi="Arial" w:cs="Arial"/>
                <w:color w:val="000000" w:themeColor="text1"/>
                <w:sz w:val="20"/>
              </w:rPr>
              <w:t>e.g. welcome week, graduation and similar).</w:t>
            </w:r>
          </w:p>
          <w:p w14:paraId="39FFA66B" w14:textId="2534D3DB" w:rsidR="00A35E4A" w:rsidRPr="00867630" w:rsidRDefault="61884A06" w:rsidP="31BCE910">
            <w:pPr>
              <w:pStyle w:val="ListParagraph"/>
              <w:numPr>
                <w:ilvl w:val="0"/>
                <w:numId w:val="21"/>
              </w:numPr>
              <w:spacing w:after="0"/>
              <w:ind w:left="284" w:hanging="284"/>
              <w:rPr>
                <w:rFonts w:ascii="Arial" w:eastAsia="Arial" w:hAnsi="Arial" w:cs="Arial"/>
                <w:color w:val="000000" w:themeColor="text1"/>
                <w:sz w:val="20"/>
              </w:rPr>
            </w:pPr>
            <w:r w:rsidRPr="31BCE910">
              <w:rPr>
                <w:rFonts w:ascii="Arial" w:eastAsia="Arial" w:hAnsi="Arial" w:cs="Arial"/>
                <w:color w:val="000000" w:themeColor="text1"/>
                <w:sz w:val="20"/>
              </w:rPr>
              <w:t>The post holder will be required to support the planning and scheduling of content across a range of channels, including providing support to the Social Media team.</w:t>
            </w:r>
          </w:p>
          <w:p w14:paraId="513B6E16" w14:textId="71A3842B" w:rsidR="00A35E4A" w:rsidRPr="00867630" w:rsidRDefault="00A35E4A" w:rsidP="31BCE910">
            <w:pPr>
              <w:spacing w:after="0"/>
              <w:rPr>
                <w:rFonts w:ascii="Arial" w:eastAsia="Arial" w:hAnsi="Arial" w:cs="Arial"/>
                <w:color w:val="000000" w:themeColor="text1"/>
                <w:sz w:val="20"/>
              </w:rPr>
            </w:pPr>
          </w:p>
        </w:tc>
      </w:tr>
      <w:tr w:rsidR="00C208EC" w:rsidRPr="00687A6A" w14:paraId="0A2BC8EE" w14:textId="77777777" w:rsidTr="3619DE54">
        <w:trPr>
          <w:trHeight w:val="983"/>
        </w:trPr>
        <w:tc>
          <w:tcPr>
            <w:tcW w:w="10046" w:type="dxa"/>
            <w:gridSpan w:val="9"/>
          </w:tcPr>
          <w:p w14:paraId="12F10351" w14:textId="77777777" w:rsidR="00C208EC" w:rsidRPr="00867630" w:rsidRDefault="00C208EC" w:rsidP="31BCE910">
            <w:pPr>
              <w:spacing w:before="60" w:after="0"/>
              <w:rPr>
                <w:rFonts w:ascii="Arial" w:eastAsia="Arial" w:hAnsi="Arial" w:cs="Arial"/>
                <w:b/>
                <w:bCs/>
                <w:sz w:val="20"/>
              </w:rPr>
            </w:pPr>
            <w:r w:rsidRPr="31BCE910">
              <w:rPr>
                <w:rFonts w:ascii="Arial" w:eastAsia="Arial" w:hAnsi="Arial" w:cs="Arial"/>
                <w:b/>
                <w:bCs/>
                <w:sz w:val="20"/>
                <w:u w:val="single"/>
              </w:rPr>
              <w:t>Problem Solving</w:t>
            </w:r>
            <w:r w:rsidR="00A22BE1" w:rsidRPr="31BCE910">
              <w:rPr>
                <w:rFonts w:ascii="Arial" w:eastAsia="Arial" w:hAnsi="Arial" w:cs="Arial"/>
                <w:b/>
                <w:bCs/>
                <w:sz w:val="20"/>
                <w:u w:val="single"/>
              </w:rPr>
              <w:t xml:space="preserve"> and Decision Making</w:t>
            </w:r>
            <w:r w:rsidRPr="31BCE910">
              <w:rPr>
                <w:rFonts w:ascii="Arial" w:eastAsia="Arial" w:hAnsi="Arial" w:cs="Arial"/>
                <w:b/>
                <w:bCs/>
                <w:sz w:val="20"/>
              </w:rPr>
              <w:t xml:space="preserve"> </w:t>
            </w:r>
          </w:p>
          <w:p w14:paraId="4318F3BF" w14:textId="77777777" w:rsidR="00A55CD8" w:rsidRPr="00867630" w:rsidRDefault="00A55CD8" w:rsidP="31BCE910">
            <w:pPr>
              <w:spacing w:before="60" w:after="0"/>
              <w:rPr>
                <w:rFonts w:ascii="Arial" w:eastAsia="Arial" w:hAnsi="Arial" w:cs="Arial"/>
                <w:i/>
                <w:iCs/>
                <w:sz w:val="20"/>
              </w:rPr>
            </w:pPr>
          </w:p>
          <w:p w14:paraId="501296B8" w14:textId="331E1580" w:rsidR="00712890" w:rsidRPr="00867630" w:rsidRDefault="008B206F" w:rsidP="31BCE910">
            <w:pPr>
              <w:pStyle w:val="ListParagraph"/>
              <w:numPr>
                <w:ilvl w:val="0"/>
                <w:numId w:val="21"/>
              </w:numPr>
              <w:spacing w:after="0"/>
              <w:ind w:left="284" w:hanging="284"/>
              <w:rPr>
                <w:rFonts w:ascii="Arial" w:eastAsia="Arial" w:hAnsi="Arial" w:cs="Arial"/>
                <w:sz w:val="20"/>
              </w:rPr>
            </w:pPr>
            <w:r w:rsidRPr="31BCE910">
              <w:rPr>
                <w:rFonts w:ascii="Arial" w:eastAsia="Arial" w:hAnsi="Arial" w:cs="Arial"/>
                <w:sz w:val="20"/>
              </w:rPr>
              <w:t>T</w:t>
            </w:r>
            <w:r w:rsidR="00806C7D" w:rsidRPr="31BCE910">
              <w:rPr>
                <w:rFonts w:ascii="Arial" w:eastAsia="Arial" w:hAnsi="Arial" w:cs="Arial"/>
                <w:sz w:val="20"/>
              </w:rPr>
              <w:t>he post holder will need to work</w:t>
            </w:r>
            <w:r w:rsidR="00B03BA2" w:rsidRPr="31BCE910">
              <w:rPr>
                <w:rFonts w:ascii="Arial" w:eastAsia="Arial" w:hAnsi="Arial" w:cs="Arial"/>
                <w:sz w:val="20"/>
              </w:rPr>
              <w:t xml:space="preserve"> on a range of projects concurrently, requiring fle</w:t>
            </w:r>
            <w:r w:rsidR="00806C7D" w:rsidRPr="31BCE910">
              <w:rPr>
                <w:rFonts w:ascii="Arial" w:eastAsia="Arial" w:hAnsi="Arial" w:cs="Arial"/>
                <w:sz w:val="20"/>
              </w:rPr>
              <w:t>xibility and a positive approach</w:t>
            </w:r>
            <w:r w:rsidR="00B03BA2" w:rsidRPr="31BCE910">
              <w:rPr>
                <w:rFonts w:ascii="Arial" w:eastAsia="Arial" w:hAnsi="Arial" w:cs="Arial"/>
                <w:sz w:val="20"/>
              </w:rPr>
              <w:t xml:space="preserve"> to changing circumstances and requirements. </w:t>
            </w:r>
          </w:p>
          <w:p w14:paraId="2F4BBE81" w14:textId="540C4EEA" w:rsidR="00B03BA2" w:rsidRPr="00867630" w:rsidRDefault="00712890" w:rsidP="31BCE910">
            <w:pPr>
              <w:pStyle w:val="ListParagraph"/>
              <w:numPr>
                <w:ilvl w:val="0"/>
                <w:numId w:val="21"/>
              </w:numPr>
              <w:spacing w:after="0"/>
              <w:ind w:left="284" w:hanging="284"/>
              <w:rPr>
                <w:rFonts w:ascii="Arial" w:eastAsia="Arial" w:hAnsi="Arial" w:cs="Arial"/>
                <w:sz w:val="20"/>
              </w:rPr>
            </w:pPr>
            <w:r w:rsidRPr="31BCE910">
              <w:rPr>
                <w:rFonts w:ascii="Arial" w:eastAsia="Arial" w:hAnsi="Arial" w:cs="Arial"/>
                <w:sz w:val="20"/>
              </w:rPr>
              <w:t>The post holder will</w:t>
            </w:r>
            <w:r w:rsidR="00F529DD" w:rsidRPr="31BCE910">
              <w:rPr>
                <w:rFonts w:ascii="Arial" w:eastAsia="Arial" w:hAnsi="Arial" w:cs="Arial"/>
                <w:sz w:val="20"/>
              </w:rPr>
              <w:t xml:space="preserve"> work on a variety of projects, some as part of a team and others</w:t>
            </w:r>
            <w:r w:rsidR="00583E91" w:rsidRPr="31BCE910">
              <w:rPr>
                <w:rFonts w:ascii="Arial" w:eastAsia="Arial" w:hAnsi="Arial" w:cs="Arial"/>
                <w:sz w:val="20"/>
              </w:rPr>
              <w:t xml:space="preserve"> </w:t>
            </w:r>
            <w:r w:rsidR="00833963" w:rsidRPr="31BCE910">
              <w:rPr>
                <w:rFonts w:ascii="Arial" w:eastAsia="Arial" w:hAnsi="Arial" w:cs="Arial"/>
                <w:sz w:val="20"/>
              </w:rPr>
              <w:t>independently</w:t>
            </w:r>
            <w:r w:rsidR="00122072" w:rsidRPr="31BCE910">
              <w:rPr>
                <w:rFonts w:ascii="Arial" w:eastAsia="Arial" w:hAnsi="Arial" w:cs="Arial"/>
                <w:sz w:val="20"/>
              </w:rPr>
              <w:t>. They will</w:t>
            </w:r>
            <w:r w:rsidR="00833963" w:rsidRPr="31BCE910">
              <w:rPr>
                <w:rFonts w:ascii="Arial" w:eastAsia="Arial" w:hAnsi="Arial" w:cs="Arial"/>
                <w:sz w:val="20"/>
              </w:rPr>
              <w:t xml:space="preserve"> be supported by the team and</w:t>
            </w:r>
            <w:r w:rsidR="00F529DD" w:rsidRPr="31BCE910">
              <w:rPr>
                <w:rFonts w:ascii="Arial" w:eastAsia="Arial" w:hAnsi="Arial" w:cs="Arial"/>
                <w:sz w:val="20"/>
              </w:rPr>
              <w:t xml:space="preserve"> </w:t>
            </w:r>
            <w:r w:rsidRPr="31BCE910">
              <w:rPr>
                <w:rFonts w:ascii="Arial" w:eastAsia="Arial" w:hAnsi="Arial" w:cs="Arial"/>
                <w:sz w:val="20"/>
              </w:rPr>
              <w:t xml:space="preserve">have some supervision but will be expected </w:t>
            </w:r>
            <w:r w:rsidR="008C39F1" w:rsidRPr="31BCE910">
              <w:rPr>
                <w:rFonts w:ascii="Arial" w:eastAsia="Arial" w:hAnsi="Arial" w:cs="Arial"/>
                <w:sz w:val="20"/>
              </w:rPr>
              <w:t xml:space="preserve">use </w:t>
            </w:r>
            <w:r w:rsidR="002B632F" w:rsidRPr="31BCE910">
              <w:rPr>
                <w:rFonts w:ascii="Arial" w:eastAsia="Arial" w:hAnsi="Arial" w:cs="Arial"/>
                <w:sz w:val="20"/>
              </w:rPr>
              <w:t>their</w:t>
            </w:r>
            <w:r w:rsidR="008C39F1" w:rsidRPr="31BCE910">
              <w:rPr>
                <w:rFonts w:ascii="Arial" w:eastAsia="Arial" w:hAnsi="Arial" w:cs="Arial"/>
                <w:sz w:val="20"/>
              </w:rPr>
              <w:t xml:space="preserve"> own initiative and judgement to </w:t>
            </w:r>
            <w:r w:rsidR="00BC13C5" w:rsidRPr="31BCE910">
              <w:rPr>
                <w:rFonts w:ascii="Arial" w:eastAsia="Arial" w:hAnsi="Arial" w:cs="Arial"/>
                <w:sz w:val="20"/>
              </w:rPr>
              <w:t xml:space="preserve">complete tasks </w:t>
            </w:r>
            <w:r w:rsidR="7F0B2F11" w:rsidRPr="31BCE910">
              <w:rPr>
                <w:rFonts w:ascii="Arial" w:eastAsia="Arial" w:hAnsi="Arial" w:cs="Arial"/>
                <w:sz w:val="20"/>
              </w:rPr>
              <w:t>and deal</w:t>
            </w:r>
            <w:r w:rsidRPr="31BCE910">
              <w:rPr>
                <w:rFonts w:ascii="Arial" w:eastAsia="Arial" w:hAnsi="Arial" w:cs="Arial"/>
                <w:sz w:val="20"/>
              </w:rPr>
              <w:t xml:space="preserve"> with routine </w:t>
            </w:r>
            <w:r w:rsidR="00344D55" w:rsidRPr="31BCE910">
              <w:rPr>
                <w:rFonts w:ascii="Arial" w:eastAsia="Arial" w:hAnsi="Arial" w:cs="Arial"/>
                <w:sz w:val="20"/>
              </w:rPr>
              <w:t>enquiries</w:t>
            </w:r>
            <w:r w:rsidRPr="31BCE910">
              <w:rPr>
                <w:rFonts w:ascii="Arial" w:eastAsia="Arial" w:hAnsi="Arial" w:cs="Arial"/>
                <w:sz w:val="20"/>
              </w:rPr>
              <w:t xml:space="preserve"> and issues</w:t>
            </w:r>
            <w:r w:rsidR="008C39F1" w:rsidRPr="31BCE910">
              <w:rPr>
                <w:rFonts w:ascii="Arial" w:eastAsia="Arial" w:hAnsi="Arial" w:cs="Arial"/>
                <w:sz w:val="20"/>
              </w:rPr>
              <w:t xml:space="preserve">, reaching out for support when required. </w:t>
            </w:r>
          </w:p>
          <w:p w14:paraId="2FFC21B7" w14:textId="63C03E43" w:rsidR="002F42BA" w:rsidRPr="00867630" w:rsidRDefault="00E566FA" w:rsidP="31BCE910">
            <w:pPr>
              <w:pStyle w:val="ListParagraph"/>
              <w:numPr>
                <w:ilvl w:val="0"/>
                <w:numId w:val="21"/>
              </w:numPr>
              <w:spacing w:after="0"/>
              <w:ind w:left="284" w:hanging="284"/>
              <w:rPr>
                <w:rFonts w:ascii="Arial" w:eastAsia="Arial" w:hAnsi="Arial" w:cs="Arial"/>
                <w:b/>
                <w:bCs/>
                <w:sz w:val="20"/>
                <w:u w:val="single"/>
              </w:rPr>
            </w:pPr>
            <w:r w:rsidRPr="31BCE910">
              <w:rPr>
                <w:rFonts w:ascii="Arial" w:eastAsia="Arial" w:hAnsi="Arial" w:cs="Arial"/>
                <w:sz w:val="20"/>
              </w:rPr>
              <w:t>The Communications</w:t>
            </w:r>
            <w:r w:rsidR="00DE7014" w:rsidRPr="31BCE910">
              <w:rPr>
                <w:rFonts w:ascii="Arial" w:eastAsia="Arial" w:hAnsi="Arial" w:cs="Arial"/>
                <w:sz w:val="20"/>
              </w:rPr>
              <w:t xml:space="preserve"> </w:t>
            </w:r>
            <w:r w:rsidR="002F42BA" w:rsidRPr="31BCE910">
              <w:rPr>
                <w:rFonts w:ascii="Arial" w:eastAsia="Arial" w:hAnsi="Arial" w:cs="Arial"/>
                <w:sz w:val="20"/>
              </w:rPr>
              <w:t xml:space="preserve">Assistant will be in regular liaison with the </w:t>
            </w:r>
            <w:r w:rsidR="00DE7014" w:rsidRPr="31BCE910">
              <w:rPr>
                <w:rFonts w:ascii="Arial" w:eastAsia="Arial" w:hAnsi="Arial" w:cs="Arial"/>
                <w:sz w:val="20"/>
              </w:rPr>
              <w:t xml:space="preserve">Internal </w:t>
            </w:r>
            <w:r w:rsidR="509A0E2D" w:rsidRPr="31BCE910">
              <w:rPr>
                <w:rFonts w:ascii="Arial" w:eastAsia="Arial" w:hAnsi="Arial" w:cs="Arial"/>
                <w:sz w:val="20"/>
              </w:rPr>
              <w:t>Communications team and</w:t>
            </w:r>
            <w:r w:rsidR="00D14EDB" w:rsidRPr="31BCE910">
              <w:rPr>
                <w:rFonts w:ascii="Arial" w:eastAsia="Arial" w:hAnsi="Arial" w:cs="Arial"/>
                <w:sz w:val="20"/>
              </w:rPr>
              <w:t xml:space="preserve"> work together to </w:t>
            </w:r>
            <w:r w:rsidR="002F42BA" w:rsidRPr="31BCE910">
              <w:rPr>
                <w:rFonts w:ascii="Arial" w:eastAsia="Arial" w:hAnsi="Arial" w:cs="Arial"/>
                <w:sz w:val="20"/>
              </w:rPr>
              <w:t>ensur</w:t>
            </w:r>
            <w:r w:rsidR="00D14EDB" w:rsidRPr="31BCE910">
              <w:rPr>
                <w:rFonts w:ascii="Arial" w:eastAsia="Arial" w:hAnsi="Arial" w:cs="Arial"/>
                <w:sz w:val="20"/>
              </w:rPr>
              <w:t>e</w:t>
            </w:r>
            <w:r w:rsidR="002F42BA" w:rsidRPr="31BCE910">
              <w:rPr>
                <w:rFonts w:ascii="Arial" w:eastAsia="Arial" w:hAnsi="Arial" w:cs="Arial"/>
                <w:sz w:val="20"/>
              </w:rPr>
              <w:t xml:space="preserve"> that tasks are being dealt with in a timely way and any issues are resolved quickly.</w:t>
            </w:r>
          </w:p>
          <w:p w14:paraId="07D825B8" w14:textId="6D863E95" w:rsidR="002F42BA" w:rsidRPr="00867630" w:rsidRDefault="002F42BA" w:rsidP="31BCE910">
            <w:pPr>
              <w:spacing w:after="0"/>
              <w:rPr>
                <w:rFonts w:ascii="Arial" w:eastAsia="Arial" w:hAnsi="Arial" w:cs="Arial"/>
                <w:b/>
                <w:bCs/>
                <w:sz w:val="20"/>
                <w:u w:val="single"/>
              </w:rPr>
            </w:pPr>
          </w:p>
        </w:tc>
      </w:tr>
      <w:tr w:rsidR="00622053" w:rsidRPr="00687A6A" w14:paraId="44104EEF" w14:textId="77777777" w:rsidTr="3619DE54">
        <w:trPr>
          <w:trHeight w:val="558"/>
        </w:trPr>
        <w:tc>
          <w:tcPr>
            <w:tcW w:w="10046" w:type="dxa"/>
            <w:gridSpan w:val="9"/>
          </w:tcPr>
          <w:p w14:paraId="4CC81812" w14:textId="77777777" w:rsidR="00622053" w:rsidRPr="00867630" w:rsidRDefault="00622053" w:rsidP="31BCE910">
            <w:pPr>
              <w:spacing w:before="60" w:after="0"/>
              <w:rPr>
                <w:rFonts w:ascii="Arial" w:eastAsia="Arial" w:hAnsi="Arial" w:cs="Arial"/>
                <w:i/>
                <w:iCs/>
                <w:sz w:val="20"/>
              </w:rPr>
            </w:pPr>
            <w:r w:rsidRPr="31BCE910">
              <w:rPr>
                <w:rFonts w:ascii="Arial" w:eastAsia="Arial" w:hAnsi="Arial" w:cs="Arial"/>
                <w:b/>
                <w:bCs/>
                <w:sz w:val="20"/>
                <w:u w:val="single"/>
              </w:rPr>
              <w:t>Continuous Improvement</w:t>
            </w:r>
            <w:r w:rsidRPr="31BCE910">
              <w:rPr>
                <w:rFonts w:ascii="Arial" w:eastAsia="Arial" w:hAnsi="Arial" w:cs="Arial"/>
                <w:i/>
                <w:iCs/>
                <w:sz w:val="20"/>
              </w:rPr>
              <w:t xml:space="preserve"> </w:t>
            </w:r>
          </w:p>
          <w:p w14:paraId="33503A90" w14:textId="77777777" w:rsidR="00A55CD8" w:rsidRPr="00867630" w:rsidRDefault="00A55CD8" w:rsidP="31BCE910">
            <w:pPr>
              <w:spacing w:before="60" w:after="0"/>
              <w:rPr>
                <w:rFonts w:ascii="Arial" w:eastAsia="Arial" w:hAnsi="Arial" w:cs="Arial"/>
                <w:i/>
                <w:iCs/>
                <w:sz w:val="20"/>
              </w:rPr>
            </w:pPr>
          </w:p>
          <w:p w14:paraId="00C54412" w14:textId="77777777" w:rsidR="002A25B6" w:rsidRPr="00577E14" w:rsidRDefault="002A25B6" w:rsidP="00577E14">
            <w:pPr>
              <w:pStyle w:val="ListParagraph"/>
              <w:numPr>
                <w:ilvl w:val="0"/>
                <w:numId w:val="30"/>
              </w:numPr>
              <w:spacing w:after="0"/>
              <w:rPr>
                <w:rFonts w:ascii="Arial" w:eastAsia="Arial" w:hAnsi="Arial" w:cs="Arial"/>
                <w:sz w:val="20"/>
              </w:rPr>
            </w:pPr>
            <w:r w:rsidRPr="00577E14">
              <w:rPr>
                <w:rFonts w:ascii="Arial" w:eastAsia="Arial" w:hAnsi="Arial" w:cs="Arial"/>
                <w:sz w:val="20"/>
              </w:rPr>
              <w:t>The post holder is encouraged to continually review the impact of their activities and to make suggestions to their line manager for changes and improvements to ensure the best service.</w:t>
            </w:r>
          </w:p>
          <w:p w14:paraId="2AD11CF0" w14:textId="77777777" w:rsidR="002A25B6" w:rsidRPr="00577E14" w:rsidRDefault="002A25B6" w:rsidP="00577E14">
            <w:pPr>
              <w:pStyle w:val="ListParagraph"/>
              <w:numPr>
                <w:ilvl w:val="0"/>
                <w:numId w:val="30"/>
              </w:numPr>
              <w:spacing w:after="0"/>
              <w:rPr>
                <w:rFonts w:ascii="Arial" w:eastAsia="Arial" w:hAnsi="Arial" w:cs="Arial"/>
                <w:sz w:val="20"/>
              </w:rPr>
            </w:pPr>
            <w:r w:rsidRPr="00577E14">
              <w:rPr>
                <w:rFonts w:ascii="Arial" w:eastAsia="Arial" w:hAnsi="Arial" w:cs="Arial"/>
                <w:sz w:val="20"/>
              </w:rPr>
              <w:t>The post holder is expected to edit content from various sources and use their experience and judgement to create the most effective and easily understood communication.</w:t>
            </w:r>
          </w:p>
          <w:p w14:paraId="27E37FDB" w14:textId="77777777" w:rsidR="00293C15" w:rsidRPr="00577E14" w:rsidRDefault="00293C15" w:rsidP="00577E14">
            <w:pPr>
              <w:pStyle w:val="ListParagraph"/>
              <w:numPr>
                <w:ilvl w:val="0"/>
                <w:numId w:val="30"/>
              </w:numPr>
              <w:spacing w:after="0"/>
              <w:rPr>
                <w:rFonts w:ascii="Arial" w:eastAsia="Arial" w:hAnsi="Arial" w:cs="Arial"/>
                <w:b/>
                <w:bCs/>
                <w:sz w:val="20"/>
                <w:u w:val="single"/>
              </w:rPr>
            </w:pPr>
            <w:r w:rsidRPr="00577E14">
              <w:rPr>
                <w:rFonts w:ascii="Arial" w:eastAsia="Arial" w:hAnsi="Arial" w:cs="Arial"/>
                <w:sz w:val="20"/>
              </w:rPr>
              <w:t>The post holder is expected to take a proactive approach to evaluate and identify improvements in the d</w:t>
            </w:r>
            <w:r w:rsidR="00400E33" w:rsidRPr="00577E14">
              <w:rPr>
                <w:rFonts w:ascii="Arial" w:eastAsia="Arial" w:hAnsi="Arial" w:cs="Arial"/>
                <w:sz w:val="20"/>
              </w:rPr>
              <w:t xml:space="preserve">elivery of </w:t>
            </w:r>
            <w:r w:rsidR="00455509" w:rsidRPr="00577E14">
              <w:rPr>
                <w:rFonts w:ascii="Arial" w:eastAsia="Arial" w:hAnsi="Arial" w:cs="Arial"/>
                <w:sz w:val="20"/>
              </w:rPr>
              <w:t xml:space="preserve">internal staff and student </w:t>
            </w:r>
            <w:r w:rsidR="00400E33" w:rsidRPr="00577E14">
              <w:rPr>
                <w:rFonts w:ascii="Arial" w:eastAsia="Arial" w:hAnsi="Arial" w:cs="Arial"/>
                <w:sz w:val="20"/>
              </w:rPr>
              <w:t>events</w:t>
            </w:r>
            <w:r w:rsidRPr="00577E14">
              <w:rPr>
                <w:rFonts w:ascii="Arial" w:eastAsia="Arial" w:hAnsi="Arial" w:cs="Arial"/>
                <w:sz w:val="20"/>
              </w:rPr>
              <w:t>.</w:t>
            </w:r>
          </w:p>
          <w:p w14:paraId="5DACAA5B" w14:textId="77777777" w:rsidR="003A1043" w:rsidRPr="00577E14" w:rsidRDefault="00163BDE" w:rsidP="00577E14">
            <w:pPr>
              <w:pStyle w:val="ListParagraph"/>
              <w:numPr>
                <w:ilvl w:val="0"/>
                <w:numId w:val="30"/>
              </w:numPr>
              <w:spacing w:after="0"/>
              <w:rPr>
                <w:rFonts w:ascii="Arial" w:eastAsia="Arial" w:hAnsi="Arial" w:cs="Arial"/>
                <w:b/>
                <w:bCs/>
                <w:sz w:val="20"/>
                <w:u w:val="single"/>
              </w:rPr>
            </w:pPr>
            <w:r w:rsidRPr="00577E14">
              <w:rPr>
                <w:rFonts w:ascii="Arial" w:eastAsia="Arial" w:hAnsi="Arial" w:cs="Arial"/>
                <w:sz w:val="20"/>
              </w:rPr>
              <w:t>With budgets in mind, they will also be expected to consider ways of ensuring value for money</w:t>
            </w:r>
            <w:r w:rsidR="00455509" w:rsidRPr="00577E14">
              <w:rPr>
                <w:rFonts w:ascii="Arial" w:eastAsia="Arial" w:hAnsi="Arial" w:cs="Arial"/>
                <w:sz w:val="20"/>
              </w:rPr>
              <w:t xml:space="preserve"> is achieved</w:t>
            </w:r>
            <w:r w:rsidRPr="00577E14">
              <w:rPr>
                <w:rFonts w:ascii="Arial" w:eastAsia="Arial" w:hAnsi="Arial" w:cs="Arial"/>
                <w:sz w:val="20"/>
              </w:rPr>
              <w:t xml:space="preserve"> without compromising on quality</w:t>
            </w:r>
            <w:r w:rsidR="00293C15" w:rsidRPr="00577E14">
              <w:rPr>
                <w:rFonts w:ascii="Arial" w:eastAsia="Arial" w:hAnsi="Arial" w:cs="Arial"/>
                <w:sz w:val="20"/>
              </w:rPr>
              <w:t>.</w:t>
            </w:r>
          </w:p>
        </w:tc>
      </w:tr>
      <w:tr w:rsidR="003441D6" w:rsidRPr="00687A6A" w14:paraId="5D5AADC2" w14:textId="77777777" w:rsidTr="3619DE54">
        <w:trPr>
          <w:trHeight w:val="412"/>
        </w:trPr>
        <w:tc>
          <w:tcPr>
            <w:tcW w:w="10046" w:type="dxa"/>
            <w:gridSpan w:val="9"/>
          </w:tcPr>
          <w:p w14:paraId="40B0F38D" w14:textId="77777777" w:rsidR="00FD2ACC" w:rsidRPr="00867630" w:rsidRDefault="003441D6" w:rsidP="31BCE910">
            <w:pPr>
              <w:spacing w:before="60" w:after="0"/>
              <w:rPr>
                <w:rFonts w:ascii="Arial" w:eastAsia="Arial" w:hAnsi="Arial" w:cs="Arial"/>
                <w:b/>
                <w:bCs/>
                <w:sz w:val="20"/>
              </w:rPr>
            </w:pPr>
            <w:r w:rsidRPr="31BCE910">
              <w:rPr>
                <w:rFonts w:ascii="Arial" w:eastAsia="Arial" w:hAnsi="Arial" w:cs="Arial"/>
                <w:b/>
                <w:bCs/>
                <w:sz w:val="20"/>
                <w:u w:val="single"/>
              </w:rPr>
              <w:t>Accountability</w:t>
            </w:r>
            <w:r w:rsidRPr="31BCE910">
              <w:rPr>
                <w:rFonts w:ascii="Arial" w:eastAsia="Arial" w:hAnsi="Arial" w:cs="Arial"/>
                <w:b/>
                <w:bCs/>
                <w:sz w:val="20"/>
              </w:rPr>
              <w:t xml:space="preserve"> </w:t>
            </w:r>
          </w:p>
          <w:p w14:paraId="5F7C420F" w14:textId="77777777" w:rsidR="00A55CD8" w:rsidRPr="00867630" w:rsidRDefault="00A55CD8" w:rsidP="31BCE910">
            <w:pPr>
              <w:spacing w:before="60" w:after="0"/>
              <w:rPr>
                <w:rFonts w:ascii="Arial" w:eastAsia="Arial" w:hAnsi="Arial" w:cs="Arial"/>
                <w:b/>
                <w:bCs/>
                <w:sz w:val="20"/>
              </w:rPr>
            </w:pPr>
          </w:p>
          <w:p w14:paraId="3CFF317C" w14:textId="55222245" w:rsidR="008B5F7D" w:rsidRPr="00867630" w:rsidRDefault="00242F53" w:rsidP="31BCE910">
            <w:pPr>
              <w:pStyle w:val="ListParagraph"/>
              <w:numPr>
                <w:ilvl w:val="0"/>
                <w:numId w:val="21"/>
              </w:numPr>
              <w:spacing w:after="0"/>
              <w:ind w:left="284" w:hanging="284"/>
              <w:rPr>
                <w:rFonts w:ascii="Arial" w:eastAsia="Arial" w:hAnsi="Arial" w:cs="Arial"/>
                <w:b/>
                <w:bCs/>
                <w:sz w:val="20"/>
                <w:u w:val="single"/>
              </w:rPr>
            </w:pPr>
            <w:r w:rsidRPr="31BCE910">
              <w:rPr>
                <w:rFonts w:ascii="Arial" w:eastAsia="Arial" w:hAnsi="Arial" w:cs="Arial"/>
                <w:sz w:val="20"/>
              </w:rPr>
              <w:lastRenderedPageBreak/>
              <w:t xml:space="preserve">The </w:t>
            </w:r>
            <w:r w:rsidR="00DE7014" w:rsidRPr="31BCE910">
              <w:rPr>
                <w:rFonts w:ascii="Arial" w:eastAsia="Arial" w:hAnsi="Arial" w:cs="Arial"/>
                <w:sz w:val="20"/>
              </w:rPr>
              <w:t>Communications Assistant</w:t>
            </w:r>
            <w:r w:rsidR="003B642B" w:rsidRPr="31BCE910">
              <w:rPr>
                <w:rFonts w:ascii="Arial" w:eastAsia="Arial" w:hAnsi="Arial" w:cs="Arial"/>
                <w:sz w:val="20"/>
              </w:rPr>
              <w:t xml:space="preserve"> will work </w:t>
            </w:r>
            <w:r w:rsidR="006A1A5B" w:rsidRPr="31BCE910">
              <w:rPr>
                <w:rFonts w:ascii="Arial" w:eastAsia="Arial" w:hAnsi="Arial" w:cs="Arial"/>
                <w:sz w:val="20"/>
              </w:rPr>
              <w:t xml:space="preserve">within established University </w:t>
            </w:r>
            <w:r w:rsidR="008B5F7D" w:rsidRPr="31BCE910">
              <w:rPr>
                <w:rFonts w:ascii="Arial" w:eastAsia="Arial" w:hAnsi="Arial" w:cs="Arial"/>
                <w:sz w:val="20"/>
              </w:rPr>
              <w:t>processes and procedures to ensure that high standards are maintained</w:t>
            </w:r>
            <w:r w:rsidR="002E37B3" w:rsidRPr="31BCE910">
              <w:rPr>
                <w:rFonts w:ascii="Arial" w:eastAsia="Arial" w:hAnsi="Arial" w:cs="Arial"/>
                <w:sz w:val="20"/>
              </w:rPr>
              <w:t xml:space="preserve">. </w:t>
            </w:r>
            <w:r w:rsidR="008B5F7D" w:rsidRPr="31BCE910">
              <w:rPr>
                <w:rFonts w:ascii="Arial" w:eastAsia="Arial" w:hAnsi="Arial" w:cs="Arial"/>
                <w:sz w:val="20"/>
              </w:rPr>
              <w:t>They will also be</w:t>
            </w:r>
            <w:r w:rsidR="00931FDF" w:rsidRPr="31BCE910">
              <w:rPr>
                <w:rFonts w:ascii="Arial" w:eastAsia="Arial" w:hAnsi="Arial" w:cs="Arial"/>
                <w:sz w:val="20"/>
              </w:rPr>
              <w:t>come</w:t>
            </w:r>
            <w:r w:rsidR="008B5F7D" w:rsidRPr="31BCE910">
              <w:rPr>
                <w:rFonts w:ascii="Arial" w:eastAsia="Arial" w:hAnsi="Arial" w:cs="Arial"/>
                <w:sz w:val="20"/>
              </w:rPr>
              <w:t xml:space="preserve"> familiar with the University’s brand guidelines</w:t>
            </w:r>
            <w:r w:rsidR="00DE7014" w:rsidRPr="31BCE910">
              <w:rPr>
                <w:rFonts w:ascii="Arial" w:eastAsia="Arial" w:hAnsi="Arial" w:cs="Arial"/>
                <w:sz w:val="20"/>
              </w:rPr>
              <w:t xml:space="preserve"> and values </w:t>
            </w:r>
            <w:r w:rsidR="008B5F7D" w:rsidRPr="31BCE910">
              <w:rPr>
                <w:rFonts w:ascii="Arial" w:eastAsia="Arial" w:hAnsi="Arial" w:cs="Arial"/>
                <w:sz w:val="20"/>
              </w:rPr>
              <w:t>and ensure</w:t>
            </w:r>
            <w:r w:rsidR="00DE7014" w:rsidRPr="31BCE910">
              <w:rPr>
                <w:rFonts w:ascii="Arial" w:eastAsia="Arial" w:hAnsi="Arial" w:cs="Arial"/>
                <w:sz w:val="20"/>
              </w:rPr>
              <w:t xml:space="preserve"> that they are adhered to in a staff and student communications</w:t>
            </w:r>
            <w:r w:rsidR="008B5F7D" w:rsidRPr="31BCE910">
              <w:rPr>
                <w:rFonts w:ascii="Arial" w:eastAsia="Arial" w:hAnsi="Arial" w:cs="Arial"/>
                <w:sz w:val="20"/>
              </w:rPr>
              <w:t xml:space="preserve"> context.</w:t>
            </w:r>
          </w:p>
          <w:p w14:paraId="251A3B70" w14:textId="77777777" w:rsidR="008B5F7D" w:rsidRPr="00867630" w:rsidRDefault="003B642B" w:rsidP="31BCE910">
            <w:pPr>
              <w:pStyle w:val="ListParagraph"/>
              <w:numPr>
                <w:ilvl w:val="0"/>
                <w:numId w:val="20"/>
              </w:numPr>
              <w:spacing w:after="0"/>
              <w:ind w:left="284" w:hanging="284"/>
              <w:rPr>
                <w:rFonts w:ascii="Arial" w:eastAsia="Arial" w:hAnsi="Arial" w:cs="Arial"/>
                <w:sz w:val="20"/>
              </w:rPr>
            </w:pPr>
            <w:r w:rsidRPr="31BCE910">
              <w:rPr>
                <w:rFonts w:ascii="Arial" w:eastAsia="Arial" w:hAnsi="Arial" w:cs="Arial"/>
                <w:sz w:val="20"/>
              </w:rPr>
              <w:t xml:space="preserve">There is scope within this role for the post holder to apply judgement and initiative when managing their workload, </w:t>
            </w:r>
            <w:r w:rsidR="008B5F7D" w:rsidRPr="31BCE910">
              <w:rPr>
                <w:rFonts w:ascii="Arial" w:eastAsia="Arial" w:hAnsi="Arial" w:cs="Arial"/>
                <w:sz w:val="20"/>
              </w:rPr>
              <w:t xml:space="preserve">although they will be expected to defer to the line manager if they are unsure of the best course of action. </w:t>
            </w:r>
          </w:p>
          <w:p w14:paraId="0B80CA42" w14:textId="7EED00DE" w:rsidR="00CD2817" w:rsidRPr="00867630" w:rsidRDefault="007B569F" w:rsidP="31BCE910">
            <w:pPr>
              <w:pStyle w:val="ListParagraph"/>
              <w:numPr>
                <w:ilvl w:val="0"/>
                <w:numId w:val="20"/>
              </w:numPr>
              <w:spacing w:after="0"/>
              <w:ind w:left="284" w:hanging="284"/>
              <w:rPr>
                <w:rFonts w:ascii="Arial" w:eastAsia="Arial" w:hAnsi="Arial" w:cs="Arial"/>
                <w:sz w:val="20"/>
              </w:rPr>
            </w:pPr>
            <w:r w:rsidRPr="31BCE910">
              <w:rPr>
                <w:rFonts w:ascii="Arial" w:eastAsia="Arial" w:hAnsi="Arial" w:cs="Arial"/>
                <w:sz w:val="20"/>
              </w:rPr>
              <w:t xml:space="preserve">They will be expected to report on their progress in regular one </w:t>
            </w:r>
            <w:r w:rsidR="00CD23B6" w:rsidRPr="31BCE910">
              <w:rPr>
                <w:rFonts w:ascii="Arial" w:eastAsia="Arial" w:hAnsi="Arial" w:cs="Arial"/>
                <w:sz w:val="20"/>
              </w:rPr>
              <w:t xml:space="preserve">to ones with their line manager, </w:t>
            </w:r>
            <w:r w:rsidRPr="31BCE910">
              <w:rPr>
                <w:rFonts w:ascii="Arial" w:eastAsia="Arial" w:hAnsi="Arial" w:cs="Arial"/>
                <w:sz w:val="20"/>
              </w:rPr>
              <w:t>at which point there will be an opportunity to ask questions and discuss challenges</w:t>
            </w:r>
            <w:r w:rsidR="007B0D06" w:rsidRPr="31BCE910">
              <w:rPr>
                <w:rFonts w:ascii="Arial" w:eastAsia="Arial" w:hAnsi="Arial" w:cs="Arial"/>
                <w:sz w:val="20"/>
              </w:rPr>
              <w:t xml:space="preserve">, which they haven’t already raised </w:t>
            </w:r>
            <w:r w:rsidR="007172D1" w:rsidRPr="31BCE910">
              <w:rPr>
                <w:rFonts w:ascii="Arial" w:eastAsia="Arial" w:hAnsi="Arial" w:cs="Arial"/>
                <w:sz w:val="20"/>
              </w:rPr>
              <w:t xml:space="preserve">through their daily communications with their line manager. </w:t>
            </w:r>
          </w:p>
          <w:p w14:paraId="5A35BAA6" w14:textId="1B6933E4" w:rsidR="00CD2817" w:rsidRPr="00867630" w:rsidRDefault="75ECDCC7" w:rsidP="31BCE910">
            <w:pPr>
              <w:pStyle w:val="ListParagraph"/>
              <w:numPr>
                <w:ilvl w:val="0"/>
                <w:numId w:val="20"/>
              </w:numPr>
              <w:spacing w:after="0"/>
              <w:ind w:left="284" w:hanging="284"/>
              <w:rPr>
                <w:rFonts w:ascii="Arial" w:eastAsia="Arial" w:hAnsi="Arial" w:cs="Arial"/>
                <w:sz w:val="20"/>
              </w:rPr>
            </w:pPr>
            <w:r w:rsidRPr="31BCE910">
              <w:rPr>
                <w:rFonts w:ascii="Arial" w:eastAsia="Arial" w:hAnsi="Arial" w:cs="Arial"/>
                <w:sz w:val="20"/>
              </w:rPr>
              <w:t xml:space="preserve">They will be expected to produce accurate and </w:t>
            </w:r>
            <w:r w:rsidR="20F1BAB4" w:rsidRPr="31BCE910">
              <w:rPr>
                <w:rFonts w:ascii="Arial" w:eastAsia="Arial" w:hAnsi="Arial" w:cs="Arial"/>
                <w:sz w:val="20"/>
              </w:rPr>
              <w:t>high-quality</w:t>
            </w:r>
            <w:r w:rsidRPr="31BCE910">
              <w:rPr>
                <w:rFonts w:ascii="Arial" w:eastAsia="Arial" w:hAnsi="Arial" w:cs="Arial"/>
                <w:sz w:val="20"/>
              </w:rPr>
              <w:t xml:space="preserve"> content and following appropriate proofing and approval processes as guided.</w:t>
            </w:r>
          </w:p>
          <w:p w14:paraId="7A6705E9" w14:textId="1DC24A29" w:rsidR="00CD2817" w:rsidRPr="00867630" w:rsidRDefault="00CD2817" w:rsidP="31BCE910">
            <w:pPr>
              <w:spacing w:after="0"/>
              <w:rPr>
                <w:rFonts w:ascii="Arial" w:eastAsia="Arial" w:hAnsi="Arial" w:cs="Arial"/>
                <w:sz w:val="20"/>
              </w:rPr>
            </w:pPr>
          </w:p>
        </w:tc>
      </w:tr>
      <w:tr w:rsidR="003441D6" w:rsidRPr="00687A6A" w14:paraId="18ACFE8F" w14:textId="77777777" w:rsidTr="3619DE54">
        <w:trPr>
          <w:trHeight w:val="1340"/>
        </w:trPr>
        <w:tc>
          <w:tcPr>
            <w:tcW w:w="10046" w:type="dxa"/>
            <w:gridSpan w:val="9"/>
          </w:tcPr>
          <w:p w14:paraId="7AC8DDE4" w14:textId="77777777" w:rsidR="003441D6" w:rsidRPr="00867630" w:rsidRDefault="003441D6" w:rsidP="31BCE910">
            <w:pPr>
              <w:spacing w:before="60" w:after="0"/>
              <w:rPr>
                <w:rFonts w:ascii="Arial" w:eastAsia="Arial" w:hAnsi="Arial" w:cs="Arial"/>
                <w:b/>
                <w:bCs/>
                <w:sz w:val="20"/>
              </w:rPr>
            </w:pPr>
            <w:bookmarkStart w:id="0" w:name="_Hlk30100755"/>
            <w:r w:rsidRPr="31BCE910">
              <w:rPr>
                <w:rFonts w:ascii="Arial" w:eastAsia="Arial" w:hAnsi="Arial" w:cs="Arial"/>
                <w:b/>
                <w:bCs/>
                <w:sz w:val="20"/>
                <w:u w:val="single"/>
              </w:rPr>
              <w:lastRenderedPageBreak/>
              <w:t>Dimensions of the role</w:t>
            </w:r>
            <w:r w:rsidRPr="31BCE910">
              <w:rPr>
                <w:rFonts w:ascii="Arial" w:eastAsia="Arial" w:hAnsi="Arial" w:cs="Arial"/>
                <w:b/>
                <w:bCs/>
                <w:sz w:val="20"/>
              </w:rPr>
              <w:t xml:space="preserve"> </w:t>
            </w:r>
          </w:p>
          <w:p w14:paraId="06F55BAF" w14:textId="77777777" w:rsidR="00A55CD8" w:rsidRPr="00867630" w:rsidRDefault="00A55CD8" w:rsidP="31BCE910">
            <w:pPr>
              <w:spacing w:before="60" w:after="0"/>
              <w:rPr>
                <w:rFonts w:ascii="Arial" w:eastAsia="Arial" w:hAnsi="Arial" w:cs="Arial"/>
                <w:i/>
                <w:iCs/>
                <w:sz w:val="20"/>
              </w:rPr>
            </w:pPr>
          </w:p>
          <w:p w14:paraId="0DCAF2C3" w14:textId="57930D95" w:rsidR="00251AF9" w:rsidRPr="00867630" w:rsidRDefault="00805232" w:rsidP="31BCE910">
            <w:pPr>
              <w:pStyle w:val="ListParagraph"/>
              <w:numPr>
                <w:ilvl w:val="0"/>
                <w:numId w:val="20"/>
              </w:numPr>
              <w:ind w:left="284" w:hanging="284"/>
              <w:rPr>
                <w:rFonts w:ascii="Arial" w:eastAsia="Arial" w:hAnsi="Arial" w:cs="Arial"/>
                <w:sz w:val="20"/>
              </w:rPr>
            </w:pPr>
            <w:r w:rsidRPr="31BCE910">
              <w:rPr>
                <w:rFonts w:ascii="Arial" w:eastAsia="Arial" w:hAnsi="Arial" w:cs="Arial"/>
                <w:sz w:val="20"/>
              </w:rPr>
              <w:t>The</w:t>
            </w:r>
            <w:r w:rsidR="00DE7014" w:rsidRPr="31BCE910">
              <w:rPr>
                <w:rFonts w:ascii="Arial" w:eastAsia="Arial" w:hAnsi="Arial" w:cs="Arial"/>
                <w:sz w:val="20"/>
              </w:rPr>
              <w:t xml:space="preserve"> Communications </w:t>
            </w:r>
            <w:r w:rsidR="00D74467" w:rsidRPr="31BCE910">
              <w:rPr>
                <w:rFonts w:ascii="Arial" w:eastAsia="Arial" w:hAnsi="Arial" w:cs="Arial"/>
                <w:sz w:val="20"/>
              </w:rPr>
              <w:t>Assistant</w:t>
            </w:r>
            <w:r w:rsidR="00251AF9" w:rsidRPr="31BCE910">
              <w:rPr>
                <w:rFonts w:ascii="Arial" w:eastAsia="Arial" w:hAnsi="Arial" w:cs="Arial"/>
                <w:sz w:val="20"/>
              </w:rPr>
              <w:t xml:space="preserve"> </w:t>
            </w:r>
            <w:r w:rsidRPr="31BCE910">
              <w:rPr>
                <w:rFonts w:ascii="Arial" w:eastAsia="Arial" w:hAnsi="Arial" w:cs="Arial"/>
                <w:sz w:val="20"/>
              </w:rPr>
              <w:t>does not have any direct reports but they wil</w:t>
            </w:r>
            <w:r w:rsidR="00461D54" w:rsidRPr="31BCE910">
              <w:rPr>
                <w:rFonts w:ascii="Arial" w:eastAsia="Arial" w:hAnsi="Arial" w:cs="Arial"/>
                <w:sz w:val="20"/>
              </w:rPr>
              <w:t xml:space="preserve">l be expected to </w:t>
            </w:r>
            <w:r w:rsidR="0055058E" w:rsidRPr="31BCE910">
              <w:rPr>
                <w:rFonts w:ascii="Arial" w:eastAsia="Arial" w:hAnsi="Arial" w:cs="Arial"/>
                <w:sz w:val="20"/>
              </w:rPr>
              <w:t xml:space="preserve">build positive working </w:t>
            </w:r>
            <w:r w:rsidR="46A3321D" w:rsidRPr="31BCE910">
              <w:rPr>
                <w:rFonts w:ascii="Arial" w:eastAsia="Arial" w:hAnsi="Arial" w:cs="Arial"/>
                <w:sz w:val="20"/>
              </w:rPr>
              <w:t>relationships and</w:t>
            </w:r>
            <w:r w:rsidRPr="31BCE910">
              <w:rPr>
                <w:rFonts w:ascii="Arial" w:eastAsia="Arial" w:hAnsi="Arial" w:cs="Arial"/>
                <w:sz w:val="20"/>
              </w:rPr>
              <w:t xml:space="preserve"> </w:t>
            </w:r>
            <w:r w:rsidR="00D74467" w:rsidRPr="31BCE910">
              <w:rPr>
                <w:rFonts w:ascii="Arial" w:eastAsia="Arial" w:hAnsi="Arial" w:cs="Arial"/>
                <w:sz w:val="20"/>
              </w:rPr>
              <w:t>develop a professional and posit</w:t>
            </w:r>
            <w:r w:rsidR="00DE7014" w:rsidRPr="31BCE910">
              <w:rPr>
                <w:rFonts w:ascii="Arial" w:eastAsia="Arial" w:hAnsi="Arial" w:cs="Arial"/>
                <w:sz w:val="20"/>
              </w:rPr>
              <w:t xml:space="preserve">ive rapport with members of </w:t>
            </w:r>
            <w:r w:rsidR="002E3F2A" w:rsidRPr="31BCE910">
              <w:rPr>
                <w:rFonts w:ascii="Arial" w:eastAsia="Arial" w:hAnsi="Arial" w:cs="Arial"/>
                <w:sz w:val="20"/>
              </w:rPr>
              <w:t>staff, students</w:t>
            </w:r>
            <w:r w:rsidR="0054420D" w:rsidRPr="31BCE910">
              <w:rPr>
                <w:rFonts w:ascii="Arial" w:eastAsia="Arial" w:hAnsi="Arial" w:cs="Arial"/>
                <w:sz w:val="20"/>
              </w:rPr>
              <w:t xml:space="preserve"> and the Students’ Union</w:t>
            </w:r>
            <w:r w:rsidR="00DE7014" w:rsidRPr="31BCE910">
              <w:rPr>
                <w:rFonts w:ascii="Arial" w:eastAsia="Arial" w:hAnsi="Arial" w:cs="Arial"/>
                <w:sz w:val="20"/>
              </w:rPr>
              <w:t xml:space="preserve">. </w:t>
            </w:r>
          </w:p>
          <w:p w14:paraId="42F4764B" w14:textId="6FDF09FE" w:rsidR="00F73193" w:rsidRPr="00867630" w:rsidRDefault="008C06FE" w:rsidP="31BCE910">
            <w:pPr>
              <w:pStyle w:val="ListParagraph"/>
              <w:numPr>
                <w:ilvl w:val="0"/>
                <w:numId w:val="20"/>
              </w:numPr>
              <w:spacing w:after="0"/>
              <w:ind w:left="284" w:hanging="284"/>
              <w:rPr>
                <w:rFonts w:ascii="Arial" w:eastAsia="Arial" w:hAnsi="Arial" w:cs="Arial"/>
                <w:sz w:val="20"/>
              </w:rPr>
            </w:pPr>
            <w:r w:rsidRPr="31BCE910">
              <w:rPr>
                <w:rFonts w:ascii="Arial" w:eastAsia="Arial" w:hAnsi="Arial" w:cs="Arial"/>
                <w:sz w:val="20"/>
              </w:rPr>
              <w:t xml:space="preserve">The </w:t>
            </w:r>
            <w:r w:rsidR="00DE7014" w:rsidRPr="31BCE910">
              <w:rPr>
                <w:rFonts w:ascii="Arial" w:eastAsia="Arial" w:hAnsi="Arial" w:cs="Arial"/>
                <w:sz w:val="20"/>
              </w:rPr>
              <w:t xml:space="preserve">Communications </w:t>
            </w:r>
            <w:r w:rsidRPr="31BCE910">
              <w:rPr>
                <w:rFonts w:ascii="Arial" w:eastAsia="Arial" w:hAnsi="Arial" w:cs="Arial"/>
                <w:sz w:val="20"/>
              </w:rPr>
              <w:t>Assistant</w:t>
            </w:r>
            <w:r w:rsidR="00805232" w:rsidRPr="31BCE910">
              <w:rPr>
                <w:rFonts w:ascii="Arial" w:eastAsia="Arial" w:hAnsi="Arial" w:cs="Arial"/>
                <w:sz w:val="20"/>
              </w:rPr>
              <w:t xml:space="preserve"> is</w:t>
            </w:r>
            <w:r w:rsidR="00882E24" w:rsidRPr="31BCE910">
              <w:rPr>
                <w:rFonts w:ascii="Arial" w:eastAsia="Arial" w:hAnsi="Arial" w:cs="Arial"/>
                <w:sz w:val="20"/>
              </w:rPr>
              <w:t xml:space="preserve"> responsible for </w:t>
            </w:r>
            <w:r w:rsidRPr="31BCE910">
              <w:rPr>
                <w:rFonts w:ascii="Arial" w:eastAsia="Arial" w:hAnsi="Arial" w:cs="Arial"/>
                <w:sz w:val="20"/>
              </w:rPr>
              <w:t xml:space="preserve">the maintenance of key </w:t>
            </w:r>
            <w:r w:rsidR="00DE7014" w:rsidRPr="31BCE910">
              <w:rPr>
                <w:rFonts w:ascii="Arial" w:eastAsia="Arial" w:hAnsi="Arial" w:cs="Arial"/>
                <w:sz w:val="20"/>
              </w:rPr>
              <w:t xml:space="preserve">channels </w:t>
            </w:r>
            <w:r w:rsidRPr="31BCE910">
              <w:rPr>
                <w:rFonts w:ascii="Arial" w:eastAsia="Arial" w:hAnsi="Arial" w:cs="Arial"/>
                <w:sz w:val="20"/>
              </w:rPr>
              <w:t xml:space="preserve">such as </w:t>
            </w:r>
            <w:r w:rsidR="00DB43F5" w:rsidRPr="31BCE910">
              <w:rPr>
                <w:rFonts w:ascii="Arial" w:eastAsia="Arial" w:hAnsi="Arial" w:cs="Arial"/>
                <w:sz w:val="20"/>
              </w:rPr>
              <w:t xml:space="preserve">staff and student emails, digital screens, web pages and social media. </w:t>
            </w:r>
            <w:bookmarkEnd w:id="0"/>
          </w:p>
          <w:p w14:paraId="71CE76B5" w14:textId="52487498" w:rsidR="00F73193" w:rsidRPr="00867630" w:rsidRDefault="00F73193" w:rsidP="31BCE910">
            <w:pPr>
              <w:spacing w:after="0"/>
              <w:rPr>
                <w:rFonts w:ascii="Arial" w:eastAsia="Arial" w:hAnsi="Arial" w:cs="Arial"/>
                <w:sz w:val="20"/>
              </w:rPr>
            </w:pPr>
          </w:p>
        </w:tc>
      </w:tr>
      <w:tr w:rsidR="00C71CA3" w:rsidRPr="00687A6A" w14:paraId="70642950" w14:textId="77777777" w:rsidTr="00577E14">
        <w:tblPrEx>
          <w:tblLook w:val="01E0" w:firstRow="1" w:lastRow="1" w:firstColumn="1" w:lastColumn="1" w:noHBand="0" w:noVBand="0"/>
        </w:tblPrEx>
        <w:trPr>
          <w:trHeight w:val="535"/>
        </w:trPr>
        <w:tc>
          <w:tcPr>
            <w:tcW w:w="10046" w:type="dxa"/>
            <w:gridSpan w:val="9"/>
            <w:tcBorders>
              <w:top w:val="single" w:sz="4" w:space="0" w:color="auto"/>
              <w:left w:val="single" w:sz="4" w:space="0" w:color="auto"/>
              <w:bottom w:val="single" w:sz="4" w:space="0" w:color="auto"/>
              <w:right w:val="single" w:sz="4" w:space="0" w:color="auto"/>
            </w:tcBorders>
            <w:shd w:val="clear" w:color="auto" w:fill="99CCFF"/>
          </w:tcPr>
          <w:p w14:paraId="5B5BEB71" w14:textId="77777777" w:rsidR="00C71CA3" w:rsidRPr="00867630" w:rsidRDefault="00171C52" w:rsidP="31BCE910">
            <w:pPr>
              <w:spacing w:before="120" w:after="120" w:line="240" w:lineRule="exact"/>
              <w:jc w:val="left"/>
              <w:rPr>
                <w:rFonts w:ascii="Arial" w:eastAsia="Arial" w:hAnsi="Arial" w:cs="Arial"/>
                <w:b/>
                <w:bCs/>
                <w:sz w:val="20"/>
              </w:rPr>
            </w:pPr>
            <w:r w:rsidRPr="31BCE910">
              <w:rPr>
                <w:rFonts w:ascii="Arial" w:eastAsia="Arial" w:hAnsi="Arial" w:cs="Arial"/>
                <w:b/>
                <w:bCs/>
                <w:sz w:val="20"/>
              </w:rPr>
              <w:t>Person Spec</w:t>
            </w:r>
            <w:r w:rsidR="00C71CA3" w:rsidRPr="31BCE910">
              <w:rPr>
                <w:rFonts w:ascii="Arial" w:eastAsia="Arial" w:hAnsi="Arial" w:cs="Arial"/>
                <w:b/>
                <w:bCs/>
                <w:sz w:val="20"/>
              </w:rPr>
              <w:t xml:space="preserve">ification </w:t>
            </w:r>
          </w:p>
        </w:tc>
      </w:tr>
      <w:tr w:rsidR="00771AF6" w:rsidRPr="00CC75BF" w14:paraId="16E4F6C8" w14:textId="77777777" w:rsidTr="00577E14">
        <w:tblPrEx>
          <w:tblLook w:val="01E0" w:firstRow="1" w:lastRow="1" w:firstColumn="1" w:lastColumn="1" w:noHBand="0" w:noVBand="0"/>
        </w:tblPrEx>
        <w:trPr>
          <w:gridAfter w:val="1"/>
          <w:wAfter w:w="118" w:type="dxa"/>
          <w:trHeight w:val="203"/>
        </w:trPr>
        <w:tc>
          <w:tcPr>
            <w:tcW w:w="8642" w:type="dxa"/>
            <w:gridSpan w:val="6"/>
            <w:tcBorders>
              <w:top w:val="single" w:sz="4" w:space="0" w:color="auto"/>
              <w:left w:val="single" w:sz="4" w:space="0" w:color="auto"/>
              <w:bottom w:val="single" w:sz="4" w:space="0" w:color="auto"/>
              <w:right w:val="single" w:sz="4" w:space="0" w:color="auto"/>
            </w:tcBorders>
          </w:tcPr>
          <w:p w14:paraId="4D91C50B" w14:textId="77777777" w:rsidR="00EC79ED" w:rsidRPr="00867630" w:rsidRDefault="00EC79ED" w:rsidP="31BCE910">
            <w:pPr>
              <w:spacing w:before="120" w:after="120" w:line="240" w:lineRule="exact"/>
              <w:rPr>
                <w:rFonts w:ascii="Arial" w:eastAsia="Arial" w:hAnsi="Arial" w:cs="Arial"/>
                <w:b/>
                <w:bCs/>
                <w:sz w:val="20"/>
              </w:rPr>
            </w:pPr>
            <w:r w:rsidRPr="31BCE910">
              <w:rPr>
                <w:rFonts w:ascii="Arial" w:eastAsia="Arial" w:hAnsi="Arial" w:cs="Arial"/>
                <w:b/>
                <w:bCs/>
                <w:sz w:val="20"/>
              </w:rPr>
              <w:t>Qualifications and Professional Memberships</w:t>
            </w:r>
          </w:p>
        </w:tc>
        <w:tc>
          <w:tcPr>
            <w:tcW w:w="1286" w:type="dxa"/>
            <w:gridSpan w:val="2"/>
            <w:tcBorders>
              <w:top w:val="single" w:sz="4" w:space="0" w:color="auto"/>
              <w:left w:val="single" w:sz="4" w:space="0" w:color="auto"/>
              <w:bottom w:val="single" w:sz="4" w:space="0" w:color="auto"/>
              <w:right w:val="single" w:sz="4" w:space="0" w:color="auto"/>
            </w:tcBorders>
          </w:tcPr>
          <w:p w14:paraId="6C410EE2" w14:textId="77777777" w:rsidR="00EC79ED" w:rsidRPr="00867630" w:rsidRDefault="00EC79ED" w:rsidP="31BCE910">
            <w:pPr>
              <w:spacing w:before="120" w:after="120" w:line="240" w:lineRule="exact"/>
              <w:jc w:val="center"/>
              <w:rPr>
                <w:rFonts w:ascii="Arial" w:eastAsia="Arial" w:hAnsi="Arial" w:cs="Arial"/>
                <w:b/>
                <w:bCs/>
                <w:sz w:val="20"/>
              </w:rPr>
            </w:pPr>
            <w:r w:rsidRPr="31BCE910">
              <w:rPr>
                <w:rFonts w:ascii="Arial" w:eastAsia="Arial" w:hAnsi="Arial" w:cs="Arial"/>
                <w:b/>
                <w:bCs/>
                <w:sz w:val="20"/>
              </w:rPr>
              <w:t>Essential/</w:t>
            </w:r>
            <w:r>
              <w:br/>
            </w:r>
            <w:r w:rsidRPr="31BCE910">
              <w:rPr>
                <w:rFonts w:ascii="Arial" w:eastAsia="Arial" w:hAnsi="Arial" w:cs="Arial"/>
                <w:b/>
                <w:bCs/>
                <w:sz w:val="20"/>
              </w:rPr>
              <w:t>Desirable</w:t>
            </w:r>
          </w:p>
        </w:tc>
      </w:tr>
      <w:tr w:rsidR="00806153" w:rsidRPr="00CB2784" w14:paraId="62EE0920" w14:textId="77777777" w:rsidTr="00577E14">
        <w:tblPrEx>
          <w:tblLook w:val="01E0" w:firstRow="1" w:lastRow="1" w:firstColumn="1" w:lastColumn="1" w:noHBand="0" w:noVBand="0"/>
        </w:tblPrEx>
        <w:trPr>
          <w:gridAfter w:val="1"/>
          <w:wAfter w:w="118" w:type="dxa"/>
          <w:trHeight w:val="300"/>
        </w:trPr>
        <w:tc>
          <w:tcPr>
            <w:tcW w:w="8642" w:type="dxa"/>
            <w:gridSpan w:val="6"/>
            <w:tcBorders>
              <w:top w:val="single" w:sz="4" w:space="0" w:color="auto"/>
              <w:left w:val="single" w:sz="4" w:space="0" w:color="auto"/>
              <w:bottom w:val="single" w:sz="4" w:space="0" w:color="auto"/>
              <w:right w:val="single" w:sz="4" w:space="0" w:color="auto"/>
            </w:tcBorders>
          </w:tcPr>
          <w:p w14:paraId="5FB959EF" w14:textId="0C053D58" w:rsidR="00E94CF8" w:rsidRPr="00867630" w:rsidRDefault="00E94CF8" w:rsidP="31BCE910">
            <w:pPr>
              <w:autoSpaceDE w:val="0"/>
              <w:autoSpaceDN w:val="0"/>
              <w:adjustRightInd w:val="0"/>
              <w:spacing w:before="60" w:after="60"/>
              <w:rPr>
                <w:rFonts w:ascii="Arial" w:eastAsia="Arial" w:hAnsi="Arial" w:cs="Arial"/>
                <w:sz w:val="20"/>
                <w:lang w:val="en-US" w:eastAsia="en-GB"/>
              </w:rPr>
            </w:pPr>
            <w:r w:rsidRPr="31BCE910">
              <w:rPr>
                <w:rFonts w:ascii="Arial" w:eastAsia="Arial" w:hAnsi="Arial" w:cs="Arial"/>
                <w:sz w:val="20"/>
                <w:lang w:val="en-US" w:eastAsia="en-GB"/>
              </w:rPr>
              <w:t>Vocational qualifications plus several years relevant work experience.</w:t>
            </w:r>
          </w:p>
          <w:p w14:paraId="1CDE5C54" w14:textId="6472326C" w:rsidR="00E94CF8" w:rsidRPr="00867630" w:rsidRDefault="00E94CF8" w:rsidP="31BCE910">
            <w:pPr>
              <w:autoSpaceDE w:val="0"/>
              <w:autoSpaceDN w:val="0"/>
              <w:adjustRightInd w:val="0"/>
              <w:spacing w:before="60" w:after="60"/>
              <w:rPr>
                <w:rFonts w:ascii="Arial" w:eastAsia="Arial" w:hAnsi="Arial" w:cs="Arial"/>
                <w:sz w:val="20"/>
                <w:lang w:val="en-US" w:eastAsia="en-GB"/>
              </w:rPr>
            </w:pPr>
            <w:r w:rsidRPr="31BCE910">
              <w:rPr>
                <w:rFonts w:ascii="Arial" w:eastAsia="Arial" w:hAnsi="Arial" w:cs="Arial"/>
                <w:sz w:val="20"/>
                <w:lang w:val="en-US" w:eastAsia="en-GB"/>
              </w:rPr>
              <w:t>Or:</w:t>
            </w:r>
          </w:p>
          <w:p w14:paraId="18A347D1" w14:textId="542012B3" w:rsidR="00806153" w:rsidRPr="00867630" w:rsidRDefault="00E94CF8" w:rsidP="31BCE910">
            <w:pPr>
              <w:spacing w:before="60" w:after="120" w:line="240" w:lineRule="exact"/>
              <w:rPr>
                <w:rFonts w:ascii="Arial" w:eastAsia="Arial" w:hAnsi="Arial" w:cs="Arial"/>
                <w:sz w:val="20"/>
              </w:rPr>
            </w:pPr>
            <w:r w:rsidRPr="31BCE910">
              <w:rPr>
                <w:rFonts w:ascii="Arial" w:eastAsia="Arial" w:hAnsi="Arial" w:cs="Arial"/>
                <w:sz w:val="20"/>
                <w:lang w:val="en-US" w:eastAsia="en-GB"/>
              </w:rPr>
              <w:t>Learning gained through work experience of a number of years. Will include short courses and other formal training.</w:t>
            </w:r>
          </w:p>
        </w:tc>
        <w:tc>
          <w:tcPr>
            <w:tcW w:w="1286" w:type="dxa"/>
            <w:gridSpan w:val="2"/>
            <w:tcBorders>
              <w:top w:val="single" w:sz="4" w:space="0" w:color="auto"/>
              <w:left w:val="single" w:sz="4" w:space="0" w:color="auto"/>
              <w:bottom w:val="single" w:sz="4" w:space="0" w:color="auto"/>
              <w:right w:val="single" w:sz="4" w:space="0" w:color="auto"/>
            </w:tcBorders>
          </w:tcPr>
          <w:p w14:paraId="4B06E78E" w14:textId="77777777" w:rsidR="00806153" w:rsidRPr="00867630" w:rsidRDefault="00806153" w:rsidP="31BCE910">
            <w:pPr>
              <w:spacing w:before="60" w:after="60" w:line="240" w:lineRule="exact"/>
              <w:jc w:val="center"/>
              <w:rPr>
                <w:rFonts w:ascii="Arial" w:eastAsia="Arial" w:hAnsi="Arial" w:cs="Arial"/>
                <w:sz w:val="20"/>
              </w:rPr>
            </w:pPr>
            <w:r w:rsidRPr="31BCE910">
              <w:rPr>
                <w:rFonts w:ascii="Arial" w:eastAsia="Arial" w:hAnsi="Arial" w:cs="Arial"/>
                <w:sz w:val="20"/>
              </w:rPr>
              <w:t>E</w:t>
            </w:r>
          </w:p>
        </w:tc>
      </w:tr>
      <w:tr w:rsidR="000560EF" w:rsidRPr="00CB2784" w14:paraId="20EDA766" w14:textId="77777777" w:rsidTr="00577E14">
        <w:tblPrEx>
          <w:tblLook w:val="01E0" w:firstRow="1" w:lastRow="1" w:firstColumn="1" w:lastColumn="1" w:noHBand="0" w:noVBand="0"/>
        </w:tblPrEx>
        <w:trPr>
          <w:gridAfter w:val="1"/>
          <w:wAfter w:w="118" w:type="dxa"/>
          <w:trHeight w:val="300"/>
        </w:trPr>
        <w:tc>
          <w:tcPr>
            <w:tcW w:w="8642" w:type="dxa"/>
            <w:gridSpan w:val="6"/>
            <w:tcBorders>
              <w:top w:val="single" w:sz="4" w:space="0" w:color="auto"/>
              <w:left w:val="single" w:sz="4" w:space="0" w:color="auto"/>
              <w:bottom w:val="single" w:sz="4" w:space="0" w:color="auto"/>
              <w:right w:val="single" w:sz="4" w:space="0" w:color="auto"/>
            </w:tcBorders>
          </w:tcPr>
          <w:p w14:paraId="60A5E1E1" w14:textId="37D56813" w:rsidR="000560EF" w:rsidRPr="00867630" w:rsidRDefault="00AD618E" w:rsidP="31BCE910">
            <w:pPr>
              <w:autoSpaceDE w:val="0"/>
              <w:autoSpaceDN w:val="0"/>
              <w:adjustRightInd w:val="0"/>
              <w:spacing w:before="60" w:after="60"/>
              <w:rPr>
                <w:rFonts w:ascii="Arial" w:eastAsia="Arial" w:hAnsi="Arial" w:cs="Arial"/>
                <w:sz w:val="20"/>
                <w:lang w:val="en-US" w:eastAsia="en-GB"/>
              </w:rPr>
            </w:pPr>
            <w:r w:rsidRPr="31BCE910">
              <w:rPr>
                <w:rFonts w:ascii="Arial" w:eastAsia="Arial" w:hAnsi="Arial" w:cs="Arial"/>
                <w:sz w:val="20"/>
                <w:lang w:val="en-US" w:eastAsia="en-GB"/>
              </w:rPr>
              <w:t>Qualification</w:t>
            </w:r>
            <w:r w:rsidR="000560EF" w:rsidRPr="31BCE910">
              <w:rPr>
                <w:rFonts w:ascii="Arial" w:eastAsia="Arial" w:hAnsi="Arial" w:cs="Arial"/>
                <w:sz w:val="20"/>
                <w:lang w:val="en-US" w:eastAsia="en-GB"/>
              </w:rPr>
              <w:t xml:space="preserve"> in c</w:t>
            </w:r>
            <w:r w:rsidR="4DF55CCE" w:rsidRPr="31BCE910">
              <w:rPr>
                <w:rFonts w:ascii="Arial" w:eastAsia="Arial" w:hAnsi="Arial" w:cs="Arial"/>
                <w:sz w:val="20"/>
                <w:lang w:val="en-US" w:eastAsia="en-GB"/>
              </w:rPr>
              <w:t>ommunications, marketing or similar disciplines</w:t>
            </w:r>
          </w:p>
        </w:tc>
        <w:tc>
          <w:tcPr>
            <w:tcW w:w="1286" w:type="dxa"/>
            <w:gridSpan w:val="2"/>
            <w:tcBorders>
              <w:top w:val="single" w:sz="4" w:space="0" w:color="auto"/>
              <w:left w:val="single" w:sz="4" w:space="0" w:color="auto"/>
              <w:bottom w:val="single" w:sz="4" w:space="0" w:color="auto"/>
              <w:right w:val="single" w:sz="4" w:space="0" w:color="auto"/>
            </w:tcBorders>
          </w:tcPr>
          <w:p w14:paraId="56D76940" w14:textId="1F5C2094" w:rsidR="000560EF" w:rsidRPr="00867630" w:rsidRDefault="00881FEA" w:rsidP="31BCE910">
            <w:pPr>
              <w:spacing w:before="60" w:after="60" w:line="240" w:lineRule="exact"/>
              <w:jc w:val="center"/>
              <w:rPr>
                <w:rFonts w:ascii="Arial" w:eastAsia="Arial" w:hAnsi="Arial" w:cs="Arial"/>
                <w:sz w:val="20"/>
              </w:rPr>
            </w:pPr>
            <w:r w:rsidRPr="31BCE910">
              <w:rPr>
                <w:rFonts w:ascii="Arial" w:eastAsia="Arial" w:hAnsi="Arial" w:cs="Arial"/>
                <w:sz w:val="20"/>
              </w:rPr>
              <w:t>D</w:t>
            </w:r>
          </w:p>
        </w:tc>
      </w:tr>
      <w:tr w:rsidR="001F355C" w:rsidRPr="00CC75BF" w14:paraId="72600207"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60E108F5" w14:textId="77777777" w:rsidR="001F355C" w:rsidRPr="00867630" w:rsidRDefault="001F355C" w:rsidP="31BCE910">
            <w:pPr>
              <w:spacing w:before="120" w:after="120" w:line="240" w:lineRule="exact"/>
              <w:rPr>
                <w:rFonts w:ascii="Arial" w:eastAsia="Arial" w:hAnsi="Arial" w:cs="Arial"/>
                <w:b/>
                <w:bCs/>
                <w:sz w:val="20"/>
              </w:rPr>
            </w:pPr>
            <w:r w:rsidRPr="31BCE910">
              <w:rPr>
                <w:rFonts w:ascii="Arial" w:eastAsia="Arial" w:hAnsi="Arial" w:cs="Arial"/>
                <w:sz w:val="20"/>
              </w:rPr>
              <w:br w:type="page"/>
            </w:r>
            <w:r w:rsidRPr="31BCE910">
              <w:rPr>
                <w:rFonts w:ascii="Arial" w:eastAsia="Arial" w:hAnsi="Arial" w:cs="Arial"/>
                <w:sz w:val="20"/>
              </w:rPr>
              <w:br w:type="page"/>
            </w:r>
            <w:r w:rsidRPr="31BCE910">
              <w:rPr>
                <w:rFonts w:ascii="Arial" w:eastAsia="Arial" w:hAnsi="Arial" w:cs="Arial"/>
                <w:sz w:val="20"/>
              </w:rPr>
              <w:br w:type="page"/>
            </w:r>
            <w:r w:rsidRPr="31BCE910">
              <w:rPr>
                <w:rFonts w:ascii="Arial" w:eastAsia="Arial" w:hAnsi="Arial" w:cs="Arial"/>
                <w:b/>
                <w:bCs/>
                <w:sz w:val="20"/>
              </w:rPr>
              <w:t xml:space="preserve">Technical Competencies (Experience and Knowledge) </w:t>
            </w:r>
          </w:p>
        </w:tc>
        <w:tc>
          <w:tcPr>
            <w:tcW w:w="1276" w:type="dxa"/>
            <w:tcBorders>
              <w:top w:val="single" w:sz="4" w:space="0" w:color="auto"/>
              <w:left w:val="single" w:sz="4" w:space="0" w:color="auto"/>
              <w:bottom w:val="single" w:sz="4" w:space="0" w:color="auto"/>
              <w:right w:val="single" w:sz="4" w:space="0" w:color="auto"/>
            </w:tcBorders>
          </w:tcPr>
          <w:p w14:paraId="34219445" w14:textId="77777777" w:rsidR="001F355C" w:rsidRPr="00867630" w:rsidRDefault="001F355C" w:rsidP="31BCE910">
            <w:pPr>
              <w:spacing w:before="120" w:after="120" w:line="240" w:lineRule="exact"/>
              <w:jc w:val="center"/>
              <w:rPr>
                <w:rFonts w:ascii="Arial" w:eastAsia="Arial" w:hAnsi="Arial" w:cs="Arial"/>
                <w:b/>
                <w:bCs/>
                <w:sz w:val="20"/>
              </w:rPr>
            </w:pPr>
            <w:r w:rsidRPr="31BCE910">
              <w:rPr>
                <w:rFonts w:ascii="Arial" w:eastAsia="Arial" w:hAnsi="Arial" w:cs="Arial"/>
                <w:b/>
                <w:bCs/>
                <w:sz w:val="20"/>
              </w:rPr>
              <w:t>Essential/</w:t>
            </w:r>
            <w:r>
              <w:br/>
            </w:r>
            <w:r w:rsidRPr="31BCE910">
              <w:rPr>
                <w:rFonts w:ascii="Arial" w:eastAsia="Arial" w:hAnsi="Arial" w:cs="Arial"/>
                <w:b/>
                <w:bCs/>
                <w:sz w:val="20"/>
              </w:rPr>
              <w:t>Desirable</w:t>
            </w:r>
          </w:p>
        </w:tc>
        <w:tc>
          <w:tcPr>
            <w:tcW w:w="1286" w:type="dxa"/>
            <w:gridSpan w:val="2"/>
            <w:tcBorders>
              <w:top w:val="single" w:sz="4" w:space="0" w:color="auto"/>
              <w:left w:val="single" w:sz="4" w:space="0" w:color="auto"/>
              <w:bottom w:val="single" w:sz="4" w:space="0" w:color="auto"/>
              <w:right w:val="single" w:sz="4" w:space="0" w:color="auto"/>
            </w:tcBorders>
          </w:tcPr>
          <w:p w14:paraId="0741D8D0" w14:textId="77777777" w:rsidR="001F355C" w:rsidRPr="00867630" w:rsidRDefault="001F355C" w:rsidP="31BCE910">
            <w:pPr>
              <w:spacing w:before="120" w:after="0" w:line="240" w:lineRule="exact"/>
              <w:jc w:val="center"/>
              <w:rPr>
                <w:rFonts w:ascii="Arial" w:eastAsia="Arial" w:hAnsi="Arial" w:cs="Arial"/>
                <w:b/>
                <w:bCs/>
                <w:sz w:val="20"/>
              </w:rPr>
            </w:pPr>
            <w:r w:rsidRPr="31BCE910">
              <w:rPr>
                <w:rFonts w:ascii="Arial" w:eastAsia="Arial" w:hAnsi="Arial" w:cs="Arial"/>
                <w:b/>
                <w:bCs/>
                <w:sz w:val="20"/>
              </w:rPr>
              <w:t>Level</w:t>
            </w:r>
          </w:p>
          <w:p w14:paraId="04274A74" w14:textId="77777777" w:rsidR="001F355C" w:rsidRPr="00867630" w:rsidRDefault="001F355C" w:rsidP="31BCE910">
            <w:pPr>
              <w:spacing w:after="0" w:line="240" w:lineRule="exact"/>
              <w:jc w:val="center"/>
              <w:rPr>
                <w:rFonts w:ascii="Arial" w:eastAsia="Arial" w:hAnsi="Arial" w:cs="Arial"/>
                <w:b/>
                <w:bCs/>
                <w:sz w:val="20"/>
              </w:rPr>
            </w:pPr>
            <w:r w:rsidRPr="31BCE910">
              <w:rPr>
                <w:rFonts w:ascii="Arial" w:eastAsia="Arial" w:hAnsi="Arial" w:cs="Arial"/>
                <w:b/>
                <w:bCs/>
                <w:sz w:val="20"/>
              </w:rPr>
              <w:t>1-3</w:t>
            </w:r>
          </w:p>
        </w:tc>
      </w:tr>
      <w:tr w:rsidR="5C8B7E41" w14:paraId="29CC623C"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345045EB" w14:textId="3AD3DC76" w:rsidR="2361FD4A" w:rsidRDefault="127CA642" w:rsidP="31BCE910">
            <w:pPr>
              <w:spacing w:line="240" w:lineRule="exact"/>
              <w:rPr>
                <w:rFonts w:ascii="Arial" w:eastAsia="Arial" w:hAnsi="Arial" w:cs="Arial"/>
                <w:sz w:val="20"/>
              </w:rPr>
            </w:pPr>
            <w:r w:rsidRPr="31BCE910">
              <w:rPr>
                <w:rFonts w:ascii="Arial" w:eastAsia="Arial" w:hAnsi="Arial" w:cs="Arial"/>
                <w:sz w:val="20"/>
              </w:rPr>
              <w:t>Experience in day-to-day administrative tasks</w:t>
            </w:r>
            <w:r w:rsidR="5AC28996" w:rsidRPr="31BCE910">
              <w:rPr>
                <w:rFonts w:ascii="Arial" w:eastAsia="Arial" w:hAnsi="Arial" w:cs="Arial"/>
                <w:sz w:val="20"/>
              </w:rPr>
              <w:t>, either specific to a communications (or related) role or gained from other office-focused roles</w:t>
            </w:r>
          </w:p>
        </w:tc>
        <w:tc>
          <w:tcPr>
            <w:tcW w:w="1276" w:type="dxa"/>
            <w:tcBorders>
              <w:top w:val="single" w:sz="4" w:space="0" w:color="auto"/>
              <w:left w:val="single" w:sz="4" w:space="0" w:color="auto"/>
              <w:bottom w:val="single" w:sz="4" w:space="0" w:color="auto"/>
              <w:right w:val="single" w:sz="4" w:space="0" w:color="auto"/>
            </w:tcBorders>
          </w:tcPr>
          <w:p w14:paraId="7DD7EF73" w14:textId="63FD3922" w:rsidR="2361FD4A" w:rsidRDefault="2361FD4A" w:rsidP="31BCE910">
            <w:pPr>
              <w:spacing w:line="240" w:lineRule="exact"/>
              <w:jc w:val="center"/>
              <w:rPr>
                <w:rFonts w:ascii="Arial" w:eastAsia="Arial" w:hAnsi="Arial" w:cs="Arial"/>
                <w:sz w:val="20"/>
              </w:rPr>
            </w:pPr>
            <w:r w:rsidRPr="31BCE910">
              <w:rPr>
                <w:rFonts w:ascii="Arial" w:eastAsia="Arial" w:hAnsi="Arial" w:cs="Arial"/>
                <w:sz w:val="20"/>
              </w:rPr>
              <w:t>E</w:t>
            </w:r>
          </w:p>
        </w:tc>
        <w:tc>
          <w:tcPr>
            <w:tcW w:w="1286" w:type="dxa"/>
            <w:gridSpan w:val="2"/>
            <w:tcBorders>
              <w:top w:val="single" w:sz="4" w:space="0" w:color="auto"/>
              <w:left w:val="single" w:sz="4" w:space="0" w:color="auto"/>
              <w:bottom w:val="single" w:sz="4" w:space="0" w:color="auto"/>
              <w:right w:val="single" w:sz="4" w:space="0" w:color="auto"/>
            </w:tcBorders>
          </w:tcPr>
          <w:p w14:paraId="3B3DF4DC" w14:textId="0A0913D8" w:rsidR="5C8B7E41" w:rsidRDefault="497E8E33" w:rsidP="31BCE910">
            <w:pPr>
              <w:spacing w:line="240" w:lineRule="exact"/>
              <w:jc w:val="center"/>
              <w:rPr>
                <w:rFonts w:ascii="Arial" w:eastAsia="Arial" w:hAnsi="Arial" w:cs="Arial"/>
                <w:sz w:val="20"/>
              </w:rPr>
            </w:pPr>
            <w:r w:rsidRPr="31BCE910">
              <w:rPr>
                <w:rFonts w:ascii="Arial" w:eastAsia="Arial" w:hAnsi="Arial" w:cs="Arial"/>
                <w:sz w:val="20"/>
              </w:rPr>
              <w:t>2</w:t>
            </w:r>
          </w:p>
        </w:tc>
      </w:tr>
      <w:tr w:rsidR="001F355C" w:rsidRPr="00B903EB" w14:paraId="37A962DF"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683AC818" w14:textId="20180F4A" w:rsidR="001F355C" w:rsidRPr="00867630" w:rsidRDefault="008F644E" w:rsidP="31BCE910">
            <w:pPr>
              <w:spacing w:before="60" w:after="60" w:line="240" w:lineRule="exact"/>
              <w:rPr>
                <w:rFonts w:ascii="Arial" w:eastAsia="Arial" w:hAnsi="Arial" w:cs="Arial"/>
                <w:sz w:val="20"/>
              </w:rPr>
            </w:pPr>
            <w:r w:rsidRPr="31BCE910">
              <w:rPr>
                <w:rFonts w:ascii="Arial" w:eastAsia="Arial" w:hAnsi="Arial" w:cs="Arial"/>
                <w:sz w:val="20"/>
              </w:rPr>
              <w:t xml:space="preserve">An understanding of what is required to successfully run </w:t>
            </w:r>
            <w:r w:rsidR="00DE7014" w:rsidRPr="31BCE910">
              <w:rPr>
                <w:rFonts w:ascii="Arial" w:eastAsia="Arial" w:hAnsi="Arial" w:cs="Arial"/>
                <w:sz w:val="20"/>
              </w:rPr>
              <w:t xml:space="preserve">communications </w:t>
            </w:r>
            <w:r w:rsidR="001F355C" w:rsidRPr="31BCE910">
              <w:rPr>
                <w:rFonts w:ascii="Arial" w:eastAsia="Arial" w:hAnsi="Arial" w:cs="Arial"/>
                <w:sz w:val="20"/>
              </w:rPr>
              <w:t>from concept to completion</w:t>
            </w:r>
          </w:p>
        </w:tc>
        <w:tc>
          <w:tcPr>
            <w:tcW w:w="1276" w:type="dxa"/>
            <w:tcBorders>
              <w:top w:val="single" w:sz="4" w:space="0" w:color="auto"/>
              <w:left w:val="single" w:sz="4" w:space="0" w:color="auto"/>
              <w:bottom w:val="single" w:sz="4" w:space="0" w:color="auto"/>
              <w:right w:val="single" w:sz="4" w:space="0" w:color="auto"/>
            </w:tcBorders>
          </w:tcPr>
          <w:p w14:paraId="321B1CCF" w14:textId="77777777" w:rsidR="001F355C" w:rsidRPr="00867630" w:rsidRDefault="001F355C" w:rsidP="31BCE910">
            <w:pPr>
              <w:spacing w:before="60" w:after="60" w:line="240" w:lineRule="exact"/>
              <w:jc w:val="center"/>
              <w:rPr>
                <w:rFonts w:ascii="Arial" w:eastAsia="Arial" w:hAnsi="Arial" w:cs="Arial"/>
                <w:sz w:val="20"/>
              </w:rPr>
            </w:pPr>
            <w:r w:rsidRPr="31BCE910">
              <w:rPr>
                <w:rFonts w:ascii="Arial" w:eastAsia="Arial" w:hAnsi="Arial" w:cs="Arial"/>
                <w:sz w:val="20"/>
              </w:rPr>
              <w:t>E</w:t>
            </w:r>
          </w:p>
        </w:tc>
        <w:tc>
          <w:tcPr>
            <w:tcW w:w="1286" w:type="dxa"/>
            <w:gridSpan w:val="2"/>
            <w:tcBorders>
              <w:top w:val="single" w:sz="4" w:space="0" w:color="auto"/>
              <w:left w:val="single" w:sz="4" w:space="0" w:color="auto"/>
              <w:bottom w:val="single" w:sz="4" w:space="0" w:color="auto"/>
              <w:right w:val="single" w:sz="4" w:space="0" w:color="auto"/>
            </w:tcBorders>
          </w:tcPr>
          <w:p w14:paraId="552CEDBE" w14:textId="77777777" w:rsidR="001F355C" w:rsidRPr="00867630" w:rsidRDefault="001F355C" w:rsidP="31BCE910">
            <w:pPr>
              <w:spacing w:before="60" w:after="60" w:line="240" w:lineRule="exact"/>
              <w:jc w:val="center"/>
              <w:rPr>
                <w:rFonts w:ascii="Arial" w:eastAsia="Arial" w:hAnsi="Arial" w:cs="Arial"/>
                <w:sz w:val="20"/>
              </w:rPr>
            </w:pPr>
            <w:r w:rsidRPr="31BCE910">
              <w:rPr>
                <w:rFonts w:ascii="Arial" w:eastAsia="Arial" w:hAnsi="Arial" w:cs="Arial"/>
                <w:sz w:val="20"/>
              </w:rPr>
              <w:t>2</w:t>
            </w:r>
          </w:p>
        </w:tc>
      </w:tr>
      <w:tr w:rsidR="001F355C" w:rsidRPr="00B903EB" w14:paraId="42C934B7"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7842DE79" w14:textId="7C5AF522" w:rsidR="001F355C" w:rsidRPr="00867630" w:rsidRDefault="00591E3A" w:rsidP="31BCE910">
            <w:pPr>
              <w:spacing w:after="0"/>
              <w:jc w:val="left"/>
              <w:rPr>
                <w:rFonts w:ascii="Arial" w:eastAsia="Arial" w:hAnsi="Arial" w:cs="Arial"/>
                <w:sz w:val="20"/>
              </w:rPr>
            </w:pPr>
            <w:r w:rsidRPr="31BCE910">
              <w:rPr>
                <w:rFonts w:ascii="Arial" w:eastAsia="Arial" w:hAnsi="Arial" w:cs="Arial"/>
                <w:sz w:val="20"/>
              </w:rPr>
              <w:t>Experience</w:t>
            </w:r>
            <w:r w:rsidR="00D30078" w:rsidRPr="31BCE910">
              <w:rPr>
                <w:rFonts w:ascii="Arial" w:eastAsia="Arial" w:hAnsi="Arial" w:cs="Arial"/>
                <w:sz w:val="20"/>
              </w:rPr>
              <w:t xml:space="preserve"> in a </w:t>
            </w:r>
            <w:r w:rsidR="191FEA40" w:rsidRPr="31BCE910">
              <w:rPr>
                <w:rFonts w:ascii="Arial" w:eastAsia="Arial" w:hAnsi="Arial" w:cs="Arial"/>
                <w:sz w:val="20"/>
              </w:rPr>
              <w:t>stakeholder</w:t>
            </w:r>
            <w:r w:rsidR="00D30078" w:rsidRPr="31BCE910">
              <w:rPr>
                <w:rFonts w:ascii="Arial" w:eastAsia="Arial" w:hAnsi="Arial" w:cs="Arial"/>
                <w:sz w:val="20"/>
              </w:rPr>
              <w:t xml:space="preserve"> facing</w:t>
            </w:r>
            <w:r w:rsidR="001F355C" w:rsidRPr="31BCE910">
              <w:rPr>
                <w:rFonts w:ascii="Arial" w:eastAsia="Arial" w:hAnsi="Arial" w:cs="Arial"/>
                <w:sz w:val="20"/>
              </w:rPr>
              <w:t xml:space="preserve"> role and/or an understanding of what good </w:t>
            </w:r>
            <w:r w:rsidR="0BA61D8B" w:rsidRPr="31BCE910">
              <w:rPr>
                <w:rFonts w:ascii="Arial" w:eastAsia="Arial" w:hAnsi="Arial" w:cs="Arial"/>
                <w:sz w:val="20"/>
              </w:rPr>
              <w:t>stakeholder</w:t>
            </w:r>
            <w:r w:rsidR="001F355C" w:rsidRPr="31BCE910">
              <w:rPr>
                <w:rFonts w:ascii="Arial" w:eastAsia="Arial" w:hAnsi="Arial" w:cs="Arial"/>
                <w:sz w:val="20"/>
              </w:rPr>
              <w:t xml:space="preserve"> service looks like</w:t>
            </w:r>
          </w:p>
        </w:tc>
        <w:tc>
          <w:tcPr>
            <w:tcW w:w="1276" w:type="dxa"/>
            <w:tcBorders>
              <w:top w:val="single" w:sz="4" w:space="0" w:color="auto"/>
              <w:left w:val="single" w:sz="4" w:space="0" w:color="auto"/>
              <w:bottom w:val="single" w:sz="4" w:space="0" w:color="auto"/>
              <w:right w:val="single" w:sz="4" w:space="0" w:color="auto"/>
            </w:tcBorders>
          </w:tcPr>
          <w:p w14:paraId="385DC384" w14:textId="77777777" w:rsidR="001F355C" w:rsidRPr="00867630" w:rsidRDefault="001F355C" w:rsidP="31BCE910">
            <w:pPr>
              <w:spacing w:before="60" w:after="60" w:line="240" w:lineRule="exact"/>
              <w:jc w:val="center"/>
              <w:rPr>
                <w:rFonts w:ascii="Arial" w:eastAsia="Arial" w:hAnsi="Arial" w:cs="Arial"/>
                <w:sz w:val="20"/>
              </w:rPr>
            </w:pPr>
            <w:r w:rsidRPr="31BCE910">
              <w:rPr>
                <w:rFonts w:ascii="Arial" w:eastAsia="Arial" w:hAnsi="Arial" w:cs="Arial"/>
                <w:sz w:val="20"/>
              </w:rPr>
              <w:t>E</w:t>
            </w:r>
          </w:p>
        </w:tc>
        <w:tc>
          <w:tcPr>
            <w:tcW w:w="1286" w:type="dxa"/>
            <w:gridSpan w:val="2"/>
            <w:tcBorders>
              <w:top w:val="single" w:sz="4" w:space="0" w:color="auto"/>
              <w:left w:val="single" w:sz="4" w:space="0" w:color="auto"/>
              <w:bottom w:val="single" w:sz="4" w:space="0" w:color="auto"/>
              <w:right w:val="single" w:sz="4" w:space="0" w:color="auto"/>
            </w:tcBorders>
          </w:tcPr>
          <w:p w14:paraId="002266AA" w14:textId="77777777" w:rsidR="001F355C" w:rsidRPr="00867630" w:rsidRDefault="001F355C" w:rsidP="31BCE910">
            <w:pPr>
              <w:spacing w:before="60" w:after="60" w:line="240" w:lineRule="exact"/>
              <w:jc w:val="center"/>
              <w:rPr>
                <w:rFonts w:ascii="Arial" w:eastAsia="Arial" w:hAnsi="Arial" w:cs="Arial"/>
                <w:sz w:val="20"/>
              </w:rPr>
            </w:pPr>
            <w:r w:rsidRPr="31BCE910">
              <w:rPr>
                <w:rFonts w:ascii="Arial" w:eastAsia="Arial" w:hAnsi="Arial" w:cs="Arial"/>
                <w:sz w:val="20"/>
              </w:rPr>
              <w:t>2</w:t>
            </w:r>
          </w:p>
        </w:tc>
      </w:tr>
      <w:tr w:rsidR="001F355C" w:rsidRPr="00B903EB" w14:paraId="37190896"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3BF829B9" w14:textId="77777777" w:rsidR="001F355C" w:rsidRPr="00867630" w:rsidRDefault="00591E3A" w:rsidP="31BCE910">
            <w:pPr>
              <w:spacing w:before="60" w:after="60" w:line="240" w:lineRule="exact"/>
              <w:rPr>
                <w:rFonts w:ascii="Arial" w:eastAsia="Arial" w:hAnsi="Arial" w:cs="Arial"/>
                <w:sz w:val="20"/>
              </w:rPr>
            </w:pPr>
            <w:r w:rsidRPr="31BCE910">
              <w:rPr>
                <w:rFonts w:ascii="Arial" w:eastAsia="Arial" w:hAnsi="Arial" w:cs="Arial"/>
                <w:sz w:val="20"/>
              </w:rPr>
              <w:t>Excellent IT skills</w:t>
            </w:r>
            <w:r w:rsidR="001F355C" w:rsidRPr="31BCE910">
              <w:rPr>
                <w:rFonts w:ascii="Arial" w:eastAsia="Arial" w:hAnsi="Arial" w:cs="Arial"/>
                <w:sz w:val="20"/>
              </w:rPr>
              <w:t xml:space="preserve"> with</w:t>
            </w:r>
            <w:r w:rsidRPr="31BCE910">
              <w:rPr>
                <w:rFonts w:ascii="Arial" w:eastAsia="Arial" w:hAnsi="Arial" w:cs="Arial"/>
                <w:sz w:val="20"/>
              </w:rPr>
              <w:t xml:space="preserve"> a good working knowledge of</w:t>
            </w:r>
            <w:r w:rsidR="001F355C" w:rsidRPr="31BCE910">
              <w:rPr>
                <w:rFonts w:ascii="Arial" w:eastAsia="Arial" w:hAnsi="Arial" w:cs="Arial"/>
                <w:sz w:val="20"/>
              </w:rPr>
              <w:t xml:space="preserve"> Microsoft Office, Email, the Internet and Databases</w:t>
            </w:r>
          </w:p>
        </w:tc>
        <w:tc>
          <w:tcPr>
            <w:tcW w:w="1276" w:type="dxa"/>
            <w:tcBorders>
              <w:top w:val="single" w:sz="4" w:space="0" w:color="auto"/>
              <w:left w:val="single" w:sz="4" w:space="0" w:color="auto"/>
              <w:bottom w:val="single" w:sz="4" w:space="0" w:color="auto"/>
              <w:right w:val="single" w:sz="4" w:space="0" w:color="auto"/>
            </w:tcBorders>
          </w:tcPr>
          <w:p w14:paraId="3A656CE2" w14:textId="77777777" w:rsidR="001F355C" w:rsidRPr="00867630" w:rsidRDefault="001F355C" w:rsidP="31BCE910">
            <w:pPr>
              <w:spacing w:before="60" w:after="60" w:line="240" w:lineRule="exact"/>
              <w:jc w:val="center"/>
              <w:rPr>
                <w:rFonts w:ascii="Arial" w:eastAsia="Arial" w:hAnsi="Arial" w:cs="Arial"/>
                <w:sz w:val="20"/>
              </w:rPr>
            </w:pPr>
            <w:r w:rsidRPr="31BCE910">
              <w:rPr>
                <w:rFonts w:ascii="Arial" w:eastAsia="Arial" w:hAnsi="Arial" w:cs="Arial"/>
                <w:sz w:val="20"/>
              </w:rPr>
              <w:t>E</w:t>
            </w:r>
          </w:p>
        </w:tc>
        <w:tc>
          <w:tcPr>
            <w:tcW w:w="1286" w:type="dxa"/>
            <w:gridSpan w:val="2"/>
            <w:tcBorders>
              <w:top w:val="single" w:sz="4" w:space="0" w:color="auto"/>
              <w:left w:val="single" w:sz="4" w:space="0" w:color="auto"/>
              <w:bottom w:val="single" w:sz="4" w:space="0" w:color="auto"/>
              <w:right w:val="single" w:sz="4" w:space="0" w:color="auto"/>
            </w:tcBorders>
          </w:tcPr>
          <w:p w14:paraId="600EE94D" w14:textId="77777777" w:rsidR="001F355C" w:rsidRPr="00867630" w:rsidRDefault="00591E3A" w:rsidP="31BCE910">
            <w:pPr>
              <w:spacing w:before="60" w:after="60" w:line="240" w:lineRule="exact"/>
              <w:jc w:val="center"/>
              <w:rPr>
                <w:rFonts w:ascii="Arial" w:eastAsia="Arial" w:hAnsi="Arial" w:cs="Arial"/>
                <w:sz w:val="20"/>
              </w:rPr>
            </w:pPr>
            <w:r w:rsidRPr="31BCE910">
              <w:rPr>
                <w:rFonts w:ascii="Arial" w:eastAsia="Arial" w:hAnsi="Arial" w:cs="Arial"/>
                <w:sz w:val="20"/>
              </w:rPr>
              <w:t>2</w:t>
            </w:r>
          </w:p>
        </w:tc>
      </w:tr>
      <w:tr w:rsidR="00D30078" w:rsidRPr="00B903EB" w14:paraId="6E8880C5"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22F6D717" w14:textId="5A2BD9EA" w:rsidR="00D30078" w:rsidRPr="00867630" w:rsidRDefault="00D30078" w:rsidP="31BCE910">
            <w:pPr>
              <w:spacing w:before="60" w:after="60" w:line="240" w:lineRule="exact"/>
              <w:rPr>
                <w:rFonts w:ascii="Arial" w:eastAsia="Arial" w:hAnsi="Arial" w:cs="Arial"/>
                <w:sz w:val="20"/>
              </w:rPr>
            </w:pPr>
            <w:r w:rsidRPr="3619DE54">
              <w:rPr>
                <w:rFonts w:ascii="Arial" w:eastAsia="Arial" w:hAnsi="Arial" w:cs="Arial"/>
                <w:sz w:val="20"/>
              </w:rPr>
              <w:t xml:space="preserve">Experience of </w:t>
            </w:r>
            <w:r w:rsidR="4BC35953" w:rsidRPr="3619DE54">
              <w:rPr>
                <w:rFonts w:ascii="Arial" w:eastAsia="Arial" w:hAnsi="Arial" w:cs="Arial"/>
                <w:sz w:val="20"/>
              </w:rPr>
              <w:t>content production for web, social, email and other channels</w:t>
            </w:r>
          </w:p>
        </w:tc>
        <w:tc>
          <w:tcPr>
            <w:tcW w:w="1276" w:type="dxa"/>
            <w:tcBorders>
              <w:top w:val="single" w:sz="4" w:space="0" w:color="auto"/>
              <w:left w:val="single" w:sz="4" w:space="0" w:color="auto"/>
              <w:bottom w:val="single" w:sz="4" w:space="0" w:color="auto"/>
              <w:right w:val="single" w:sz="4" w:space="0" w:color="auto"/>
            </w:tcBorders>
          </w:tcPr>
          <w:p w14:paraId="72A65030" w14:textId="77777777" w:rsidR="00D30078" w:rsidRPr="00867630" w:rsidRDefault="00D30078" w:rsidP="31BCE910">
            <w:pPr>
              <w:spacing w:before="60" w:after="60" w:line="240" w:lineRule="exact"/>
              <w:jc w:val="center"/>
              <w:rPr>
                <w:rFonts w:ascii="Arial" w:eastAsia="Arial" w:hAnsi="Arial" w:cs="Arial"/>
                <w:sz w:val="20"/>
              </w:rPr>
            </w:pPr>
            <w:r w:rsidRPr="31BCE910">
              <w:rPr>
                <w:rFonts w:ascii="Arial" w:eastAsia="Arial" w:hAnsi="Arial" w:cs="Arial"/>
                <w:sz w:val="20"/>
              </w:rPr>
              <w:t>E</w:t>
            </w:r>
          </w:p>
        </w:tc>
        <w:tc>
          <w:tcPr>
            <w:tcW w:w="1286" w:type="dxa"/>
            <w:gridSpan w:val="2"/>
            <w:tcBorders>
              <w:top w:val="single" w:sz="4" w:space="0" w:color="auto"/>
              <w:left w:val="single" w:sz="4" w:space="0" w:color="auto"/>
              <w:bottom w:val="single" w:sz="4" w:space="0" w:color="auto"/>
              <w:right w:val="single" w:sz="4" w:space="0" w:color="auto"/>
            </w:tcBorders>
          </w:tcPr>
          <w:p w14:paraId="715F4289" w14:textId="77777777" w:rsidR="00D30078" w:rsidRPr="00867630" w:rsidRDefault="00D30078" w:rsidP="31BCE910">
            <w:pPr>
              <w:spacing w:before="60" w:after="60" w:line="240" w:lineRule="exact"/>
              <w:jc w:val="center"/>
              <w:rPr>
                <w:rFonts w:ascii="Arial" w:eastAsia="Arial" w:hAnsi="Arial" w:cs="Arial"/>
                <w:sz w:val="20"/>
              </w:rPr>
            </w:pPr>
            <w:r w:rsidRPr="3619DE54">
              <w:rPr>
                <w:rFonts w:ascii="Arial" w:eastAsia="Arial" w:hAnsi="Arial" w:cs="Arial"/>
                <w:sz w:val="20"/>
              </w:rPr>
              <w:t>2</w:t>
            </w:r>
          </w:p>
        </w:tc>
      </w:tr>
      <w:tr w:rsidR="003276B4" w:rsidRPr="00B903EB" w14:paraId="32F36505"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323D7465" w14:textId="7064305D" w:rsidR="003276B4" w:rsidRPr="769E4C2E" w:rsidRDefault="003276B4" w:rsidP="31BCE910">
            <w:pPr>
              <w:spacing w:before="60" w:after="60" w:line="240" w:lineRule="exact"/>
              <w:rPr>
                <w:rFonts w:ascii="Arial" w:eastAsia="Arial" w:hAnsi="Arial" w:cs="Arial"/>
                <w:sz w:val="20"/>
              </w:rPr>
            </w:pPr>
            <w:r w:rsidRPr="31BCE910">
              <w:rPr>
                <w:rFonts w:ascii="Arial" w:eastAsia="Arial" w:hAnsi="Arial" w:cs="Arial"/>
                <w:sz w:val="20"/>
              </w:rPr>
              <w:t>Accuracy and attention to detail</w:t>
            </w:r>
          </w:p>
        </w:tc>
        <w:tc>
          <w:tcPr>
            <w:tcW w:w="1276" w:type="dxa"/>
            <w:tcBorders>
              <w:top w:val="single" w:sz="4" w:space="0" w:color="auto"/>
              <w:left w:val="single" w:sz="4" w:space="0" w:color="auto"/>
              <w:bottom w:val="single" w:sz="4" w:space="0" w:color="auto"/>
              <w:right w:val="single" w:sz="4" w:space="0" w:color="auto"/>
            </w:tcBorders>
          </w:tcPr>
          <w:p w14:paraId="7AA71091" w14:textId="4EA04C95" w:rsidR="003276B4" w:rsidRPr="00867630" w:rsidRDefault="003276B4" w:rsidP="31BCE910">
            <w:pPr>
              <w:spacing w:before="60" w:after="60" w:line="240" w:lineRule="exact"/>
              <w:jc w:val="center"/>
              <w:rPr>
                <w:rFonts w:ascii="Arial" w:eastAsia="Arial" w:hAnsi="Arial" w:cs="Arial"/>
                <w:sz w:val="20"/>
              </w:rPr>
            </w:pPr>
            <w:r w:rsidRPr="31BCE910">
              <w:rPr>
                <w:rFonts w:ascii="Arial" w:eastAsia="Arial" w:hAnsi="Arial" w:cs="Arial"/>
                <w:sz w:val="20"/>
              </w:rPr>
              <w:t>E</w:t>
            </w:r>
          </w:p>
        </w:tc>
        <w:tc>
          <w:tcPr>
            <w:tcW w:w="1286" w:type="dxa"/>
            <w:gridSpan w:val="2"/>
            <w:tcBorders>
              <w:top w:val="single" w:sz="4" w:space="0" w:color="auto"/>
              <w:left w:val="single" w:sz="4" w:space="0" w:color="auto"/>
              <w:bottom w:val="single" w:sz="4" w:space="0" w:color="auto"/>
              <w:right w:val="single" w:sz="4" w:space="0" w:color="auto"/>
            </w:tcBorders>
          </w:tcPr>
          <w:p w14:paraId="76338E9F" w14:textId="5E45ED7D" w:rsidR="003276B4" w:rsidRPr="769E4C2E" w:rsidRDefault="003276B4" w:rsidP="31BCE910">
            <w:pPr>
              <w:spacing w:before="60" w:after="60" w:line="240" w:lineRule="exact"/>
              <w:jc w:val="center"/>
              <w:rPr>
                <w:rFonts w:ascii="Arial" w:eastAsia="Arial" w:hAnsi="Arial" w:cs="Arial"/>
                <w:sz w:val="20"/>
              </w:rPr>
            </w:pPr>
            <w:r w:rsidRPr="31BCE910">
              <w:rPr>
                <w:rFonts w:ascii="Arial" w:eastAsia="Arial" w:hAnsi="Arial" w:cs="Arial"/>
                <w:sz w:val="20"/>
              </w:rPr>
              <w:t>n/a</w:t>
            </w:r>
          </w:p>
        </w:tc>
      </w:tr>
      <w:tr w:rsidR="769E4C2E" w14:paraId="7E9B4AB2"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233022C5" w14:textId="0F48B676" w:rsidR="4888F194" w:rsidRDefault="4888F194" w:rsidP="31BCE910">
            <w:pPr>
              <w:spacing w:line="240" w:lineRule="exact"/>
              <w:rPr>
                <w:rFonts w:ascii="Arial" w:eastAsia="Arial" w:hAnsi="Arial" w:cs="Arial"/>
                <w:sz w:val="20"/>
              </w:rPr>
            </w:pPr>
            <w:r w:rsidRPr="31BCE910">
              <w:rPr>
                <w:rFonts w:ascii="Arial" w:eastAsia="Arial" w:hAnsi="Arial" w:cs="Arial"/>
                <w:sz w:val="20"/>
              </w:rPr>
              <w:t xml:space="preserve">Experience of using tools such as Canva, </w:t>
            </w:r>
            <w:proofErr w:type="spellStart"/>
            <w:r w:rsidRPr="31BCE910">
              <w:rPr>
                <w:rFonts w:ascii="Arial" w:eastAsia="Arial" w:hAnsi="Arial" w:cs="Arial"/>
                <w:sz w:val="20"/>
              </w:rPr>
              <w:t>Wochit</w:t>
            </w:r>
            <w:proofErr w:type="spellEnd"/>
            <w:r w:rsidRPr="31BCE910">
              <w:rPr>
                <w:rFonts w:ascii="Arial" w:eastAsia="Arial" w:hAnsi="Arial" w:cs="Arial"/>
                <w:sz w:val="20"/>
              </w:rPr>
              <w:t xml:space="preserve">, </w:t>
            </w:r>
            <w:proofErr w:type="spellStart"/>
            <w:r w:rsidRPr="31BCE910">
              <w:rPr>
                <w:rFonts w:ascii="Arial" w:eastAsia="Arial" w:hAnsi="Arial" w:cs="Arial"/>
                <w:sz w:val="20"/>
              </w:rPr>
              <w:t>DotDigital</w:t>
            </w:r>
            <w:proofErr w:type="spellEnd"/>
            <w:r w:rsidRPr="31BCE910">
              <w:rPr>
                <w:rFonts w:ascii="Arial" w:eastAsia="Arial" w:hAnsi="Arial" w:cs="Arial"/>
                <w:sz w:val="20"/>
              </w:rPr>
              <w:t>, Drupal, Creative Cloud and similar</w:t>
            </w:r>
          </w:p>
        </w:tc>
        <w:tc>
          <w:tcPr>
            <w:tcW w:w="1276" w:type="dxa"/>
            <w:tcBorders>
              <w:top w:val="single" w:sz="4" w:space="0" w:color="auto"/>
              <w:left w:val="single" w:sz="4" w:space="0" w:color="auto"/>
              <w:bottom w:val="single" w:sz="4" w:space="0" w:color="auto"/>
              <w:right w:val="single" w:sz="4" w:space="0" w:color="auto"/>
            </w:tcBorders>
          </w:tcPr>
          <w:p w14:paraId="30B9D652" w14:textId="28E27C03" w:rsidR="4888F194" w:rsidRDefault="4888F194" w:rsidP="31BCE910">
            <w:pPr>
              <w:spacing w:line="240" w:lineRule="exact"/>
              <w:jc w:val="center"/>
              <w:rPr>
                <w:rFonts w:ascii="Arial" w:eastAsia="Arial" w:hAnsi="Arial" w:cs="Arial"/>
                <w:sz w:val="20"/>
              </w:rPr>
            </w:pPr>
            <w:r w:rsidRPr="31BCE910">
              <w:rPr>
                <w:rFonts w:ascii="Arial" w:eastAsia="Arial" w:hAnsi="Arial" w:cs="Arial"/>
                <w:sz w:val="20"/>
              </w:rPr>
              <w:t>D</w:t>
            </w:r>
          </w:p>
        </w:tc>
        <w:tc>
          <w:tcPr>
            <w:tcW w:w="1286" w:type="dxa"/>
            <w:gridSpan w:val="2"/>
            <w:tcBorders>
              <w:top w:val="single" w:sz="4" w:space="0" w:color="auto"/>
              <w:left w:val="single" w:sz="4" w:space="0" w:color="auto"/>
              <w:bottom w:val="single" w:sz="4" w:space="0" w:color="auto"/>
              <w:right w:val="single" w:sz="4" w:space="0" w:color="auto"/>
            </w:tcBorders>
          </w:tcPr>
          <w:p w14:paraId="2086E237" w14:textId="64979E18" w:rsidR="4888F194" w:rsidRDefault="4888F194" w:rsidP="31BCE910">
            <w:pPr>
              <w:spacing w:line="240" w:lineRule="exact"/>
              <w:jc w:val="center"/>
              <w:rPr>
                <w:rFonts w:ascii="Arial" w:eastAsia="Arial" w:hAnsi="Arial" w:cs="Arial"/>
                <w:sz w:val="20"/>
              </w:rPr>
            </w:pPr>
            <w:r w:rsidRPr="31BCE910">
              <w:rPr>
                <w:rFonts w:ascii="Arial" w:eastAsia="Arial" w:hAnsi="Arial" w:cs="Arial"/>
                <w:sz w:val="20"/>
              </w:rPr>
              <w:t>2</w:t>
            </w:r>
          </w:p>
        </w:tc>
      </w:tr>
      <w:tr w:rsidR="00DB43F5" w:rsidRPr="00B903EB" w14:paraId="17E87B7B"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22CC8E28" w14:textId="4A302D88" w:rsidR="00DB43F5" w:rsidRPr="00867630" w:rsidRDefault="00DB43F5" w:rsidP="31BCE910">
            <w:pPr>
              <w:spacing w:before="60" w:after="60" w:line="240" w:lineRule="exact"/>
              <w:rPr>
                <w:rFonts w:ascii="Arial" w:eastAsia="Arial" w:hAnsi="Arial" w:cs="Arial"/>
                <w:sz w:val="20"/>
              </w:rPr>
            </w:pPr>
            <w:r w:rsidRPr="31BCE910">
              <w:rPr>
                <w:rFonts w:ascii="Arial" w:eastAsia="Arial" w:hAnsi="Arial" w:cs="Arial"/>
                <w:sz w:val="20"/>
              </w:rPr>
              <w:t xml:space="preserve">Experience of </w:t>
            </w:r>
            <w:r w:rsidR="0401A821" w:rsidRPr="31BCE910">
              <w:rPr>
                <w:rFonts w:ascii="Arial" w:eastAsia="Arial" w:hAnsi="Arial" w:cs="Arial"/>
                <w:sz w:val="20"/>
              </w:rPr>
              <w:t>creative content production including video, photo and design</w:t>
            </w:r>
          </w:p>
        </w:tc>
        <w:tc>
          <w:tcPr>
            <w:tcW w:w="1276" w:type="dxa"/>
            <w:tcBorders>
              <w:top w:val="single" w:sz="4" w:space="0" w:color="auto"/>
              <w:left w:val="single" w:sz="4" w:space="0" w:color="auto"/>
              <w:bottom w:val="single" w:sz="4" w:space="0" w:color="auto"/>
              <w:right w:val="single" w:sz="4" w:space="0" w:color="auto"/>
            </w:tcBorders>
          </w:tcPr>
          <w:p w14:paraId="1C764E27" w14:textId="1ACB2B43" w:rsidR="00DB43F5" w:rsidRPr="00867630" w:rsidRDefault="00DB43F5" w:rsidP="31BCE910">
            <w:pPr>
              <w:spacing w:before="60" w:after="60" w:line="240" w:lineRule="exact"/>
              <w:jc w:val="center"/>
              <w:rPr>
                <w:rFonts w:ascii="Arial" w:eastAsia="Arial" w:hAnsi="Arial" w:cs="Arial"/>
                <w:sz w:val="20"/>
              </w:rPr>
            </w:pPr>
            <w:r w:rsidRPr="31BCE910">
              <w:rPr>
                <w:rFonts w:ascii="Arial" w:eastAsia="Arial" w:hAnsi="Arial" w:cs="Arial"/>
                <w:sz w:val="20"/>
              </w:rPr>
              <w:t>D</w:t>
            </w:r>
          </w:p>
        </w:tc>
        <w:tc>
          <w:tcPr>
            <w:tcW w:w="1286" w:type="dxa"/>
            <w:gridSpan w:val="2"/>
            <w:tcBorders>
              <w:top w:val="single" w:sz="4" w:space="0" w:color="auto"/>
              <w:left w:val="single" w:sz="4" w:space="0" w:color="auto"/>
              <w:bottom w:val="single" w:sz="4" w:space="0" w:color="auto"/>
              <w:right w:val="single" w:sz="4" w:space="0" w:color="auto"/>
            </w:tcBorders>
          </w:tcPr>
          <w:p w14:paraId="01A0FBCC" w14:textId="7F476355" w:rsidR="00DB43F5" w:rsidRPr="00867630" w:rsidRDefault="00DB43F5" w:rsidP="31BCE910">
            <w:pPr>
              <w:spacing w:before="60" w:after="60" w:line="240" w:lineRule="exact"/>
              <w:jc w:val="center"/>
              <w:rPr>
                <w:rFonts w:ascii="Arial" w:eastAsia="Arial" w:hAnsi="Arial" w:cs="Arial"/>
                <w:sz w:val="20"/>
              </w:rPr>
            </w:pPr>
            <w:r w:rsidRPr="31BCE910">
              <w:rPr>
                <w:rFonts w:ascii="Arial" w:eastAsia="Arial" w:hAnsi="Arial" w:cs="Arial"/>
                <w:sz w:val="20"/>
              </w:rPr>
              <w:t>2</w:t>
            </w:r>
          </w:p>
        </w:tc>
      </w:tr>
      <w:tr w:rsidR="769E4C2E" w14:paraId="4233DE76"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74917C80" w14:textId="524277AD" w:rsidR="4C22835F" w:rsidRDefault="4C22835F" w:rsidP="31BCE910">
            <w:pPr>
              <w:spacing w:line="240" w:lineRule="exact"/>
              <w:rPr>
                <w:rFonts w:ascii="Arial" w:eastAsia="Arial" w:hAnsi="Arial" w:cs="Arial"/>
                <w:sz w:val="20"/>
              </w:rPr>
            </w:pPr>
            <w:r w:rsidRPr="31BCE910">
              <w:rPr>
                <w:rFonts w:ascii="Arial" w:eastAsia="Arial" w:hAnsi="Arial" w:cs="Arial"/>
                <w:sz w:val="20"/>
              </w:rPr>
              <w:t xml:space="preserve">Experience of planning, scheduling and releasing </w:t>
            </w:r>
            <w:r w:rsidR="413E7A76" w:rsidRPr="31BCE910">
              <w:rPr>
                <w:rFonts w:ascii="Arial" w:eastAsia="Arial" w:hAnsi="Arial" w:cs="Arial"/>
                <w:sz w:val="20"/>
              </w:rPr>
              <w:t>content using tools such as Hootsuite</w:t>
            </w:r>
          </w:p>
        </w:tc>
        <w:tc>
          <w:tcPr>
            <w:tcW w:w="1276" w:type="dxa"/>
            <w:tcBorders>
              <w:top w:val="single" w:sz="4" w:space="0" w:color="auto"/>
              <w:left w:val="single" w:sz="4" w:space="0" w:color="auto"/>
              <w:bottom w:val="single" w:sz="4" w:space="0" w:color="auto"/>
              <w:right w:val="single" w:sz="4" w:space="0" w:color="auto"/>
            </w:tcBorders>
          </w:tcPr>
          <w:p w14:paraId="47DE62DF" w14:textId="3A5F6385" w:rsidR="413E7A76" w:rsidRDefault="413E7A76" w:rsidP="31BCE910">
            <w:pPr>
              <w:spacing w:line="240" w:lineRule="exact"/>
              <w:jc w:val="center"/>
              <w:rPr>
                <w:rFonts w:ascii="Arial" w:eastAsia="Arial" w:hAnsi="Arial" w:cs="Arial"/>
                <w:sz w:val="20"/>
              </w:rPr>
            </w:pPr>
            <w:r w:rsidRPr="31BCE910">
              <w:rPr>
                <w:rFonts w:ascii="Arial" w:eastAsia="Arial" w:hAnsi="Arial" w:cs="Arial"/>
                <w:sz w:val="20"/>
              </w:rPr>
              <w:t>D</w:t>
            </w:r>
          </w:p>
        </w:tc>
        <w:tc>
          <w:tcPr>
            <w:tcW w:w="1286" w:type="dxa"/>
            <w:gridSpan w:val="2"/>
            <w:tcBorders>
              <w:top w:val="single" w:sz="4" w:space="0" w:color="auto"/>
              <w:left w:val="single" w:sz="4" w:space="0" w:color="auto"/>
              <w:bottom w:val="single" w:sz="4" w:space="0" w:color="auto"/>
              <w:right w:val="single" w:sz="4" w:space="0" w:color="auto"/>
            </w:tcBorders>
          </w:tcPr>
          <w:p w14:paraId="566E41C0" w14:textId="5E6AFC40" w:rsidR="413E7A76" w:rsidRDefault="413E7A76" w:rsidP="31BCE910">
            <w:pPr>
              <w:spacing w:line="240" w:lineRule="exact"/>
              <w:jc w:val="center"/>
              <w:rPr>
                <w:rFonts w:ascii="Arial" w:eastAsia="Arial" w:hAnsi="Arial" w:cs="Arial"/>
                <w:sz w:val="20"/>
              </w:rPr>
            </w:pPr>
            <w:r w:rsidRPr="31BCE910">
              <w:rPr>
                <w:rFonts w:ascii="Arial" w:eastAsia="Arial" w:hAnsi="Arial" w:cs="Arial"/>
                <w:sz w:val="20"/>
              </w:rPr>
              <w:t>2</w:t>
            </w:r>
          </w:p>
        </w:tc>
      </w:tr>
      <w:tr w:rsidR="009B32AE" w:rsidRPr="00B903EB" w14:paraId="0A326D75"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4F3AE49B" w14:textId="7639424F" w:rsidR="009B32AE" w:rsidRPr="00867630" w:rsidRDefault="009B32AE" w:rsidP="31BCE910">
            <w:pPr>
              <w:spacing w:before="60" w:after="60" w:line="240" w:lineRule="exact"/>
              <w:rPr>
                <w:rFonts w:ascii="Arial" w:eastAsia="Arial" w:hAnsi="Arial" w:cs="Arial"/>
                <w:sz w:val="20"/>
              </w:rPr>
            </w:pPr>
            <w:r w:rsidRPr="31BCE910">
              <w:rPr>
                <w:rFonts w:ascii="Arial" w:eastAsia="Arial" w:hAnsi="Arial" w:cs="Arial"/>
                <w:sz w:val="20"/>
              </w:rPr>
              <w:t>Experience/ understanding of the Higher Education Sector</w:t>
            </w:r>
          </w:p>
        </w:tc>
        <w:tc>
          <w:tcPr>
            <w:tcW w:w="1276" w:type="dxa"/>
            <w:tcBorders>
              <w:top w:val="single" w:sz="4" w:space="0" w:color="auto"/>
              <w:left w:val="single" w:sz="4" w:space="0" w:color="auto"/>
              <w:bottom w:val="single" w:sz="4" w:space="0" w:color="auto"/>
              <w:right w:val="single" w:sz="4" w:space="0" w:color="auto"/>
            </w:tcBorders>
          </w:tcPr>
          <w:p w14:paraId="2160F975" w14:textId="0D6B5595" w:rsidR="009B32AE" w:rsidRPr="00867630" w:rsidRDefault="009B32AE" w:rsidP="31BCE910">
            <w:pPr>
              <w:spacing w:before="60" w:after="60" w:line="240" w:lineRule="exact"/>
              <w:jc w:val="center"/>
              <w:rPr>
                <w:rFonts w:ascii="Arial" w:eastAsia="Arial" w:hAnsi="Arial" w:cs="Arial"/>
                <w:sz w:val="20"/>
              </w:rPr>
            </w:pPr>
            <w:r w:rsidRPr="31BCE910">
              <w:rPr>
                <w:rFonts w:ascii="Arial" w:eastAsia="Arial" w:hAnsi="Arial" w:cs="Arial"/>
                <w:sz w:val="20"/>
              </w:rPr>
              <w:t>D</w:t>
            </w:r>
          </w:p>
        </w:tc>
        <w:tc>
          <w:tcPr>
            <w:tcW w:w="1286" w:type="dxa"/>
            <w:gridSpan w:val="2"/>
            <w:tcBorders>
              <w:top w:val="single" w:sz="4" w:space="0" w:color="auto"/>
              <w:left w:val="single" w:sz="4" w:space="0" w:color="auto"/>
              <w:bottom w:val="single" w:sz="4" w:space="0" w:color="auto"/>
              <w:right w:val="single" w:sz="4" w:space="0" w:color="auto"/>
            </w:tcBorders>
          </w:tcPr>
          <w:p w14:paraId="204ECD9B" w14:textId="0F3D1B07" w:rsidR="009B32AE" w:rsidRPr="00867630" w:rsidRDefault="009B32AE" w:rsidP="31BCE910">
            <w:pPr>
              <w:spacing w:before="60" w:after="60" w:line="240" w:lineRule="exact"/>
              <w:jc w:val="center"/>
              <w:rPr>
                <w:rFonts w:ascii="Arial" w:eastAsia="Arial" w:hAnsi="Arial" w:cs="Arial"/>
                <w:sz w:val="20"/>
              </w:rPr>
            </w:pPr>
            <w:r w:rsidRPr="31BCE910">
              <w:rPr>
                <w:rFonts w:ascii="Arial" w:eastAsia="Arial" w:hAnsi="Arial" w:cs="Arial"/>
                <w:sz w:val="20"/>
              </w:rPr>
              <w:t>n/a</w:t>
            </w:r>
          </w:p>
        </w:tc>
      </w:tr>
      <w:tr w:rsidR="009B32AE" w:rsidRPr="00B903EB" w14:paraId="49DB2DA0"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7B77DEB1" w14:textId="0DC0385B" w:rsidR="009B32AE" w:rsidRPr="00867630" w:rsidRDefault="009B32AE" w:rsidP="31BCE910">
            <w:pPr>
              <w:spacing w:before="60" w:after="60" w:line="240" w:lineRule="exact"/>
              <w:rPr>
                <w:rFonts w:ascii="Arial" w:eastAsia="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40A732F2" w14:textId="389445A5" w:rsidR="009B32AE" w:rsidRPr="00867630" w:rsidRDefault="009B32AE" w:rsidP="31BCE910">
            <w:pPr>
              <w:spacing w:before="60" w:after="60" w:line="240" w:lineRule="exact"/>
              <w:jc w:val="center"/>
              <w:rPr>
                <w:rFonts w:ascii="Arial" w:eastAsia="Arial" w:hAnsi="Arial" w:cs="Arial"/>
                <w:sz w:val="20"/>
              </w:rPr>
            </w:pPr>
          </w:p>
        </w:tc>
        <w:tc>
          <w:tcPr>
            <w:tcW w:w="1286" w:type="dxa"/>
            <w:gridSpan w:val="2"/>
            <w:tcBorders>
              <w:top w:val="single" w:sz="4" w:space="0" w:color="auto"/>
              <w:left w:val="single" w:sz="4" w:space="0" w:color="auto"/>
              <w:bottom w:val="single" w:sz="4" w:space="0" w:color="auto"/>
              <w:right w:val="single" w:sz="4" w:space="0" w:color="auto"/>
            </w:tcBorders>
          </w:tcPr>
          <w:p w14:paraId="695A577C" w14:textId="5189CE71" w:rsidR="009B32AE" w:rsidRPr="00867630" w:rsidRDefault="009B32AE" w:rsidP="31BCE910">
            <w:pPr>
              <w:spacing w:before="60" w:after="60" w:line="240" w:lineRule="exact"/>
              <w:jc w:val="center"/>
              <w:rPr>
                <w:rFonts w:ascii="Arial" w:eastAsia="Arial" w:hAnsi="Arial" w:cs="Arial"/>
                <w:sz w:val="20"/>
              </w:rPr>
            </w:pPr>
          </w:p>
        </w:tc>
      </w:tr>
      <w:tr w:rsidR="00B30F1D" w:rsidRPr="00B903EB" w14:paraId="2D6909C9"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2F4456EA" w14:textId="4C153357" w:rsidR="00B30F1D" w:rsidRPr="00867630" w:rsidRDefault="00B30F1D" w:rsidP="31BCE910">
            <w:pPr>
              <w:spacing w:before="60" w:after="60" w:line="240" w:lineRule="exact"/>
              <w:rPr>
                <w:rFonts w:ascii="Arial" w:eastAsia="Arial" w:hAnsi="Arial" w:cs="Arial"/>
                <w:sz w:val="20"/>
              </w:rPr>
            </w:pPr>
            <w:r w:rsidRPr="31BCE910">
              <w:rPr>
                <w:rFonts w:ascii="Arial" w:eastAsia="Arial" w:hAnsi="Arial" w:cs="Arial"/>
                <w:sz w:val="20"/>
              </w:rPr>
              <w:t>Experience of briefing and working with internal and external creative designers and agencies</w:t>
            </w:r>
          </w:p>
        </w:tc>
        <w:tc>
          <w:tcPr>
            <w:tcW w:w="1276" w:type="dxa"/>
            <w:tcBorders>
              <w:top w:val="single" w:sz="4" w:space="0" w:color="auto"/>
              <w:left w:val="single" w:sz="4" w:space="0" w:color="auto"/>
              <w:bottom w:val="single" w:sz="4" w:space="0" w:color="auto"/>
              <w:right w:val="single" w:sz="4" w:space="0" w:color="auto"/>
            </w:tcBorders>
          </w:tcPr>
          <w:p w14:paraId="6BC727CC" w14:textId="645F7B00" w:rsidR="00B30F1D" w:rsidRPr="00867630" w:rsidRDefault="00B30F1D" w:rsidP="31BCE910">
            <w:pPr>
              <w:spacing w:before="60" w:after="60" w:line="240" w:lineRule="exact"/>
              <w:jc w:val="center"/>
              <w:rPr>
                <w:rFonts w:ascii="Arial" w:eastAsia="Arial" w:hAnsi="Arial" w:cs="Arial"/>
                <w:sz w:val="20"/>
              </w:rPr>
            </w:pPr>
            <w:r w:rsidRPr="31BCE910">
              <w:rPr>
                <w:rFonts w:ascii="Arial" w:eastAsia="Arial" w:hAnsi="Arial" w:cs="Arial"/>
                <w:sz w:val="20"/>
              </w:rPr>
              <w:t>D</w:t>
            </w:r>
          </w:p>
        </w:tc>
        <w:tc>
          <w:tcPr>
            <w:tcW w:w="1286" w:type="dxa"/>
            <w:gridSpan w:val="2"/>
            <w:tcBorders>
              <w:top w:val="single" w:sz="4" w:space="0" w:color="auto"/>
              <w:left w:val="single" w:sz="4" w:space="0" w:color="auto"/>
              <w:bottom w:val="single" w:sz="4" w:space="0" w:color="auto"/>
              <w:right w:val="single" w:sz="4" w:space="0" w:color="auto"/>
            </w:tcBorders>
          </w:tcPr>
          <w:p w14:paraId="524EA050" w14:textId="3DFEAC81" w:rsidR="00B30F1D" w:rsidRPr="00867630" w:rsidRDefault="00B30F1D" w:rsidP="31BCE910">
            <w:pPr>
              <w:spacing w:before="60" w:after="60" w:line="240" w:lineRule="exact"/>
              <w:jc w:val="center"/>
              <w:rPr>
                <w:rFonts w:ascii="Arial" w:eastAsia="Arial" w:hAnsi="Arial" w:cs="Arial"/>
                <w:sz w:val="20"/>
              </w:rPr>
            </w:pPr>
            <w:r w:rsidRPr="31BCE910">
              <w:rPr>
                <w:rFonts w:ascii="Arial" w:eastAsia="Arial" w:hAnsi="Arial" w:cs="Arial"/>
                <w:sz w:val="20"/>
              </w:rPr>
              <w:t>n/a</w:t>
            </w:r>
          </w:p>
        </w:tc>
      </w:tr>
      <w:tr w:rsidR="00B30F1D" w:rsidRPr="00B903EB" w14:paraId="50B4A8F8"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08074E96" w14:textId="6F617921" w:rsidR="00B30F1D" w:rsidRPr="00867630" w:rsidRDefault="00B30F1D" w:rsidP="31BCE910">
            <w:pPr>
              <w:spacing w:before="60" w:after="60" w:line="240" w:lineRule="exact"/>
              <w:rPr>
                <w:rFonts w:ascii="Arial" w:eastAsia="Arial" w:hAnsi="Arial" w:cs="Arial"/>
                <w:sz w:val="20"/>
              </w:rPr>
            </w:pPr>
            <w:r w:rsidRPr="31BCE910">
              <w:rPr>
                <w:rFonts w:ascii="Arial" w:eastAsia="Arial" w:hAnsi="Arial" w:cs="Arial"/>
                <w:b/>
                <w:bCs/>
                <w:sz w:val="20"/>
              </w:rPr>
              <w:t xml:space="preserve">Special Requirements: </w:t>
            </w:r>
          </w:p>
        </w:tc>
        <w:tc>
          <w:tcPr>
            <w:tcW w:w="1276" w:type="dxa"/>
            <w:tcBorders>
              <w:top w:val="single" w:sz="4" w:space="0" w:color="auto"/>
              <w:left w:val="single" w:sz="4" w:space="0" w:color="auto"/>
              <w:bottom w:val="single" w:sz="4" w:space="0" w:color="auto"/>
              <w:right w:val="single" w:sz="4" w:space="0" w:color="auto"/>
            </w:tcBorders>
          </w:tcPr>
          <w:p w14:paraId="1B5E8A90" w14:textId="0970CAA3" w:rsidR="00B30F1D" w:rsidRPr="00867630" w:rsidRDefault="00B30F1D" w:rsidP="31BCE910">
            <w:pPr>
              <w:spacing w:before="60" w:after="60" w:line="240" w:lineRule="exact"/>
              <w:jc w:val="center"/>
              <w:rPr>
                <w:rFonts w:ascii="Arial" w:eastAsia="Arial" w:hAnsi="Arial" w:cs="Arial"/>
                <w:sz w:val="20"/>
              </w:rPr>
            </w:pPr>
            <w:r w:rsidRPr="31BCE910">
              <w:rPr>
                <w:rFonts w:ascii="Arial" w:eastAsia="Arial" w:hAnsi="Arial" w:cs="Arial"/>
                <w:b/>
                <w:bCs/>
                <w:sz w:val="20"/>
              </w:rPr>
              <w:t>Essential/</w:t>
            </w:r>
            <w:r>
              <w:br/>
            </w:r>
            <w:r w:rsidRPr="31BCE910">
              <w:rPr>
                <w:rFonts w:ascii="Arial" w:eastAsia="Arial" w:hAnsi="Arial" w:cs="Arial"/>
                <w:b/>
                <w:bCs/>
                <w:sz w:val="20"/>
              </w:rPr>
              <w:t>Desirable</w:t>
            </w:r>
          </w:p>
        </w:tc>
        <w:tc>
          <w:tcPr>
            <w:tcW w:w="1286" w:type="dxa"/>
            <w:gridSpan w:val="2"/>
            <w:tcBorders>
              <w:top w:val="single" w:sz="4" w:space="0" w:color="auto"/>
              <w:left w:val="single" w:sz="4" w:space="0" w:color="auto"/>
              <w:bottom w:val="single" w:sz="4" w:space="0" w:color="auto"/>
              <w:right w:val="single" w:sz="4" w:space="0" w:color="auto"/>
            </w:tcBorders>
          </w:tcPr>
          <w:p w14:paraId="14F68763" w14:textId="77777777" w:rsidR="00B30F1D" w:rsidRPr="00867630" w:rsidRDefault="00B30F1D" w:rsidP="31BCE910">
            <w:pPr>
              <w:spacing w:before="60" w:after="60" w:line="240" w:lineRule="exact"/>
              <w:jc w:val="center"/>
              <w:rPr>
                <w:rFonts w:ascii="Arial" w:eastAsia="Arial" w:hAnsi="Arial" w:cs="Arial"/>
                <w:sz w:val="20"/>
              </w:rPr>
            </w:pPr>
          </w:p>
        </w:tc>
      </w:tr>
      <w:tr w:rsidR="00B30F1D" w:rsidRPr="00CC75BF" w14:paraId="329F3AC1"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3E2A8E3F" w14:textId="0576FFE3" w:rsidR="00B30F1D" w:rsidRPr="00867630" w:rsidRDefault="00B30F1D" w:rsidP="31BCE910">
            <w:pPr>
              <w:spacing w:before="120" w:after="120" w:line="240" w:lineRule="exact"/>
              <w:rPr>
                <w:rFonts w:ascii="Arial" w:eastAsia="Arial" w:hAnsi="Arial" w:cs="Arial"/>
                <w:b/>
                <w:bCs/>
                <w:sz w:val="20"/>
              </w:rPr>
            </w:pPr>
            <w:r w:rsidRPr="31BCE910">
              <w:rPr>
                <w:rFonts w:ascii="Arial" w:eastAsia="Arial" w:hAnsi="Arial" w:cs="Arial"/>
                <w:sz w:val="20"/>
              </w:rPr>
              <w:lastRenderedPageBreak/>
              <w:t>The Communications Assistant will be expected to attend events outside of normal working hours as a core part of their remit. They will be expected to attend all University Open Days and other large-scale events unless there are exceptional circumstances preventing them from doing so. Annual leave should therefore not normally be taken during these times.</w:t>
            </w:r>
          </w:p>
        </w:tc>
        <w:tc>
          <w:tcPr>
            <w:tcW w:w="1276" w:type="dxa"/>
            <w:tcBorders>
              <w:top w:val="single" w:sz="4" w:space="0" w:color="auto"/>
              <w:left w:val="single" w:sz="4" w:space="0" w:color="auto"/>
              <w:bottom w:val="single" w:sz="4" w:space="0" w:color="auto"/>
              <w:right w:val="single" w:sz="4" w:space="0" w:color="auto"/>
            </w:tcBorders>
          </w:tcPr>
          <w:p w14:paraId="019FDACF" w14:textId="5F92BCF9" w:rsidR="00B30F1D" w:rsidRPr="00867630" w:rsidRDefault="00B30F1D" w:rsidP="31BCE910">
            <w:pPr>
              <w:spacing w:before="120" w:after="120" w:line="240" w:lineRule="exact"/>
              <w:jc w:val="center"/>
              <w:rPr>
                <w:rFonts w:ascii="Arial" w:eastAsia="Arial" w:hAnsi="Arial" w:cs="Arial"/>
                <w:b/>
                <w:bCs/>
                <w:sz w:val="20"/>
              </w:rPr>
            </w:pPr>
            <w:r w:rsidRPr="31BCE910">
              <w:rPr>
                <w:rFonts w:ascii="Arial" w:eastAsia="Arial" w:hAnsi="Arial" w:cs="Arial"/>
                <w:sz w:val="20"/>
              </w:rPr>
              <w:t>E</w:t>
            </w:r>
            <w:r>
              <w:br/>
            </w:r>
          </w:p>
        </w:tc>
        <w:tc>
          <w:tcPr>
            <w:tcW w:w="1286" w:type="dxa"/>
            <w:gridSpan w:val="2"/>
            <w:tcBorders>
              <w:top w:val="single" w:sz="4" w:space="0" w:color="auto"/>
              <w:left w:val="single" w:sz="4" w:space="0" w:color="auto"/>
              <w:bottom w:val="single" w:sz="4" w:space="0" w:color="auto"/>
              <w:right w:val="single" w:sz="4" w:space="0" w:color="auto"/>
            </w:tcBorders>
          </w:tcPr>
          <w:p w14:paraId="6A50A38D" w14:textId="1A7EFBA1" w:rsidR="00B30F1D" w:rsidRPr="00867630" w:rsidRDefault="00B30F1D" w:rsidP="31BCE910">
            <w:pPr>
              <w:spacing w:after="0" w:line="240" w:lineRule="exact"/>
              <w:jc w:val="center"/>
              <w:rPr>
                <w:rFonts w:ascii="Arial" w:eastAsia="Arial" w:hAnsi="Arial" w:cs="Arial"/>
                <w:b/>
                <w:bCs/>
                <w:sz w:val="20"/>
              </w:rPr>
            </w:pPr>
            <w:r w:rsidRPr="31BCE910">
              <w:rPr>
                <w:rFonts w:ascii="Arial" w:eastAsia="Arial" w:hAnsi="Arial" w:cs="Arial"/>
                <w:sz w:val="20"/>
              </w:rPr>
              <w:t>n/a</w:t>
            </w:r>
          </w:p>
        </w:tc>
      </w:tr>
      <w:tr w:rsidR="00B30F1D" w:rsidRPr="004218C2" w14:paraId="4C523490" w14:textId="77777777" w:rsidTr="00577E14">
        <w:tblPrEx>
          <w:tblLook w:val="01E0" w:firstRow="1" w:lastRow="1" w:firstColumn="1" w:lastColumn="1" w:noHBand="0" w:noVBand="0"/>
        </w:tblPrEx>
        <w:trPr>
          <w:gridAfter w:val="1"/>
          <w:wAfter w:w="118" w:type="dxa"/>
          <w:trHeight w:val="300"/>
        </w:trPr>
        <w:tc>
          <w:tcPr>
            <w:tcW w:w="7366" w:type="dxa"/>
            <w:gridSpan w:val="5"/>
            <w:tcBorders>
              <w:top w:val="single" w:sz="4" w:space="0" w:color="auto"/>
              <w:left w:val="single" w:sz="4" w:space="0" w:color="auto"/>
              <w:bottom w:val="single" w:sz="4" w:space="0" w:color="auto"/>
              <w:right w:val="single" w:sz="4" w:space="0" w:color="auto"/>
            </w:tcBorders>
          </w:tcPr>
          <w:p w14:paraId="219DD27C" w14:textId="4E3C0B94" w:rsidR="00B30F1D" w:rsidRPr="00867630" w:rsidRDefault="00B30F1D" w:rsidP="31BCE910">
            <w:pPr>
              <w:spacing w:before="120" w:after="120" w:line="240" w:lineRule="exact"/>
              <w:rPr>
                <w:rFonts w:ascii="Arial" w:eastAsia="Arial" w:hAnsi="Arial" w:cs="Arial"/>
                <w:sz w:val="20"/>
              </w:rPr>
            </w:pPr>
            <w:r w:rsidRPr="31BCE910">
              <w:rPr>
                <w:rFonts w:ascii="Arial" w:eastAsia="Arial" w:hAnsi="Arial" w:cs="Arial"/>
                <w:b/>
                <w:bCs/>
                <w:sz w:val="20"/>
              </w:rPr>
              <w:t xml:space="preserve">Core Competencies </w:t>
            </w:r>
            <w:r w:rsidRPr="31BCE910">
              <w:rPr>
                <w:rFonts w:ascii="Arial" w:eastAsia="Arial" w:hAnsi="Arial" w:cs="Arial"/>
                <w:sz w:val="20"/>
              </w:rPr>
              <w:t>This section contains the level of competency required to carry out this role.  (Please refer to the competency framework for clarification where needed). n/a (not applicable) should be placed, where the competency is not a requirement of the grade.</w:t>
            </w:r>
          </w:p>
        </w:tc>
        <w:tc>
          <w:tcPr>
            <w:tcW w:w="1276" w:type="dxa"/>
            <w:tcBorders>
              <w:top w:val="single" w:sz="4" w:space="0" w:color="auto"/>
              <w:left w:val="single" w:sz="4" w:space="0" w:color="auto"/>
              <w:bottom w:val="single" w:sz="4" w:space="0" w:color="auto"/>
              <w:right w:val="single" w:sz="4" w:space="0" w:color="auto"/>
            </w:tcBorders>
          </w:tcPr>
          <w:p w14:paraId="4E004864" w14:textId="77777777" w:rsidR="00B30F1D" w:rsidRPr="00867630" w:rsidRDefault="00B30F1D" w:rsidP="31BCE910">
            <w:pPr>
              <w:spacing w:before="120" w:after="0" w:line="240" w:lineRule="exact"/>
              <w:jc w:val="center"/>
              <w:rPr>
                <w:rFonts w:ascii="Arial" w:eastAsia="Arial" w:hAnsi="Arial" w:cs="Arial"/>
                <w:b/>
                <w:bCs/>
                <w:sz w:val="20"/>
              </w:rPr>
            </w:pPr>
            <w:r w:rsidRPr="31BCE910">
              <w:rPr>
                <w:rFonts w:ascii="Arial" w:eastAsia="Arial" w:hAnsi="Arial" w:cs="Arial"/>
                <w:b/>
                <w:bCs/>
                <w:sz w:val="20"/>
              </w:rPr>
              <w:t>Level</w:t>
            </w:r>
          </w:p>
          <w:p w14:paraId="3EA0A6C1" w14:textId="11773653" w:rsidR="00B30F1D" w:rsidRPr="00867630" w:rsidRDefault="00B30F1D" w:rsidP="31BCE910">
            <w:pPr>
              <w:spacing w:before="120" w:after="120" w:line="240" w:lineRule="exact"/>
              <w:jc w:val="center"/>
              <w:rPr>
                <w:rFonts w:ascii="Arial" w:eastAsia="Arial" w:hAnsi="Arial" w:cs="Arial"/>
                <w:sz w:val="20"/>
              </w:rPr>
            </w:pPr>
            <w:r w:rsidRPr="31BCE910">
              <w:rPr>
                <w:rFonts w:ascii="Arial" w:eastAsia="Arial" w:hAnsi="Arial" w:cs="Arial"/>
                <w:b/>
                <w:bCs/>
                <w:sz w:val="20"/>
              </w:rPr>
              <w:t>1-3</w:t>
            </w:r>
          </w:p>
        </w:tc>
        <w:tc>
          <w:tcPr>
            <w:tcW w:w="1286" w:type="dxa"/>
            <w:gridSpan w:val="2"/>
            <w:tcBorders>
              <w:top w:val="single" w:sz="4" w:space="0" w:color="auto"/>
              <w:left w:val="single" w:sz="4" w:space="0" w:color="auto"/>
              <w:bottom w:val="single" w:sz="4" w:space="0" w:color="auto"/>
              <w:right w:val="single" w:sz="4" w:space="0" w:color="auto"/>
            </w:tcBorders>
          </w:tcPr>
          <w:p w14:paraId="342A0D6F" w14:textId="2ED8C8FD" w:rsidR="00B30F1D" w:rsidRPr="00867630" w:rsidRDefault="00B30F1D" w:rsidP="31BCE910">
            <w:pPr>
              <w:spacing w:before="120" w:after="0" w:line="240" w:lineRule="exact"/>
              <w:jc w:val="center"/>
              <w:rPr>
                <w:rFonts w:ascii="Arial" w:eastAsia="Arial" w:hAnsi="Arial" w:cs="Arial"/>
                <w:sz w:val="20"/>
              </w:rPr>
            </w:pPr>
          </w:p>
        </w:tc>
      </w:tr>
      <w:tr w:rsidR="00B30F1D" w:rsidRPr="00687A6A" w14:paraId="75DC291B" w14:textId="77777777" w:rsidTr="00577E14">
        <w:tblPrEx>
          <w:tblLook w:val="01E0" w:firstRow="1" w:lastRow="1" w:firstColumn="1" w:lastColumn="1" w:noHBand="0" w:noVBand="0"/>
        </w:tblPrEx>
        <w:trPr>
          <w:gridAfter w:val="1"/>
          <w:wAfter w:w="118" w:type="dxa"/>
          <w:trHeight w:val="300"/>
        </w:trPr>
        <w:tc>
          <w:tcPr>
            <w:tcW w:w="8687" w:type="dxa"/>
            <w:gridSpan w:val="7"/>
            <w:tcBorders>
              <w:top w:val="single" w:sz="4" w:space="0" w:color="auto"/>
              <w:left w:val="single" w:sz="4" w:space="0" w:color="auto"/>
              <w:bottom w:val="single" w:sz="4" w:space="0" w:color="auto"/>
              <w:right w:val="single" w:sz="4" w:space="0" w:color="auto"/>
            </w:tcBorders>
          </w:tcPr>
          <w:p w14:paraId="63C57617" w14:textId="77777777" w:rsidR="00B30F1D" w:rsidRPr="00867630" w:rsidRDefault="00B30F1D" w:rsidP="31BCE910">
            <w:pPr>
              <w:spacing w:before="60" w:after="60" w:line="180" w:lineRule="exact"/>
              <w:rPr>
                <w:rFonts w:ascii="Arial" w:eastAsia="Arial" w:hAnsi="Arial" w:cs="Arial"/>
                <w:sz w:val="20"/>
              </w:rPr>
            </w:pPr>
            <w:r w:rsidRPr="31BCE910">
              <w:rPr>
                <w:rFonts w:ascii="Arial" w:eastAsia="Arial" w:hAnsi="Arial" w:cs="Arial"/>
                <w:sz w:val="20"/>
              </w:rPr>
              <w:t>Communication</w:t>
            </w:r>
          </w:p>
          <w:p w14:paraId="29504F4A" w14:textId="77777777" w:rsidR="00B30F1D" w:rsidRPr="00867630" w:rsidRDefault="00B30F1D" w:rsidP="31BCE910">
            <w:pPr>
              <w:spacing w:before="60" w:after="60" w:line="180" w:lineRule="exact"/>
              <w:rPr>
                <w:rFonts w:ascii="Arial" w:eastAsia="Arial" w:hAnsi="Arial" w:cs="Arial"/>
                <w:sz w:val="20"/>
              </w:rPr>
            </w:pPr>
            <w:r w:rsidRPr="31BCE910">
              <w:rPr>
                <w:rFonts w:ascii="Arial" w:eastAsia="Arial" w:hAnsi="Arial" w:cs="Arial"/>
                <w:sz w:val="20"/>
              </w:rPr>
              <w:t>Adaptability / Flexibility</w:t>
            </w:r>
          </w:p>
          <w:p w14:paraId="08FE88D4" w14:textId="77777777" w:rsidR="00B30F1D" w:rsidRPr="00867630" w:rsidRDefault="00B30F1D" w:rsidP="31BCE910">
            <w:pPr>
              <w:spacing w:before="60" w:after="60" w:line="180" w:lineRule="exact"/>
              <w:rPr>
                <w:rFonts w:ascii="Arial" w:eastAsia="Arial" w:hAnsi="Arial" w:cs="Arial"/>
                <w:sz w:val="20"/>
              </w:rPr>
            </w:pPr>
            <w:r w:rsidRPr="31BCE910">
              <w:rPr>
                <w:rFonts w:ascii="Arial" w:eastAsia="Arial" w:hAnsi="Arial" w:cs="Arial"/>
                <w:sz w:val="20"/>
              </w:rPr>
              <w:t>Customer/Client service and support</w:t>
            </w:r>
          </w:p>
          <w:p w14:paraId="27D3D04F" w14:textId="77777777" w:rsidR="00B30F1D" w:rsidRPr="00867630" w:rsidRDefault="00B30F1D" w:rsidP="31BCE910">
            <w:pPr>
              <w:spacing w:before="60" w:after="60" w:line="180" w:lineRule="exact"/>
              <w:rPr>
                <w:rFonts w:ascii="Arial" w:eastAsia="Arial" w:hAnsi="Arial" w:cs="Arial"/>
                <w:sz w:val="20"/>
              </w:rPr>
            </w:pPr>
            <w:r w:rsidRPr="31BCE910">
              <w:rPr>
                <w:rFonts w:ascii="Arial" w:eastAsia="Arial" w:hAnsi="Arial" w:cs="Arial"/>
                <w:sz w:val="20"/>
              </w:rPr>
              <w:t>Planning and Organising</w:t>
            </w:r>
          </w:p>
          <w:p w14:paraId="03EB2F62" w14:textId="77777777" w:rsidR="00B30F1D" w:rsidRPr="00867630" w:rsidRDefault="00B30F1D" w:rsidP="31BCE910">
            <w:pPr>
              <w:spacing w:before="60" w:after="60" w:line="180" w:lineRule="exact"/>
              <w:rPr>
                <w:rFonts w:ascii="Arial" w:eastAsia="Arial" w:hAnsi="Arial" w:cs="Arial"/>
                <w:sz w:val="20"/>
              </w:rPr>
            </w:pPr>
            <w:r w:rsidRPr="31BCE910">
              <w:rPr>
                <w:rFonts w:ascii="Arial" w:eastAsia="Arial" w:hAnsi="Arial" w:cs="Arial"/>
                <w:sz w:val="20"/>
              </w:rPr>
              <w:t>Continuous Improvement</w:t>
            </w:r>
          </w:p>
          <w:p w14:paraId="70857D6B" w14:textId="77777777" w:rsidR="00B30F1D" w:rsidRPr="00867630" w:rsidRDefault="00B30F1D" w:rsidP="31BCE910">
            <w:pPr>
              <w:spacing w:before="60" w:after="60" w:line="180" w:lineRule="exact"/>
              <w:rPr>
                <w:rFonts w:ascii="Arial" w:eastAsia="Arial" w:hAnsi="Arial" w:cs="Arial"/>
                <w:sz w:val="20"/>
              </w:rPr>
            </w:pPr>
            <w:r w:rsidRPr="31BCE910">
              <w:rPr>
                <w:rFonts w:ascii="Arial" w:eastAsia="Arial" w:hAnsi="Arial" w:cs="Arial"/>
                <w:sz w:val="20"/>
              </w:rPr>
              <w:t>Problem Solving and Decision Making Skills</w:t>
            </w:r>
          </w:p>
          <w:p w14:paraId="4C296243" w14:textId="77777777" w:rsidR="00B30F1D" w:rsidRPr="00867630" w:rsidRDefault="00B30F1D" w:rsidP="31BCE910">
            <w:pPr>
              <w:spacing w:before="60" w:after="60" w:line="180" w:lineRule="exact"/>
              <w:rPr>
                <w:rFonts w:ascii="Arial" w:eastAsia="Arial" w:hAnsi="Arial" w:cs="Arial"/>
                <w:sz w:val="20"/>
              </w:rPr>
            </w:pPr>
            <w:r w:rsidRPr="31BCE910">
              <w:rPr>
                <w:rFonts w:ascii="Arial" w:eastAsia="Arial" w:hAnsi="Arial" w:cs="Arial"/>
                <w:sz w:val="20"/>
              </w:rPr>
              <w:t>Leadership / Management</w:t>
            </w:r>
          </w:p>
          <w:p w14:paraId="6AAB8FDC" w14:textId="77777777" w:rsidR="00B30F1D" w:rsidRPr="00867630" w:rsidRDefault="00B30F1D" w:rsidP="31BCE910">
            <w:pPr>
              <w:spacing w:before="60" w:after="60" w:line="180" w:lineRule="exact"/>
              <w:rPr>
                <w:rFonts w:ascii="Arial" w:eastAsia="Arial" w:hAnsi="Arial" w:cs="Arial"/>
                <w:sz w:val="20"/>
              </w:rPr>
            </w:pPr>
            <w:r w:rsidRPr="31BCE910">
              <w:rPr>
                <w:rFonts w:ascii="Arial" w:eastAsia="Arial" w:hAnsi="Arial" w:cs="Arial"/>
                <w:sz w:val="20"/>
              </w:rPr>
              <w:t>Creative and Analytical Thinking</w:t>
            </w:r>
          </w:p>
          <w:p w14:paraId="52BADDDC" w14:textId="77777777" w:rsidR="00B30F1D" w:rsidRPr="00867630" w:rsidRDefault="00B30F1D" w:rsidP="31BCE910">
            <w:pPr>
              <w:spacing w:before="60" w:after="60" w:line="180" w:lineRule="exact"/>
              <w:rPr>
                <w:rFonts w:ascii="Arial" w:eastAsia="Arial" w:hAnsi="Arial" w:cs="Arial"/>
                <w:sz w:val="20"/>
              </w:rPr>
            </w:pPr>
            <w:r w:rsidRPr="31BCE910">
              <w:rPr>
                <w:rFonts w:ascii="Arial" w:eastAsia="Arial" w:hAnsi="Arial" w:cs="Arial"/>
                <w:sz w:val="20"/>
              </w:rPr>
              <w:t>Influencing, Persuasion and Negotiation Skills</w:t>
            </w:r>
          </w:p>
          <w:p w14:paraId="6DDBEDA2" w14:textId="0BB97220" w:rsidR="00B30F1D" w:rsidRPr="00867630" w:rsidRDefault="00B30F1D" w:rsidP="31BCE910">
            <w:pPr>
              <w:spacing w:before="120" w:after="120" w:line="240" w:lineRule="exact"/>
              <w:jc w:val="left"/>
              <w:rPr>
                <w:rFonts w:ascii="Arial" w:eastAsia="Arial" w:hAnsi="Arial" w:cs="Arial"/>
                <w:sz w:val="20"/>
              </w:rPr>
            </w:pPr>
            <w:r w:rsidRPr="31BCE910">
              <w:rPr>
                <w:rFonts w:ascii="Arial" w:eastAsia="Arial" w:hAnsi="Arial" w:cs="Arial"/>
                <w:sz w:val="20"/>
              </w:rPr>
              <w:t>Strategic Thinking</w:t>
            </w:r>
          </w:p>
        </w:tc>
        <w:tc>
          <w:tcPr>
            <w:tcW w:w="1241" w:type="dxa"/>
            <w:tcBorders>
              <w:top w:val="single" w:sz="4" w:space="0" w:color="auto"/>
              <w:left w:val="single" w:sz="4" w:space="0" w:color="auto"/>
              <w:bottom w:val="single" w:sz="4" w:space="0" w:color="auto"/>
              <w:right w:val="single" w:sz="4" w:space="0" w:color="auto"/>
            </w:tcBorders>
          </w:tcPr>
          <w:p w14:paraId="1A1EDF58" w14:textId="77777777" w:rsidR="00B30F1D" w:rsidRPr="00867630" w:rsidRDefault="00B30F1D" w:rsidP="31BCE910">
            <w:pPr>
              <w:spacing w:before="60" w:after="60" w:line="180" w:lineRule="exact"/>
              <w:jc w:val="center"/>
              <w:rPr>
                <w:rFonts w:ascii="Arial" w:eastAsia="Arial" w:hAnsi="Arial" w:cs="Arial"/>
                <w:sz w:val="20"/>
              </w:rPr>
            </w:pPr>
            <w:bookmarkStart w:id="1" w:name="OLE_LINK1"/>
            <w:bookmarkStart w:id="2" w:name="OLE_LINK2"/>
            <w:r w:rsidRPr="31BCE910">
              <w:rPr>
                <w:rFonts w:ascii="Arial" w:eastAsia="Arial" w:hAnsi="Arial" w:cs="Arial"/>
                <w:sz w:val="20"/>
              </w:rPr>
              <w:t>2</w:t>
            </w:r>
          </w:p>
          <w:p w14:paraId="2D6AE2C6" w14:textId="77777777" w:rsidR="00B30F1D" w:rsidRPr="00867630" w:rsidRDefault="00B30F1D" w:rsidP="31BCE910">
            <w:pPr>
              <w:spacing w:before="60" w:after="60" w:line="180" w:lineRule="exact"/>
              <w:jc w:val="center"/>
              <w:rPr>
                <w:rFonts w:ascii="Arial" w:eastAsia="Arial" w:hAnsi="Arial" w:cs="Arial"/>
                <w:sz w:val="20"/>
              </w:rPr>
            </w:pPr>
            <w:r w:rsidRPr="31BCE910">
              <w:rPr>
                <w:rFonts w:ascii="Arial" w:eastAsia="Arial" w:hAnsi="Arial" w:cs="Arial"/>
                <w:sz w:val="20"/>
              </w:rPr>
              <w:t>2</w:t>
            </w:r>
          </w:p>
          <w:bookmarkEnd w:id="1"/>
          <w:bookmarkEnd w:id="2"/>
          <w:p w14:paraId="788A9B6B" w14:textId="77777777" w:rsidR="00B30F1D" w:rsidRPr="00867630" w:rsidRDefault="00B30F1D" w:rsidP="31BCE910">
            <w:pPr>
              <w:spacing w:before="60" w:after="60" w:line="180" w:lineRule="exact"/>
              <w:jc w:val="center"/>
              <w:rPr>
                <w:rFonts w:ascii="Arial" w:eastAsia="Arial" w:hAnsi="Arial" w:cs="Arial"/>
                <w:sz w:val="20"/>
              </w:rPr>
            </w:pPr>
            <w:r w:rsidRPr="31BCE910">
              <w:rPr>
                <w:rFonts w:ascii="Arial" w:eastAsia="Arial" w:hAnsi="Arial" w:cs="Arial"/>
                <w:sz w:val="20"/>
              </w:rPr>
              <w:t>2</w:t>
            </w:r>
          </w:p>
          <w:p w14:paraId="787961BC" w14:textId="77777777" w:rsidR="00B30F1D" w:rsidRPr="00867630" w:rsidRDefault="00B30F1D" w:rsidP="31BCE910">
            <w:pPr>
              <w:spacing w:before="60" w:after="60" w:line="180" w:lineRule="exact"/>
              <w:jc w:val="center"/>
              <w:rPr>
                <w:rFonts w:ascii="Arial" w:eastAsia="Arial" w:hAnsi="Arial" w:cs="Arial"/>
                <w:sz w:val="20"/>
              </w:rPr>
            </w:pPr>
            <w:r w:rsidRPr="31BCE910">
              <w:rPr>
                <w:rFonts w:ascii="Arial" w:eastAsia="Arial" w:hAnsi="Arial" w:cs="Arial"/>
                <w:sz w:val="20"/>
              </w:rPr>
              <w:t>2</w:t>
            </w:r>
          </w:p>
          <w:p w14:paraId="63A771E4" w14:textId="77777777" w:rsidR="00B30F1D" w:rsidRPr="00867630" w:rsidRDefault="00B30F1D" w:rsidP="31BCE910">
            <w:pPr>
              <w:spacing w:before="60" w:after="60" w:line="180" w:lineRule="exact"/>
              <w:jc w:val="center"/>
              <w:rPr>
                <w:rFonts w:ascii="Arial" w:eastAsia="Arial" w:hAnsi="Arial" w:cs="Arial"/>
                <w:sz w:val="20"/>
              </w:rPr>
            </w:pPr>
            <w:r w:rsidRPr="31BCE910">
              <w:rPr>
                <w:rFonts w:ascii="Arial" w:eastAsia="Arial" w:hAnsi="Arial" w:cs="Arial"/>
                <w:sz w:val="20"/>
              </w:rPr>
              <w:t>1</w:t>
            </w:r>
          </w:p>
          <w:p w14:paraId="29C916C4" w14:textId="77777777" w:rsidR="00B30F1D" w:rsidRPr="00867630" w:rsidRDefault="00B30F1D" w:rsidP="31BCE910">
            <w:pPr>
              <w:spacing w:before="60" w:after="60" w:line="180" w:lineRule="exact"/>
              <w:jc w:val="center"/>
              <w:rPr>
                <w:rFonts w:ascii="Arial" w:eastAsia="Arial" w:hAnsi="Arial" w:cs="Arial"/>
                <w:sz w:val="20"/>
              </w:rPr>
            </w:pPr>
            <w:r w:rsidRPr="31BCE910">
              <w:rPr>
                <w:rFonts w:ascii="Arial" w:eastAsia="Arial" w:hAnsi="Arial" w:cs="Arial"/>
                <w:sz w:val="20"/>
              </w:rPr>
              <w:t xml:space="preserve">1 </w:t>
            </w:r>
          </w:p>
          <w:p w14:paraId="227B1600" w14:textId="77777777" w:rsidR="00B30F1D" w:rsidRPr="00867630" w:rsidRDefault="00B30F1D" w:rsidP="31BCE910">
            <w:pPr>
              <w:spacing w:before="60" w:after="60" w:line="180" w:lineRule="exact"/>
              <w:jc w:val="center"/>
              <w:rPr>
                <w:rFonts w:ascii="Arial" w:eastAsia="Arial" w:hAnsi="Arial" w:cs="Arial"/>
                <w:sz w:val="20"/>
              </w:rPr>
            </w:pPr>
            <w:r w:rsidRPr="31BCE910">
              <w:rPr>
                <w:rFonts w:ascii="Arial" w:eastAsia="Arial" w:hAnsi="Arial" w:cs="Arial"/>
                <w:sz w:val="20"/>
              </w:rPr>
              <w:t>n/a</w:t>
            </w:r>
          </w:p>
          <w:p w14:paraId="6707CBB3" w14:textId="77777777" w:rsidR="00B30F1D" w:rsidRPr="00867630" w:rsidRDefault="00B30F1D" w:rsidP="31BCE910">
            <w:pPr>
              <w:spacing w:before="60" w:after="60" w:line="180" w:lineRule="exact"/>
              <w:jc w:val="center"/>
              <w:rPr>
                <w:rFonts w:ascii="Arial" w:eastAsia="Arial" w:hAnsi="Arial" w:cs="Arial"/>
                <w:sz w:val="20"/>
              </w:rPr>
            </w:pPr>
            <w:r w:rsidRPr="31BCE910">
              <w:rPr>
                <w:rFonts w:ascii="Arial" w:eastAsia="Arial" w:hAnsi="Arial" w:cs="Arial"/>
                <w:sz w:val="20"/>
              </w:rPr>
              <w:t>1</w:t>
            </w:r>
          </w:p>
          <w:p w14:paraId="311E79BB" w14:textId="77777777" w:rsidR="00B30F1D" w:rsidRPr="00867630" w:rsidRDefault="00B30F1D" w:rsidP="31BCE910">
            <w:pPr>
              <w:spacing w:before="60" w:after="60" w:line="180" w:lineRule="exact"/>
              <w:jc w:val="center"/>
              <w:rPr>
                <w:rFonts w:ascii="Arial" w:eastAsia="Arial" w:hAnsi="Arial" w:cs="Arial"/>
                <w:sz w:val="20"/>
              </w:rPr>
            </w:pPr>
            <w:r w:rsidRPr="31BCE910">
              <w:rPr>
                <w:rFonts w:ascii="Arial" w:eastAsia="Arial" w:hAnsi="Arial" w:cs="Arial"/>
                <w:sz w:val="20"/>
              </w:rPr>
              <w:t>1</w:t>
            </w:r>
          </w:p>
          <w:p w14:paraId="719ED848" w14:textId="3F94AC13" w:rsidR="00B30F1D" w:rsidRPr="00867630" w:rsidRDefault="00B30F1D" w:rsidP="31BCE910">
            <w:pPr>
              <w:spacing w:before="120" w:after="0" w:line="240" w:lineRule="exact"/>
              <w:jc w:val="center"/>
              <w:rPr>
                <w:rFonts w:ascii="Arial" w:eastAsia="Arial" w:hAnsi="Arial" w:cs="Arial"/>
                <w:b/>
                <w:bCs/>
                <w:sz w:val="20"/>
              </w:rPr>
            </w:pPr>
            <w:r w:rsidRPr="31BCE910">
              <w:rPr>
                <w:rFonts w:ascii="Arial" w:eastAsia="Arial" w:hAnsi="Arial" w:cs="Arial"/>
                <w:sz w:val="20"/>
              </w:rPr>
              <w:t>n/a</w:t>
            </w:r>
          </w:p>
        </w:tc>
      </w:tr>
      <w:tr w:rsidR="00B30F1D" w:rsidRPr="00687A6A" w14:paraId="5600AA20" w14:textId="77777777" w:rsidTr="00577E14">
        <w:tblPrEx>
          <w:tblLook w:val="01E0" w:firstRow="1" w:lastRow="1" w:firstColumn="1" w:lastColumn="1" w:noHBand="0" w:noVBand="0"/>
        </w:tblPrEx>
        <w:trPr>
          <w:gridAfter w:val="1"/>
          <w:wAfter w:w="118" w:type="dxa"/>
          <w:trHeight w:val="90"/>
        </w:trPr>
        <w:tc>
          <w:tcPr>
            <w:tcW w:w="8687" w:type="dxa"/>
            <w:gridSpan w:val="7"/>
            <w:tcBorders>
              <w:top w:val="single" w:sz="4" w:space="0" w:color="auto"/>
              <w:left w:val="single" w:sz="4" w:space="0" w:color="auto"/>
              <w:bottom w:val="single" w:sz="4" w:space="0" w:color="auto"/>
              <w:right w:val="single" w:sz="4" w:space="0" w:color="auto"/>
            </w:tcBorders>
            <w:shd w:val="clear" w:color="auto" w:fill="99CCFF"/>
          </w:tcPr>
          <w:p w14:paraId="2592D8CA" w14:textId="55CE9D1A" w:rsidR="00B30F1D" w:rsidRPr="00867630" w:rsidRDefault="00B30F1D" w:rsidP="31BCE910">
            <w:pPr>
              <w:spacing w:before="60" w:after="60" w:line="180" w:lineRule="exact"/>
              <w:rPr>
                <w:rFonts w:ascii="Arial" w:eastAsia="Arial" w:hAnsi="Arial" w:cs="Arial"/>
                <w:sz w:val="20"/>
              </w:rPr>
            </w:pPr>
            <w:r w:rsidRPr="31BCE910">
              <w:rPr>
                <w:rFonts w:ascii="Arial" w:eastAsia="Arial" w:hAnsi="Arial" w:cs="Arial"/>
                <w:b/>
                <w:bCs/>
                <w:sz w:val="20"/>
              </w:rPr>
              <w:t>Organisational/Departmental Information &amp; Key Relationships</w:t>
            </w:r>
          </w:p>
        </w:tc>
        <w:tc>
          <w:tcPr>
            <w:tcW w:w="1241" w:type="dxa"/>
            <w:tcBorders>
              <w:top w:val="single" w:sz="4" w:space="0" w:color="auto"/>
              <w:left w:val="single" w:sz="4" w:space="0" w:color="auto"/>
              <w:bottom w:val="single" w:sz="4" w:space="0" w:color="auto"/>
              <w:right w:val="single" w:sz="4" w:space="0" w:color="auto"/>
            </w:tcBorders>
          </w:tcPr>
          <w:p w14:paraId="5263B417" w14:textId="5AA399A5" w:rsidR="00B30F1D" w:rsidRPr="00867630" w:rsidRDefault="00B30F1D" w:rsidP="31BCE910">
            <w:pPr>
              <w:spacing w:before="60" w:after="60" w:line="180" w:lineRule="exact"/>
              <w:jc w:val="center"/>
              <w:rPr>
                <w:rFonts w:ascii="Arial" w:eastAsia="Arial" w:hAnsi="Arial" w:cs="Arial"/>
                <w:sz w:val="20"/>
              </w:rPr>
            </w:pPr>
          </w:p>
        </w:tc>
      </w:tr>
      <w:tr w:rsidR="00B30F1D" w:rsidRPr="00687A6A" w14:paraId="697A4CFC" w14:textId="77777777" w:rsidTr="3619DE54">
        <w:trPr>
          <w:gridAfter w:val="1"/>
          <w:wAfter w:w="118" w:type="dxa"/>
          <w:trHeight w:val="300"/>
        </w:trPr>
        <w:tc>
          <w:tcPr>
            <w:tcW w:w="9928" w:type="dxa"/>
            <w:gridSpan w:val="8"/>
            <w:tcBorders>
              <w:bottom w:val="single" w:sz="4" w:space="0" w:color="auto"/>
            </w:tcBorders>
          </w:tcPr>
          <w:p w14:paraId="370B5187" w14:textId="77777777" w:rsidR="00B30F1D" w:rsidRDefault="00B30F1D" w:rsidP="31BCE910">
            <w:pPr>
              <w:pStyle w:val="Title"/>
              <w:spacing w:before="60"/>
              <w:jc w:val="both"/>
              <w:rPr>
                <w:rFonts w:eastAsia="Arial" w:cs="Arial"/>
                <w:sz w:val="20"/>
              </w:rPr>
            </w:pPr>
            <w:r w:rsidRPr="31BCE910">
              <w:rPr>
                <w:rFonts w:eastAsia="Arial" w:cs="Arial"/>
                <w:sz w:val="20"/>
              </w:rPr>
              <w:t>Background Information</w:t>
            </w:r>
          </w:p>
          <w:p w14:paraId="48438421" w14:textId="77777777" w:rsidR="00B30F1D" w:rsidRPr="00DB1EAE" w:rsidRDefault="00B30F1D" w:rsidP="31BCE910">
            <w:pPr>
              <w:pStyle w:val="Title"/>
              <w:spacing w:before="60"/>
              <w:jc w:val="both"/>
              <w:rPr>
                <w:rFonts w:eastAsia="Arial" w:cs="Arial"/>
                <w:b w:val="0"/>
                <w:i/>
                <w:iCs/>
                <w:sz w:val="20"/>
                <w:u w:val="none"/>
              </w:rPr>
            </w:pPr>
          </w:p>
          <w:p w14:paraId="4255A169" w14:textId="77777777" w:rsidR="00383551" w:rsidRPr="00F37E71" w:rsidRDefault="00383551" w:rsidP="31BCE910">
            <w:pPr>
              <w:jc w:val="left"/>
              <w:rPr>
                <w:rFonts w:ascii="Arial" w:eastAsia="Arial" w:hAnsi="Arial" w:cs="Arial"/>
                <w:sz w:val="20"/>
              </w:rPr>
            </w:pPr>
            <w:r w:rsidRPr="31BCE910">
              <w:rPr>
                <w:rFonts w:ascii="Arial" w:eastAsia="Arial" w:hAnsi="Arial" w:cs="Arial"/>
                <w:sz w:val="20"/>
              </w:rPr>
              <w:t>The Communications, Public Affairs and Events Team is a key corporate function within the External Engagement Department, pivotal in the delivery of communications activity and expertise to support the University’s overall strategic purpose: To be a leading global university renowned for the outstanding quality and impact of its graduates, research and innovation, together making great contributions to society.</w:t>
            </w:r>
          </w:p>
          <w:p w14:paraId="6A1E080B" w14:textId="77777777" w:rsidR="00383551" w:rsidRPr="00F37E71" w:rsidRDefault="00383551" w:rsidP="31BCE910">
            <w:pPr>
              <w:rPr>
                <w:rFonts w:ascii="Arial" w:eastAsia="Arial" w:hAnsi="Arial" w:cs="Arial"/>
                <w:color w:val="000000" w:themeColor="text1"/>
                <w:sz w:val="20"/>
                <w:lang w:val="en-US"/>
              </w:rPr>
            </w:pPr>
            <w:r w:rsidRPr="31BCE910">
              <w:rPr>
                <w:rFonts w:ascii="Arial" w:eastAsia="Arial" w:hAnsi="Arial" w:cs="Arial"/>
                <w:color w:val="000000" w:themeColor="text1"/>
                <w:sz w:val="20"/>
                <w:lang w:val="en-US"/>
              </w:rPr>
              <w:t xml:space="preserve">The team incorporates the University level functions for staff and student communications, social media, media relations, public affairs, public engagement, and events management.  </w:t>
            </w:r>
          </w:p>
          <w:p w14:paraId="1D27721A" w14:textId="77777777" w:rsidR="00383551" w:rsidRPr="00F37E71" w:rsidRDefault="00383551" w:rsidP="31BCE910">
            <w:pPr>
              <w:rPr>
                <w:rFonts w:ascii="Arial" w:eastAsia="Arial" w:hAnsi="Arial" w:cs="Arial"/>
                <w:color w:val="000000" w:themeColor="text1"/>
                <w:sz w:val="20"/>
                <w:lang w:val="en-US"/>
              </w:rPr>
            </w:pPr>
            <w:r w:rsidRPr="31BCE910">
              <w:rPr>
                <w:rFonts w:ascii="Arial" w:eastAsia="Arial" w:hAnsi="Arial" w:cs="Arial"/>
                <w:color w:val="000000" w:themeColor="text1"/>
                <w:sz w:val="20"/>
                <w:lang w:val="en-US"/>
              </w:rPr>
              <w:t xml:space="preserve">This post will be part of the internal communications team but will work closely with other members of the wider team. </w:t>
            </w:r>
          </w:p>
          <w:p w14:paraId="0D511CB3" w14:textId="77777777" w:rsidR="00383551" w:rsidRPr="00F37E71" w:rsidRDefault="00383551" w:rsidP="31BCE910">
            <w:pPr>
              <w:rPr>
                <w:rFonts w:ascii="Arial" w:eastAsia="Arial" w:hAnsi="Arial" w:cs="Arial"/>
                <w:sz w:val="20"/>
                <w:lang w:val="en-US"/>
              </w:rPr>
            </w:pPr>
            <w:r w:rsidRPr="31BCE910">
              <w:rPr>
                <w:rFonts w:ascii="Arial" w:eastAsia="Arial" w:hAnsi="Arial" w:cs="Arial"/>
                <w:color w:val="000000" w:themeColor="text1"/>
                <w:sz w:val="20"/>
                <w:lang w:val="en-US"/>
              </w:rPr>
              <w:t xml:space="preserve">They will be encouraged to provide support as required by their line manager for University initiatives or events, some of which may fall outside of core working hours (e.g. speaking engagements, University Open Days, which normally take place on a Friday and Saturday twice a year, and Graduation). </w:t>
            </w:r>
            <w:r w:rsidRPr="31BCE910">
              <w:rPr>
                <w:rFonts w:ascii="Arial" w:eastAsia="Arial" w:hAnsi="Arial" w:cs="Arial"/>
                <w:sz w:val="20"/>
                <w:lang w:val="en-US"/>
              </w:rPr>
              <w:t xml:space="preserve"> </w:t>
            </w:r>
          </w:p>
          <w:p w14:paraId="7BC6BCEA" w14:textId="77777777" w:rsidR="00383551" w:rsidRPr="00F37E71" w:rsidRDefault="00383551" w:rsidP="31BCE910">
            <w:pPr>
              <w:rPr>
                <w:rFonts w:ascii="Arial" w:eastAsia="Arial" w:hAnsi="Arial" w:cs="Arial"/>
                <w:sz w:val="20"/>
                <w:lang w:val="en-US"/>
              </w:rPr>
            </w:pPr>
            <w:r w:rsidRPr="31BCE910">
              <w:rPr>
                <w:rFonts w:ascii="Arial" w:eastAsia="Arial" w:hAnsi="Arial" w:cs="Arial"/>
                <w:sz w:val="20"/>
                <w:lang w:val="en-US"/>
              </w:rPr>
              <w:t xml:space="preserve">We are operating a blended working approach, meaning that we expect staff to work two days per week in the office, and the rest of the week where they feel they are most productive. We are committed to the University values of inclusion, inspiring our staff and delivering inspiring communications, we are open to innovation and testing ideas, and we work with integrity. </w:t>
            </w:r>
          </w:p>
          <w:p w14:paraId="728B6A4F" w14:textId="15CF97C1" w:rsidR="00B30F1D" w:rsidRPr="00687A6A" w:rsidRDefault="00B30F1D" w:rsidP="31BCE910">
            <w:pPr>
              <w:spacing w:before="60" w:after="60"/>
              <w:jc w:val="left"/>
              <w:rPr>
                <w:rFonts w:ascii="Arial" w:eastAsia="Arial" w:hAnsi="Arial" w:cs="Arial"/>
                <w:b/>
                <w:bCs/>
                <w:sz w:val="20"/>
              </w:rPr>
            </w:pPr>
          </w:p>
        </w:tc>
      </w:tr>
      <w:tr w:rsidR="00B30F1D" w:rsidRPr="00687A6A" w14:paraId="390BB4A3" w14:textId="77777777" w:rsidTr="3619DE54">
        <w:trPr>
          <w:gridAfter w:val="1"/>
          <w:wAfter w:w="118" w:type="dxa"/>
          <w:cantSplit/>
          <w:trHeight w:val="1214"/>
        </w:trPr>
        <w:tc>
          <w:tcPr>
            <w:tcW w:w="9928" w:type="dxa"/>
            <w:gridSpan w:val="8"/>
          </w:tcPr>
          <w:p w14:paraId="7015BB2C" w14:textId="77777777" w:rsidR="00B30F1D" w:rsidRPr="00867630" w:rsidRDefault="00B30F1D" w:rsidP="31BCE910">
            <w:pPr>
              <w:pStyle w:val="Heading4"/>
              <w:spacing w:before="60"/>
              <w:rPr>
                <w:rFonts w:eastAsia="Arial" w:cs="Arial"/>
                <w:b w:val="0"/>
                <w:i/>
                <w:iCs/>
                <w:sz w:val="20"/>
              </w:rPr>
            </w:pPr>
            <w:r w:rsidRPr="31BCE910">
              <w:rPr>
                <w:rFonts w:eastAsia="Arial" w:cs="Arial"/>
                <w:sz w:val="20"/>
                <w:u w:val="single"/>
              </w:rPr>
              <w:lastRenderedPageBreak/>
              <w:t xml:space="preserve">Department Structure Chart </w:t>
            </w:r>
          </w:p>
          <w:p w14:paraId="44061977" w14:textId="24789A21" w:rsidR="00B30F1D" w:rsidRPr="009B71FE" w:rsidRDefault="00B30F1D" w:rsidP="31BCE910">
            <w:pPr>
              <w:pStyle w:val="Title"/>
              <w:spacing w:before="60"/>
              <w:jc w:val="both"/>
              <w:rPr>
                <w:rFonts w:eastAsia="Arial" w:cs="Arial"/>
                <w:sz w:val="20"/>
              </w:rPr>
            </w:pPr>
            <w:r>
              <w:rPr>
                <w:noProof/>
              </w:rPr>
              <w:drawing>
                <wp:inline distT="0" distB="0" distL="0" distR="0" wp14:anchorId="04489C6B" wp14:editId="6F859DE8">
                  <wp:extent cx="6162675" cy="34793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172942" cy="3485138"/>
                          </a:xfrm>
                          <a:prstGeom prst="rect">
                            <a:avLst/>
                          </a:prstGeom>
                        </pic:spPr>
                      </pic:pic>
                    </a:graphicData>
                  </a:graphic>
                </wp:inline>
              </w:drawing>
            </w:r>
          </w:p>
        </w:tc>
      </w:tr>
      <w:tr w:rsidR="00B30F1D" w:rsidRPr="00687A6A" w14:paraId="7003962E" w14:textId="77777777" w:rsidTr="3619DE54">
        <w:trPr>
          <w:gridAfter w:val="1"/>
          <w:wAfter w:w="118" w:type="dxa"/>
          <w:cantSplit/>
          <w:trHeight w:val="2670"/>
        </w:trPr>
        <w:tc>
          <w:tcPr>
            <w:tcW w:w="9928" w:type="dxa"/>
            <w:gridSpan w:val="8"/>
          </w:tcPr>
          <w:p w14:paraId="31695B02" w14:textId="77777777" w:rsidR="00B30F1D" w:rsidRDefault="00B30F1D" w:rsidP="31BCE910">
            <w:pPr>
              <w:pStyle w:val="Heading4"/>
              <w:spacing w:before="60" w:after="60"/>
              <w:jc w:val="both"/>
              <w:rPr>
                <w:rFonts w:eastAsia="Arial" w:cs="Arial"/>
                <w:b w:val="0"/>
                <w:i/>
                <w:iCs/>
                <w:sz w:val="20"/>
              </w:rPr>
            </w:pPr>
            <w:r w:rsidRPr="31BCE910">
              <w:rPr>
                <w:rFonts w:eastAsia="Arial" w:cs="Arial"/>
                <w:sz w:val="20"/>
                <w:u w:val="single"/>
              </w:rPr>
              <w:t>Relationships</w:t>
            </w:r>
            <w:r w:rsidRPr="31BCE910">
              <w:rPr>
                <w:rFonts w:eastAsia="Arial" w:cs="Arial"/>
                <w:b w:val="0"/>
                <w:sz w:val="20"/>
              </w:rPr>
              <w:t xml:space="preserve"> </w:t>
            </w:r>
          </w:p>
          <w:p w14:paraId="31D51E57" w14:textId="77777777" w:rsidR="00B30F1D" w:rsidRPr="00F10F6F" w:rsidRDefault="00B30F1D" w:rsidP="31BCE910">
            <w:pPr>
              <w:spacing w:after="0"/>
              <w:rPr>
                <w:rFonts w:ascii="Arial" w:eastAsia="Arial" w:hAnsi="Arial" w:cs="Arial"/>
                <w:b/>
                <w:bCs/>
                <w:sz w:val="20"/>
                <w:u w:val="single"/>
              </w:rPr>
            </w:pPr>
            <w:r w:rsidRPr="31BCE910">
              <w:rPr>
                <w:rFonts w:ascii="Arial" w:eastAsia="Arial" w:hAnsi="Arial" w:cs="Arial"/>
                <w:b/>
                <w:bCs/>
                <w:sz w:val="20"/>
                <w:u w:val="single"/>
              </w:rPr>
              <w:t>Internal</w:t>
            </w:r>
          </w:p>
          <w:p w14:paraId="57F9B570" w14:textId="77777777" w:rsidR="00B30F1D" w:rsidRPr="0052576C" w:rsidRDefault="00B30F1D" w:rsidP="31BCE910">
            <w:pPr>
              <w:pStyle w:val="ListParagraph"/>
              <w:numPr>
                <w:ilvl w:val="0"/>
                <w:numId w:val="19"/>
              </w:numPr>
              <w:spacing w:before="60" w:after="0"/>
              <w:ind w:left="284" w:hanging="284"/>
              <w:rPr>
                <w:rFonts w:ascii="Arial" w:eastAsia="Arial" w:hAnsi="Arial" w:cs="Arial"/>
                <w:sz w:val="20"/>
              </w:rPr>
            </w:pPr>
            <w:r w:rsidRPr="31BCE910">
              <w:rPr>
                <w:rFonts w:ascii="Arial" w:eastAsia="Arial" w:hAnsi="Arial" w:cs="Arial"/>
                <w:sz w:val="20"/>
              </w:rPr>
              <w:t>Colleagues within the Communications, Events and Public Affairs department</w:t>
            </w:r>
          </w:p>
          <w:p w14:paraId="21B26E9E" w14:textId="77777777" w:rsidR="00B30F1D" w:rsidRDefault="00B30F1D" w:rsidP="31BCE910">
            <w:pPr>
              <w:pStyle w:val="ListParagraph"/>
              <w:numPr>
                <w:ilvl w:val="0"/>
                <w:numId w:val="19"/>
              </w:numPr>
              <w:spacing w:before="60" w:after="0"/>
              <w:ind w:left="284" w:hanging="284"/>
              <w:rPr>
                <w:rFonts w:ascii="Arial" w:eastAsia="Arial" w:hAnsi="Arial" w:cs="Arial"/>
                <w:sz w:val="20"/>
              </w:rPr>
            </w:pPr>
            <w:r w:rsidRPr="31BCE910">
              <w:rPr>
                <w:rFonts w:ascii="Arial" w:eastAsia="Arial" w:hAnsi="Arial" w:cs="Arial"/>
                <w:sz w:val="20"/>
              </w:rPr>
              <w:t>Departments across the University campus, including student-facing support and central services</w:t>
            </w:r>
          </w:p>
          <w:p w14:paraId="554A7093" w14:textId="77777777" w:rsidR="00B30F1D" w:rsidRPr="00A22BE1" w:rsidRDefault="00B30F1D" w:rsidP="31BCE910">
            <w:pPr>
              <w:pStyle w:val="ListParagraph"/>
              <w:numPr>
                <w:ilvl w:val="0"/>
                <w:numId w:val="19"/>
              </w:numPr>
              <w:spacing w:before="60" w:after="0"/>
              <w:ind w:left="284" w:hanging="284"/>
              <w:rPr>
                <w:rFonts w:ascii="Arial" w:eastAsia="Arial" w:hAnsi="Arial" w:cs="Arial"/>
                <w:b/>
                <w:bCs/>
                <w:sz w:val="20"/>
                <w:u w:val="single"/>
              </w:rPr>
            </w:pPr>
            <w:r w:rsidRPr="31BCE910">
              <w:rPr>
                <w:rFonts w:ascii="Arial" w:eastAsia="Arial" w:hAnsi="Arial" w:cs="Arial"/>
                <w:sz w:val="20"/>
              </w:rPr>
              <w:t>Students’ Union and current students</w:t>
            </w:r>
          </w:p>
          <w:p w14:paraId="23CD94B1" w14:textId="77777777" w:rsidR="00B30F1D" w:rsidRPr="00A22BE1" w:rsidRDefault="00B30F1D" w:rsidP="31BCE910">
            <w:pPr>
              <w:spacing w:before="60" w:after="0"/>
              <w:rPr>
                <w:rFonts w:ascii="Arial" w:eastAsia="Arial" w:hAnsi="Arial" w:cs="Arial"/>
                <w:b/>
                <w:bCs/>
                <w:sz w:val="20"/>
                <w:u w:val="single"/>
              </w:rPr>
            </w:pPr>
          </w:p>
          <w:p w14:paraId="20CE0340" w14:textId="77777777" w:rsidR="00B30F1D" w:rsidRPr="00A22BE1" w:rsidRDefault="00B30F1D" w:rsidP="31BCE910">
            <w:pPr>
              <w:spacing w:before="60" w:after="0"/>
              <w:rPr>
                <w:rFonts w:ascii="Arial" w:eastAsia="Arial" w:hAnsi="Arial" w:cs="Arial"/>
                <w:b/>
                <w:bCs/>
                <w:sz w:val="20"/>
                <w:u w:val="single"/>
              </w:rPr>
            </w:pPr>
            <w:r w:rsidRPr="31BCE910">
              <w:rPr>
                <w:rFonts w:ascii="Arial" w:eastAsia="Arial" w:hAnsi="Arial" w:cs="Arial"/>
                <w:b/>
                <w:bCs/>
                <w:sz w:val="20"/>
                <w:u w:val="single"/>
              </w:rPr>
              <w:t>External</w:t>
            </w:r>
          </w:p>
          <w:p w14:paraId="36979388" w14:textId="1FE3E05C" w:rsidR="00B30F1D" w:rsidRPr="000279E5" w:rsidRDefault="00B30F1D" w:rsidP="31BCE910">
            <w:pPr>
              <w:pStyle w:val="Heading4"/>
              <w:numPr>
                <w:ilvl w:val="0"/>
                <w:numId w:val="1"/>
              </w:numPr>
              <w:spacing w:before="60"/>
              <w:rPr>
                <w:rFonts w:eastAsia="Arial" w:cs="Arial"/>
                <w:sz w:val="20"/>
                <w:u w:val="single"/>
              </w:rPr>
            </w:pPr>
            <w:r w:rsidRPr="31BCE910">
              <w:rPr>
                <w:rFonts w:eastAsia="Arial" w:cs="Arial"/>
                <w:b w:val="0"/>
                <w:sz w:val="20"/>
              </w:rPr>
              <w:t>Creative and print suppliers</w:t>
            </w:r>
          </w:p>
        </w:tc>
      </w:tr>
    </w:tbl>
    <w:p w14:paraId="57132791" w14:textId="20BA765D" w:rsidR="31BCE910" w:rsidRDefault="31BCE910"/>
    <w:p w14:paraId="698FDABE" w14:textId="77777777" w:rsidR="003005DA" w:rsidRPr="00C30F19" w:rsidRDefault="003005DA" w:rsidP="002237A4"/>
    <w:sectPr w:rsidR="003005DA" w:rsidRPr="00C30F19" w:rsidSect="00974260">
      <w:headerReference w:type="default" r:id="rId12"/>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BFFD" w14:textId="77777777" w:rsidR="00DE791F" w:rsidRDefault="00DE791F">
      <w:r>
        <w:separator/>
      </w:r>
    </w:p>
  </w:endnote>
  <w:endnote w:type="continuationSeparator" w:id="0">
    <w:p w14:paraId="7642BA7C" w14:textId="77777777" w:rsidR="00DE791F" w:rsidRDefault="00DE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F2A5" w14:textId="77777777" w:rsidR="00DE791F" w:rsidRDefault="00DE791F">
      <w:r>
        <w:separator/>
      </w:r>
    </w:p>
  </w:footnote>
  <w:footnote w:type="continuationSeparator" w:id="0">
    <w:p w14:paraId="334A00A2" w14:textId="77777777" w:rsidR="00DE791F" w:rsidRDefault="00DE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77A3"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216" behindDoc="0" locked="0" layoutInCell="1" allowOverlap="1" wp14:anchorId="30AA31FE" wp14:editId="0C4CBB76">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025C01"/>
    <w:multiLevelType w:val="hybridMultilevel"/>
    <w:tmpl w:val="C50E2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172E9"/>
    <w:multiLevelType w:val="hybridMultilevel"/>
    <w:tmpl w:val="587631B8"/>
    <w:lvl w:ilvl="0" w:tplc="C2A01E1C">
      <w:start w:val="1"/>
      <w:numFmt w:val="bullet"/>
      <w:lvlText w:val="•"/>
      <w:lvlJc w:val="left"/>
      <w:pPr>
        <w:tabs>
          <w:tab w:val="num" w:pos="720"/>
        </w:tabs>
        <w:ind w:left="720" w:hanging="360"/>
      </w:pPr>
      <w:rPr>
        <w:rFonts w:ascii="Times New Roman" w:hAnsi="Times New Roman" w:hint="default"/>
      </w:rPr>
    </w:lvl>
    <w:lvl w:ilvl="1" w:tplc="5AD63E40" w:tentative="1">
      <w:start w:val="1"/>
      <w:numFmt w:val="bullet"/>
      <w:lvlText w:val="•"/>
      <w:lvlJc w:val="left"/>
      <w:pPr>
        <w:tabs>
          <w:tab w:val="num" w:pos="1440"/>
        </w:tabs>
        <w:ind w:left="1440" w:hanging="360"/>
      </w:pPr>
      <w:rPr>
        <w:rFonts w:ascii="Times New Roman" w:hAnsi="Times New Roman" w:hint="default"/>
      </w:rPr>
    </w:lvl>
    <w:lvl w:ilvl="2" w:tplc="7D6E5C5E" w:tentative="1">
      <w:start w:val="1"/>
      <w:numFmt w:val="bullet"/>
      <w:lvlText w:val="•"/>
      <w:lvlJc w:val="left"/>
      <w:pPr>
        <w:tabs>
          <w:tab w:val="num" w:pos="2160"/>
        </w:tabs>
        <w:ind w:left="2160" w:hanging="360"/>
      </w:pPr>
      <w:rPr>
        <w:rFonts w:ascii="Times New Roman" w:hAnsi="Times New Roman" w:hint="default"/>
      </w:rPr>
    </w:lvl>
    <w:lvl w:ilvl="3" w:tplc="E30C03F2" w:tentative="1">
      <w:start w:val="1"/>
      <w:numFmt w:val="bullet"/>
      <w:lvlText w:val="•"/>
      <w:lvlJc w:val="left"/>
      <w:pPr>
        <w:tabs>
          <w:tab w:val="num" w:pos="2880"/>
        </w:tabs>
        <w:ind w:left="2880" w:hanging="360"/>
      </w:pPr>
      <w:rPr>
        <w:rFonts w:ascii="Times New Roman" w:hAnsi="Times New Roman" w:hint="default"/>
      </w:rPr>
    </w:lvl>
    <w:lvl w:ilvl="4" w:tplc="D3C4B878" w:tentative="1">
      <w:start w:val="1"/>
      <w:numFmt w:val="bullet"/>
      <w:lvlText w:val="•"/>
      <w:lvlJc w:val="left"/>
      <w:pPr>
        <w:tabs>
          <w:tab w:val="num" w:pos="3600"/>
        </w:tabs>
        <w:ind w:left="3600" w:hanging="360"/>
      </w:pPr>
      <w:rPr>
        <w:rFonts w:ascii="Times New Roman" w:hAnsi="Times New Roman" w:hint="default"/>
      </w:rPr>
    </w:lvl>
    <w:lvl w:ilvl="5" w:tplc="4FF253AA" w:tentative="1">
      <w:start w:val="1"/>
      <w:numFmt w:val="bullet"/>
      <w:lvlText w:val="•"/>
      <w:lvlJc w:val="left"/>
      <w:pPr>
        <w:tabs>
          <w:tab w:val="num" w:pos="4320"/>
        </w:tabs>
        <w:ind w:left="4320" w:hanging="360"/>
      </w:pPr>
      <w:rPr>
        <w:rFonts w:ascii="Times New Roman" w:hAnsi="Times New Roman" w:hint="default"/>
      </w:rPr>
    </w:lvl>
    <w:lvl w:ilvl="6" w:tplc="212879F2" w:tentative="1">
      <w:start w:val="1"/>
      <w:numFmt w:val="bullet"/>
      <w:lvlText w:val="•"/>
      <w:lvlJc w:val="left"/>
      <w:pPr>
        <w:tabs>
          <w:tab w:val="num" w:pos="5040"/>
        </w:tabs>
        <w:ind w:left="5040" w:hanging="360"/>
      </w:pPr>
      <w:rPr>
        <w:rFonts w:ascii="Times New Roman" w:hAnsi="Times New Roman" w:hint="default"/>
      </w:rPr>
    </w:lvl>
    <w:lvl w:ilvl="7" w:tplc="B3B84360" w:tentative="1">
      <w:start w:val="1"/>
      <w:numFmt w:val="bullet"/>
      <w:lvlText w:val="•"/>
      <w:lvlJc w:val="left"/>
      <w:pPr>
        <w:tabs>
          <w:tab w:val="num" w:pos="5760"/>
        </w:tabs>
        <w:ind w:left="5760" w:hanging="360"/>
      </w:pPr>
      <w:rPr>
        <w:rFonts w:ascii="Times New Roman" w:hAnsi="Times New Roman" w:hint="default"/>
      </w:rPr>
    </w:lvl>
    <w:lvl w:ilvl="8" w:tplc="1572FB0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7814804"/>
    <w:multiLevelType w:val="hybridMultilevel"/>
    <w:tmpl w:val="2F2060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0830D"/>
    <w:multiLevelType w:val="hybridMultilevel"/>
    <w:tmpl w:val="34449DD6"/>
    <w:lvl w:ilvl="0" w:tplc="FFFFFFFF">
      <w:start w:val="1"/>
      <w:numFmt w:val="bullet"/>
      <w:lvlText w:val=""/>
      <w:lvlJc w:val="left"/>
      <w:pPr>
        <w:ind w:left="360" w:hanging="360"/>
      </w:pPr>
      <w:rPr>
        <w:rFonts w:ascii="Symbol" w:hAnsi="Symbol" w:hint="default"/>
      </w:rPr>
    </w:lvl>
    <w:lvl w:ilvl="1" w:tplc="B2E6D768">
      <w:start w:val="1"/>
      <w:numFmt w:val="bullet"/>
      <w:lvlText w:val="o"/>
      <w:lvlJc w:val="left"/>
      <w:pPr>
        <w:ind w:left="1080" w:hanging="360"/>
      </w:pPr>
      <w:rPr>
        <w:rFonts w:ascii="Courier New" w:hAnsi="Courier New" w:hint="default"/>
      </w:rPr>
    </w:lvl>
    <w:lvl w:ilvl="2" w:tplc="6CE40640">
      <w:start w:val="1"/>
      <w:numFmt w:val="bullet"/>
      <w:lvlText w:val=""/>
      <w:lvlJc w:val="left"/>
      <w:pPr>
        <w:ind w:left="1800" w:hanging="360"/>
      </w:pPr>
      <w:rPr>
        <w:rFonts w:ascii="Wingdings" w:hAnsi="Wingdings" w:hint="default"/>
      </w:rPr>
    </w:lvl>
    <w:lvl w:ilvl="3" w:tplc="04A204FE">
      <w:start w:val="1"/>
      <w:numFmt w:val="bullet"/>
      <w:lvlText w:val=""/>
      <w:lvlJc w:val="left"/>
      <w:pPr>
        <w:ind w:left="2520" w:hanging="360"/>
      </w:pPr>
      <w:rPr>
        <w:rFonts w:ascii="Symbol" w:hAnsi="Symbol" w:hint="default"/>
      </w:rPr>
    </w:lvl>
    <w:lvl w:ilvl="4" w:tplc="D1BCD594">
      <w:start w:val="1"/>
      <w:numFmt w:val="bullet"/>
      <w:lvlText w:val="o"/>
      <w:lvlJc w:val="left"/>
      <w:pPr>
        <w:ind w:left="3240" w:hanging="360"/>
      </w:pPr>
      <w:rPr>
        <w:rFonts w:ascii="Courier New" w:hAnsi="Courier New" w:hint="default"/>
      </w:rPr>
    </w:lvl>
    <w:lvl w:ilvl="5" w:tplc="466ABED4">
      <w:start w:val="1"/>
      <w:numFmt w:val="bullet"/>
      <w:lvlText w:val=""/>
      <w:lvlJc w:val="left"/>
      <w:pPr>
        <w:ind w:left="3960" w:hanging="360"/>
      </w:pPr>
      <w:rPr>
        <w:rFonts w:ascii="Wingdings" w:hAnsi="Wingdings" w:hint="default"/>
      </w:rPr>
    </w:lvl>
    <w:lvl w:ilvl="6" w:tplc="45B6A4CE">
      <w:start w:val="1"/>
      <w:numFmt w:val="bullet"/>
      <w:lvlText w:val=""/>
      <w:lvlJc w:val="left"/>
      <w:pPr>
        <w:ind w:left="4680" w:hanging="360"/>
      </w:pPr>
      <w:rPr>
        <w:rFonts w:ascii="Symbol" w:hAnsi="Symbol" w:hint="default"/>
      </w:rPr>
    </w:lvl>
    <w:lvl w:ilvl="7" w:tplc="F3384DC2">
      <w:start w:val="1"/>
      <w:numFmt w:val="bullet"/>
      <w:lvlText w:val="o"/>
      <w:lvlJc w:val="left"/>
      <w:pPr>
        <w:ind w:left="5400" w:hanging="360"/>
      </w:pPr>
      <w:rPr>
        <w:rFonts w:ascii="Courier New" w:hAnsi="Courier New" w:hint="default"/>
      </w:rPr>
    </w:lvl>
    <w:lvl w:ilvl="8" w:tplc="A45E3BAC">
      <w:start w:val="1"/>
      <w:numFmt w:val="bullet"/>
      <w:lvlText w:val=""/>
      <w:lvlJc w:val="left"/>
      <w:pPr>
        <w:ind w:left="6120" w:hanging="360"/>
      </w:pPr>
      <w:rPr>
        <w:rFonts w:ascii="Wingdings" w:hAnsi="Wingdings" w:hint="default"/>
      </w:rPr>
    </w:lvl>
  </w:abstractNum>
  <w:abstractNum w:abstractNumId="19"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8928B7"/>
    <w:multiLevelType w:val="hybridMultilevel"/>
    <w:tmpl w:val="7D989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C2A5C"/>
    <w:multiLevelType w:val="hybridMultilevel"/>
    <w:tmpl w:val="8484256A"/>
    <w:lvl w:ilvl="0" w:tplc="DC487718">
      <w:start w:val="1"/>
      <w:numFmt w:val="bullet"/>
      <w:lvlText w:val="•"/>
      <w:lvlJc w:val="left"/>
      <w:pPr>
        <w:tabs>
          <w:tab w:val="num" w:pos="720"/>
        </w:tabs>
        <w:ind w:left="720" w:hanging="360"/>
      </w:pPr>
      <w:rPr>
        <w:rFonts w:ascii="Times New Roman" w:hAnsi="Times New Roman" w:hint="default"/>
      </w:rPr>
    </w:lvl>
    <w:lvl w:ilvl="1" w:tplc="73DAFA00" w:tentative="1">
      <w:start w:val="1"/>
      <w:numFmt w:val="bullet"/>
      <w:lvlText w:val="•"/>
      <w:lvlJc w:val="left"/>
      <w:pPr>
        <w:tabs>
          <w:tab w:val="num" w:pos="1440"/>
        </w:tabs>
        <w:ind w:left="1440" w:hanging="360"/>
      </w:pPr>
      <w:rPr>
        <w:rFonts w:ascii="Times New Roman" w:hAnsi="Times New Roman" w:hint="default"/>
      </w:rPr>
    </w:lvl>
    <w:lvl w:ilvl="2" w:tplc="80443952" w:tentative="1">
      <w:start w:val="1"/>
      <w:numFmt w:val="bullet"/>
      <w:lvlText w:val="•"/>
      <w:lvlJc w:val="left"/>
      <w:pPr>
        <w:tabs>
          <w:tab w:val="num" w:pos="2160"/>
        </w:tabs>
        <w:ind w:left="2160" w:hanging="360"/>
      </w:pPr>
      <w:rPr>
        <w:rFonts w:ascii="Times New Roman" w:hAnsi="Times New Roman" w:hint="default"/>
      </w:rPr>
    </w:lvl>
    <w:lvl w:ilvl="3" w:tplc="7F86CB7A" w:tentative="1">
      <w:start w:val="1"/>
      <w:numFmt w:val="bullet"/>
      <w:lvlText w:val="•"/>
      <w:lvlJc w:val="left"/>
      <w:pPr>
        <w:tabs>
          <w:tab w:val="num" w:pos="2880"/>
        </w:tabs>
        <w:ind w:left="2880" w:hanging="360"/>
      </w:pPr>
      <w:rPr>
        <w:rFonts w:ascii="Times New Roman" w:hAnsi="Times New Roman" w:hint="default"/>
      </w:rPr>
    </w:lvl>
    <w:lvl w:ilvl="4" w:tplc="860E52E2" w:tentative="1">
      <w:start w:val="1"/>
      <w:numFmt w:val="bullet"/>
      <w:lvlText w:val="•"/>
      <w:lvlJc w:val="left"/>
      <w:pPr>
        <w:tabs>
          <w:tab w:val="num" w:pos="3600"/>
        </w:tabs>
        <w:ind w:left="3600" w:hanging="360"/>
      </w:pPr>
      <w:rPr>
        <w:rFonts w:ascii="Times New Roman" w:hAnsi="Times New Roman" w:hint="default"/>
      </w:rPr>
    </w:lvl>
    <w:lvl w:ilvl="5" w:tplc="1654FD10" w:tentative="1">
      <w:start w:val="1"/>
      <w:numFmt w:val="bullet"/>
      <w:lvlText w:val="•"/>
      <w:lvlJc w:val="left"/>
      <w:pPr>
        <w:tabs>
          <w:tab w:val="num" w:pos="4320"/>
        </w:tabs>
        <w:ind w:left="4320" w:hanging="360"/>
      </w:pPr>
      <w:rPr>
        <w:rFonts w:ascii="Times New Roman" w:hAnsi="Times New Roman" w:hint="default"/>
      </w:rPr>
    </w:lvl>
    <w:lvl w:ilvl="6" w:tplc="E8D831F6" w:tentative="1">
      <w:start w:val="1"/>
      <w:numFmt w:val="bullet"/>
      <w:lvlText w:val="•"/>
      <w:lvlJc w:val="left"/>
      <w:pPr>
        <w:tabs>
          <w:tab w:val="num" w:pos="5040"/>
        </w:tabs>
        <w:ind w:left="5040" w:hanging="360"/>
      </w:pPr>
      <w:rPr>
        <w:rFonts w:ascii="Times New Roman" w:hAnsi="Times New Roman" w:hint="default"/>
      </w:rPr>
    </w:lvl>
    <w:lvl w:ilvl="7" w:tplc="0F602CE6" w:tentative="1">
      <w:start w:val="1"/>
      <w:numFmt w:val="bullet"/>
      <w:lvlText w:val="•"/>
      <w:lvlJc w:val="left"/>
      <w:pPr>
        <w:tabs>
          <w:tab w:val="num" w:pos="5760"/>
        </w:tabs>
        <w:ind w:left="5760" w:hanging="360"/>
      </w:pPr>
      <w:rPr>
        <w:rFonts w:ascii="Times New Roman" w:hAnsi="Times New Roman" w:hint="default"/>
      </w:rPr>
    </w:lvl>
    <w:lvl w:ilvl="8" w:tplc="CFBABE9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CD5A4FC"/>
    <w:multiLevelType w:val="hybridMultilevel"/>
    <w:tmpl w:val="0EE26DD4"/>
    <w:lvl w:ilvl="0" w:tplc="CD48F4DE">
      <w:start w:val="1"/>
      <w:numFmt w:val="bullet"/>
      <w:lvlText w:val=""/>
      <w:lvlJc w:val="left"/>
      <w:pPr>
        <w:ind w:left="720" w:hanging="360"/>
      </w:pPr>
      <w:rPr>
        <w:rFonts w:ascii="Symbol" w:hAnsi="Symbol" w:hint="default"/>
      </w:rPr>
    </w:lvl>
    <w:lvl w:ilvl="1" w:tplc="ACA0F6E4">
      <w:start w:val="1"/>
      <w:numFmt w:val="bullet"/>
      <w:lvlText w:val="o"/>
      <w:lvlJc w:val="left"/>
      <w:pPr>
        <w:ind w:left="1440" w:hanging="360"/>
      </w:pPr>
      <w:rPr>
        <w:rFonts w:ascii="Courier New" w:hAnsi="Courier New" w:hint="default"/>
      </w:rPr>
    </w:lvl>
    <w:lvl w:ilvl="2" w:tplc="43E61A7A">
      <w:start w:val="1"/>
      <w:numFmt w:val="bullet"/>
      <w:lvlText w:val=""/>
      <w:lvlJc w:val="left"/>
      <w:pPr>
        <w:ind w:left="2160" w:hanging="360"/>
      </w:pPr>
      <w:rPr>
        <w:rFonts w:ascii="Wingdings" w:hAnsi="Wingdings" w:hint="default"/>
      </w:rPr>
    </w:lvl>
    <w:lvl w:ilvl="3" w:tplc="07FE14B4">
      <w:start w:val="1"/>
      <w:numFmt w:val="bullet"/>
      <w:lvlText w:val=""/>
      <w:lvlJc w:val="left"/>
      <w:pPr>
        <w:ind w:left="2880" w:hanging="360"/>
      </w:pPr>
      <w:rPr>
        <w:rFonts w:ascii="Symbol" w:hAnsi="Symbol" w:hint="default"/>
      </w:rPr>
    </w:lvl>
    <w:lvl w:ilvl="4" w:tplc="B82C27C0">
      <w:start w:val="1"/>
      <w:numFmt w:val="bullet"/>
      <w:lvlText w:val="o"/>
      <w:lvlJc w:val="left"/>
      <w:pPr>
        <w:ind w:left="3600" w:hanging="360"/>
      </w:pPr>
      <w:rPr>
        <w:rFonts w:ascii="Courier New" w:hAnsi="Courier New" w:hint="default"/>
      </w:rPr>
    </w:lvl>
    <w:lvl w:ilvl="5" w:tplc="41689C5E">
      <w:start w:val="1"/>
      <w:numFmt w:val="bullet"/>
      <w:lvlText w:val=""/>
      <w:lvlJc w:val="left"/>
      <w:pPr>
        <w:ind w:left="4320" w:hanging="360"/>
      </w:pPr>
      <w:rPr>
        <w:rFonts w:ascii="Wingdings" w:hAnsi="Wingdings" w:hint="default"/>
      </w:rPr>
    </w:lvl>
    <w:lvl w:ilvl="6" w:tplc="654EC580">
      <w:start w:val="1"/>
      <w:numFmt w:val="bullet"/>
      <w:lvlText w:val=""/>
      <w:lvlJc w:val="left"/>
      <w:pPr>
        <w:ind w:left="5040" w:hanging="360"/>
      </w:pPr>
      <w:rPr>
        <w:rFonts w:ascii="Symbol" w:hAnsi="Symbol" w:hint="default"/>
      </w:rPr>
    </w:lvl>
    <w:lvl w:ilvl="7" w:tplc="31ACE012">
      <w:start w:val="1"/>
      <w:numFmt w:val="bullet"/>
      <w:lvlText w:val="o"/>
      <w:lvlJc w:val="left"/>
      <w:pPr>
        <w:ind w:left="5760" w:hanging="360"/>
      </w:pPr>
      <w:rPr>
        <w:rFonts w:ascii="Courier New" w:hAnsi="Courier New" w:hint="default"/>
      </w:rPr>
    </w:lvl>
    <w:lvl w:ilvl="8" w:tplc="998029E2">
      <w:start w:val="1"/>
      <w:numFmt w:val="bullet"/>
      <w:lvlText w:val=""/>
      <w:lvlJc w:val="left"/>
      <w:pPr>
        <w:ind w:left="6480" w:hanging="360"/>
      </w:pPr>
      <w:rPr>
        <w:rFonts w:ascii="Wingdings" w:hAnsi="Wingdings" w:hint="default"/>
      </w:rPr>
    </w:lvl>
  </w:abstractNum>
  <w:abstractNum w:abstractNumId="26"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C6B77"/>
    <w:multiLevelType w:val="hybridMultilevel"/>
    <w:tmpl w:val="218C4F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850534135">
    <w:abstractNumId w:val="25"/>
  </w:num>
  <w:num w:numId="2" w16cid:durableId="972636728">
    <w:abstractNumId w:val="18"/>
  </w:num>
  <w:num w:numId="3" w16cid:durableId="465701397">
    <w:abstractNumId w:val="4"/>
  </w:num>
  <w:num w:numId="4" w16cid:durableId="1391688606">
    <w:abstractNumId w:val="16"/>
  </w:num>
  <w:num w:numId="5" w16cid:durableId="1476028861">
    <w:abstractNumId w:val="7"/>
  </w:num>
  <w:num w:numId="6" w16cid:durableId="1767652510">
    <w:abstractNumId w:val="14"/>
  </w:num>
  <w:num w:numId="7" w16cid:durableId="507794617">
    <w:abstractNumId w:val="3"/>
  </w:num>
  <w:num w:numId="8" w16cid:durableId="643050006">
    <w:abstractNumId w:val="23"/>
  </w:num>
  <w:num w:numId="9" w16cid:durableId="435828277">
    <w:abstractNumId w:val="10"/>
  </w:num>
  <w:num w:numId="10" w16cid:durableId="1857041163">
    <w:abstractNumId w:val="11"/>
  </w:num>
  <w:num w:numId="11" w16cid:durableId="1615987408">
    <w:abstractNumId w:val="13"/>
  </w:num>
  <w:num w:numId="12" w16cid:durableId="1237860239">
    <w:abstractNumId w:val="24"/>
  </w:num>
  <w:num w:numId="13" w16cid:durableId="1255557850">
    <w:abstractNumId w:val="9"/>
  </w:num>
  <w:num w:numId="14" w16cid:durableId="1532065307">
    <w:abstractNumId w:val="0"/>
  </w:num>
  <w:num w:numId="15" w16cid:durableId="1242718397">
    <w:abstractNumId w:val="20"/>
  </w:num>
  <w:num w:numId="16" w16cid:durableId="432633663">
    <w:abstractNumId w:val="26"/>
  </w:num>
  <w:num w:numId="17" w16cid:durableId="1194266818">
    <w:abstractNumId w:val="2"/>
  </w:num>
  <w:num w:numId="18" w16cid:durableId="1609313838">
    <w:abstractNumId w:val="5"/>
  </w:num>
  <w:num w:numId="19" w16cid:durableId="1849902819">
    <w:abstractNumId w:val="27"/>
  </w:num>
  <w:num w:numId="20" w16cid:durableId="321932999">
    <w:abstractNumId w:val="12"/>
  </w:num>
  <w:num w:numId="21" w16cid:durableId="1343554010">
    <w:abstractNumId w:val="17"/>
  </w:num>
  <w:num w:numId="22" w16cid:durableId="1195927693">
    <w:abstractNumId w:val="28"/>
  </w:num>
  <w:num w:numId="23" w16cid:durableId="616376179">
    <w:abstractNumId w:val="19"/>
  </w:num>
  <w:num w:numId="24" w16cid:durableId="1991011825">
    <w:abstractNumId w:val="15"/>
  </w:num>
  <w:num w:numId="25" w16cid:durableId="1800758647">
    <w:abstractNumId w:val="22"/>
  </w:num>
  <w:num w:numId="26" w16cid:durableId="866798987">
    <w:abstractNumId w:val="6"/>
  </w:num>
  <w:num w:numId="27" w16cid:durableId="862858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788454">
    <w:abstractNumId w:val="21"/>
  </w:num>
  <w:num w:numId="29" w16cid:durableId="220337369">
    <w:abstractNumId w:val="8"/>
  </w:num>
  <w:num w:numId="30" w16cid:durableId="2124153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3AA0"/>
    <w:rsid w:val="00015E69"/>
    <w:rsid w:val="000279E5"/>
    <w:rsid w:val="00034A01"/>
    <w:rsid w:val="00040484"/>
    <w:rsid w:val="000560EF"/>
    <w:rsid w:val="0005714A"/>
    <w:rsid w:val="00065A6D"/>
    <w:rsid w:val="0007329B"/>
    <w:rsid w:val="0007722E"/>
    <w:rsid w:val="00085B50"/>
    <w:rsid w:val="000911DB"/>
    <w:rsid w:val="000B4038"/>
    <w:rsid w:val="000D30F1"/>
    <w:rsid w:val="000D5B34"/>
    <w:rsid w:val="000E6348"/>
    <w:rsid w:val="000F0A73"/>
    <w:rsid w:val="000F3FA0"/>
    <w:rsid w:val="00122072"/>
    <w:rsid w:val="00125854"/>
    <w:rsid w:val="00127C6C"/>
    <w:rsid w:val="00137219"/>
    <w:rsid w:val="00152A8C"/>
    <w:rsid w:val="00156C02"/>
    <w:rsid w:val="001632AB"/>
    <w:rsid w:val="00163BDE"/>
    <w:rsid w:val="00171C52"/>
    <w:rsid w:val="00193B5C"/>
    <w:rsid w:val="001962C3"/>
    <w:rsid w:val="001A3818"/>
    <w:rsid w:val="001B1EEC"/>
    <w:rsid w:val="001B5840"/>
    <w:rsid w:val="001C161E"/>
    <w:rsid w:val="001C2C9B"/>
    <w:rsid w:val="001C3278"/>
    <w:rsid w:val="001D20C1"/>
    <w:rsid w:val="001E47D2"/>
    <w:rsid w:val="001F095F"/>
    <w:rsid w:val="001F355C"/>
    <w:rsid w:val="001F4408"/>
    <w:rsid w:val="001F4E5F"/>
    <w:rsid w:val="001F4FC7"/>
    <w:rsid w:val="00200BB2"/>
    <w:rsid w:val="00201C40"/>
    <w:rsid w:val="00203C46"/>
    <w:rsid w:val="002074C9"/>
    <w:rsid w:val="0020794B"/>
    <w:rsid w:val="002132B8"/>
    <w:rsid w:val="00214EF5"/>
    <w:rsid w:val="00215832"/>
    <w:rsid w:val="00222E98"/>
    <w:rsid w:val="002237A4"/>
    <w:rsid w:val="00224799"/>
    <w:rsid w:val="00231B10"/>
    <w:rsid w:val="0023324C"/>
    <w:rsid w:val="002412A5"/>
    <w:rsid w:val="00242E90"/>
    <w:rsid w:val="00242F53"/>
    <w:rsid w:val="00244B9B"/>
    <w:rsid w:val="00245A8F"/>
    <w:rsid w:val="00245DFF"/>
    <w:rsid w:val="00247892"/>
    <w:rsid w:val="00251AF9"/>
    <w:rsid w:val="00251F07"/>
    <w:rsid w:val="0025249C"/>
    <w:rsid w:val="002571C5"/>
    <w:rsid w:val="002604CB"/>
    <w:rsid w:val="0026178E"/>
    <w:rsid w:val="00261C9B"/>
    <w:rsid w:val="002668D5"/>
    <w:rsid w:val="002706BC"/>
    <w:rsid w:val="0027322D"/>
    <w:rsid w:val="0027343A"/>
    <w:rsid w:val="0027653C"/>
    <w:rsid w:val="00277617"/>
    <w:rsid w:val="00284CE9"/>
    <w:rsid w:val="00285322"/>
    <w:rsid w:val="00293C15"/>
    <w:rsid w:val="00294DE8"/>
    <w:rsid w:val="002A1DE4"/>
    <w:rsid w:val="002A25B6"/>
    <w:rsid w:val="002B2A58"/>
    <w:rsid w:val="002B4513"/>
    <w:rsid w:val="002B632F"/>
    <w:rsid w:val="002C452C"/>
    <w:rsid w:val="002D576B"/>
    <w:rsid w:val="002E2C2C"/>
    <w:rsid w:val="002E2D53"/>
    <w:rsid w:val="002E2DA3"/>
    <w:rsid w:val="002E37B3"/>
    <w:rsid w:val="002E3F2A"/>
    <w:rsid w:val="002E3F50"/>
    <w:rsid w:val="002F42BA"/>
    <w:rsid w:val="002F670E"/>
    <w:rsid w:val="002F6F22"/>
    <w:rsid w:val="003005DA"/>
    <w:rsid w:val="00303900"/>
    <w:rsid w:val="00307C6B"/>
    <w:rsid w:val="0031156B"/>
    <w:rsid w:val="00311F74"/>
    <w:rsid w:val="00314664"/>
    <w:rsid w:val="00315690"/>
    <w:rsid w:val="00315D2E"/>
    <w:rsid w:val="00316637"/>
    <w:rsid w:val="0032054A"/>
    <w:rsid w:val="00320E2C"/>
    <w:rsid w:val="003241CA"/>
    <w:rsid w:val="003276B4"/>
    <w:rsid w:val="00334A8C"/>
    <w:rsid w:val="003441D6"/>
    <w:rsid w:val="00344D55"/>
    <w:rsid w:val="003551D1"/>
    <w:rsid w:val="003641F3"/>
    <w:rsid w:val="00366546"/>
    <w:rsid w:val="003701FE"/>
    <w:rsid w:val="00374371"/>
    <w:rsid w:val="00375554"/>
    <w:rsid w:val="00382D01"/>
    <w:rsid w:val="00383551"/>
    <w:rsid w:val="00387A5E"/>
    <w:rsid w:val="00387BB8"/>
    <w:rsid w:val="00395A64"/>
    <w:rsid w:val="003A1043"/>
    <w:rsid w:val="003A7960"/>
    <w:rsid w:val="003B203B"/>
    <w:rsid w:val="003B2FA4"/>
    <w:rsid w:val="003B642B"/>
    <w:rsid w:val="003C0526"/>
    <w:rsid w:val="003C3A55"/>
    <w:rsid w:val="003C76DF"/>
    <w:rsid w:val="003C7C6F"/>
    <w:rsid w:val="003D6178"/>
    <w:rsid w:val="003E504E"/>
    <w:rsid w:val="00400AAA"/>
    <w:rsid w:val="00400E33"/>
    <w:rsid w:val="00403212"/>
    <w:rsid w:val="00403E90"/>
    <w:rsid w:val="0040730B"/>
    <w:rsid w:val="00412CDF"/>
    <w:rsid w:val="00414CEC"/>
    <w:rsid w:val="00415BE7"/>
    <w:rsid w:val="004166EC"/>
    <w:rsid w:val="00420F46"/>
    <w:rsid w:val="004211A4"/>
    <w:rsid w:val="004246B1"/>
    <w:rsid w:val="00434925"/>
    <w:rsid w:val="00434D25"/>
    <w:rsid w:val="0043766C"/>
    <w:rsid w:val="00437DF8"/>
    <w:rsid w:val="00442B46"/>
    <w:rsid w:val="00444648"/>
    <w:rsid w:val="00455509"/>
    <w:rsid w:val="004572DE"/>
    <w:rsid w:val="00461469"/>
    <w:rsid w:val="00461D54"/>
    <w:rsid w:val="00463094"/>
    <w:rsid w:val="00463FA2"/>
    <w:rsid w:val="004644CD"/>
    <w:rsid w:val="0046552A"/>
    <w:rsid w:val="004661B6"/>
    <w:rsid w:val="00477EED"/>
    <w:rsid w:val="004839A4"/>
    <w:rsid w:val="00485F69"/>
    <w:rsid w:val="00486EFC"/>
    <w:rsid w:val="00494474"/>
    <w:rsid w:val="004A08C8"/>
    <w:rsid w:val="004A1E43"/>
    <w:rsid w:val="004A446C"/>
    <w:rsid w:val="004B31D4"/>
    <w:rsid w:val="004B63AE"/>
    <w:rsid w:val="004C01B6"/>
    <w:rsid w:val="004C446D"/>
    <w:rsid w:val="004F0C5B"/>
    <w:rsid w:val="004F2A4F"/>
    <w:rsid w:val="004F3677"/>
    <w:rsid w:val="004F688D"/>
    <w:rsid w:val="0050633C"/>
    <w:rsid w:val="00511EAC"/>
    <w:rsid w:val="00516617"/>
    <w:rsid w:val="00517447"/>
    <w:rsid w:val="005207AD"/>
    <w:rsid w:val="0052576C"/>
    <w:rsid w:val="00540145"/>
    <w:rsid w:val="0054031A"/>
    <w:rsid w:val="0054239E"/>
    <w:rsid w:val="00543525"/>
    <w:rsid w:val="0054420D"/>
    <w:rsid w:val="0055058E"/>
    <w:rsid w:val="00556944"/>
    <w:rsid w:val="00562F2A"/>
    <w:rsid w:val="00562F56"/>
    <w:rsid w:val="0056339D"/>
    <w:rsid w:val="0056519D"/>
    <w:rsid w:val="00576BAD"/>
    <w:rsid w:val="00577E14"/>
    <w:rsid w:val="00580C87"/>
    <w:rsid w:val="0058198C"/>
    <w:rsid w:val="00583E91"/>
    <w:rsid w:val="00585DEE"/>
    <w:rsid w:val="00586C3F"/>
    <w:rsid w:val="00587A4B"/>
    <w:rsid w:val="00591E3A"/>
    <w:rsid w:val="0059259E"/>
    <w:rsid w:val="00592FF6"/>
    <w:rsid w:val="005B368F"/>
    <w:rsid w:val="005C0FF1"/>
    <w:rsid w:val="005C34EA"/>
    <w:rsid w:val="005D16F6"/>
    <w:rsid w:val="005D2CF0"/>
    <w:rsid w:val="005D7FDF"/>
    <w:rsid w:val="005E0DBB"/>
    <w:rsid w:val="005E79E5"/>
    <w:rsid w:val="005E7D61"/>
    <w:rsid w:val="005F2AA2"/>
    <w:rsid w:val="005F6B00"/>
    <w:rsid w:val="005F6CA5"/>
    <w:rsid w:val="00605DAC"/>
    <w:rsid w:val="006068F3"/>
    <w:rsid w:val="006075D8"/>
    <w:rsid w:val="00610365"/>
    <w:rsid w:val="00610D21"/>
    <w:rsid w:val="00614BEC"/>
    <w:rsid w:val="00622053"/>
    <w:rsid w:val="00623004"/>
    <w:rsid w:val="006360F7"/>
    <w:rsid w:val="0063756C"/>
    <w:rsid w:val="00646109"/>
    <w:rsid w:val="00647FF2"/>
    <w:rsid w:val="00650A81"/>
    <w:rsid w:val="006530B6"/>
    <w:rsid w:val="0066058A"/>
    <w:rsid w:val="0066498E"/>
    <w:rsid w:val="00666A92"/>
    <w:rsid w:val="00667B30"/>
    <w:rsid w:val="006817F4"/>
    <w:rsid w:val="0068274B"/>
    <w:rsid w:val="006828B7"/>
    <w:rsid w:val="00687A6A"/>
    <w:rsid w:val="006974DE"/>
    <w:rsid w:val="006A1A5B"/>
    <w:rsid w:val="006A7446"/>
    <w:rsid w:val="006B0506"/>
    <w:rsid w:val="006B1FC6"/>
    <w:rsid w:val="006C1451"/>
    <w:rsid w:val="006C2E24"/>
    <w:rsid w:val="006C2FB7"/>
    <w:rsid w:val="006D36E7"/>
    <w:rsid w:val="006D4995"/>
    <w:rsid w:val="00710B34"/>
    <w:rsid w:val="00711CCC"/>
    <w:rsid w:val="00712890"/>
    <w:rsid w:val="007172D1"/>
    <w:rsid w:val="007204B5"/>
    <w:rsid w:val="00721424"/>
    <w:rsid w:val="007257B8"/>
    <w:rsid w:val="00731B83"/>
    <w:rsid w:val="00736A38"/>
    <w:rsid w:val="00737F76"/>
    <w:rsid w:val="00746749"/>
    <w:rsid w:val="00750CE2"/>
    <w:rsid w:val="00751855"/>
    <w:rsid w:val="00756A56"/>
    <w:rsid w:val="00757BBA"/>
    <w:rsid w:val="00770FD1"/>
    <w:rsid w:val="00771AF6"/>
    <w:rsid w:val="00795887"/>
    <w:rsid w:val="007A019C"/>
    <w:rsid w:val="007A1182"/>
    <w:rsid w:val="007A1FC3"/>
    <w:rsid w:val="007A4BED"/>
    <w:rsid w:val="007B0D06"/>
    <w:rsid w:val="007B1A8E"/>
    <w:rsid w:val="007B21EA"/>
    <w:rsid w:val="007B34CB"/>
    <w:rsid w:val="007B37AC"/>
    <w:rsid w:val="007B569F"/>
    <w:rsid w:val="007C0639"/>
    <w:rsid w:val="007C0C62"/>
    <w:rsid w:val="007C46FC"/>
    <w:rsid w:val="007D0039"/>
    <w:rsid w:val="007D7EB6"/>
    <w:rsid w:val="0080250C"/>
    <w:rsid w:val="00805232"/>
    <w:rsid w:val="00806153"/>
    <w:rsid w:val="00806C7D"/>
    <w:rsid w:val="00810DB2"/>
    <w:rsid w:val="00814815"/>
    <w:rsid w:val="008208AE"/>
    <w:rsid w:val="00833963"/>
    <w:rsid w:val="0083443C"/>
    <w:rsid w:val="00836EE5"/>
    <w:rsid w:val="00847E98"/>
    <w:rsid w:val="00855350"/>
    <w:rsid w:val="00857D41"/>
    <w:rsid w:val="0086687F"/>
    <w:rsid w:val="00867630"/>
    <w:rsid w:val="008767F5"/>
    <w:rsid w:val="008818B0"/>
    <w:rsid w:val="00881FEA"/>
    <w:rsid w:val="00882E24"/>
    <w:rsid w:val="00885717"/>
    <w:rsid w:val="008866F5"/>
    <w:rsid w:val="00894070"/>
    <w:rsid w:val="00894AD1"/>
    <w:rsid w:val="008A2247"/>
    <w:rsid w:val="008A2850"/>
    <w:rsid w:val="008A2E08"/>
    <w:rsid w:val="008A3522"/>
    <w:rsid w:val="008B0AE0"/>
    <w:rsid w:val="008B0F1D"/>
    <w:rsid w:val="008B206F"/>
    <w:rsid w:val="008B5F7D"/>
    <w:rsid w:val="008B6B30"/>
    <w:rsid w:val="008C0175"/>
    <w:rsid w:val="008C06FE"/>
    <w:rsid w:val="008C0D49"/>
    <w:rsid w:val="008C39F1"/>
    <w:rsid w:val="008C74EC"/>
    <w:rsid w:val="008E3918"/>
    <w:rsid w:val="008F5F31"/>
    <w:rsid w:val="008F644E"/>
    <w:rsid w:val="00920447"/>
    <w:rsid w:val="00922917"/>
    <w:rsid w:val="00922955"/>
    <w:rsid w:val="00922E3E"/>
    <w:rsid w:val="00926236"/>
    <w:rsid w:val="0092688A"/>
    <w:rsid w:val="00931FDF"/>
    <w:rsid w:val="00940F76"/>
    <w:rsid w:val="00943DAE"/>
    <w:rsid w:val="00946B3D"/>
    <w:rsid w:val="00955313"/>
    <w:rsid w:val="00955445"/>
    <w:rsid w:val="00960DAB"/>
    <w:rsid w:val="00961402"/>
    <w:rsid w:val="00961C7E"/>
    <w:rsid w:val="009632BA"/>
    <w:rsid w:val="00963DBD"/>
    <w:rsid w:val="00973803"/>
    <w:rsid w:val="00974260"/>
    <w:rsid w:val="009943F2"/>
    <w:rsid w:val="00995918"/>
    <w:rsid w:val="009A0781"/>
    <w:rsid w:val="009A0F21"/>
    <w:rsid w:val="009A120D"/>
    <w:rsid w:val="009A4BF6"/>
    <w:rsid w:val="009A58E1"/>
    <w:rsid w:val="009B32AE"/>
    <w:rsid w:val="009B37CA"/>
    <w:rsid w:val="009B56AC"/>
    <w:rsid w:val="009B71FE"/>
    <w:rsid w:val="009C307F"/>
    <w:rsid w:val="009C5DD5"/>
    <w:rsid w:val="009E716C"/>
    <w:rsid w:val="009F103C"/>
    <w:rsid w:val="009F361E"/>
    <w:rsid w:val="009F5403"/>
    <w:rsid w:val="009F6034"/>
    <w:rsid w:val="00A057E7"/>
    <w:rsid w:val="00A22BE1"/>
    <w:rsid w:val="00A2625E"/>
    <w:rsid w:val="00A35E4A"/>
    <w:rsid w:val="00A42997"/>
    <w:rsid w:val="00A42C15"/>
    <w:rsid w:val="00A536D2"/>
    <w:rsid w:val="00A538E9"/>
    <w:rsid w:val="00A55116"/>
    <w:rsid w:val="00A55CD8"/>
    <w:rsid w:val="00A65E42"/>
    <w:rsid w:val="00A72990"/>
    <w:rsid w:val="00A76CD8"/>
    <w:rsid w:val="00A826F6"/>
    <w:rsid w:val="00A82CA7"/>
    <w:rsid w:val="00A84F4D"/>
    <w:rsid w:val="00A90396"/>
    <w:rsid w:val="00A95389"/>
    <w:rsid w:val="00AA012F"/>
    <w:rsid w:val="00AA4FD6"/>
    <w:rsid w:val="00AB0683"/>
    <w:rsid w:val="00AB39B5"/>
    <w:rsid w:val="00AC4304"/>
    <w:rsid w:val="00AC7D03"/>
    <w:rsid w:val="00AD4F19"/>
    <w:rsid w:val="00AD5C4E"/>
    <w:rsid w:val="00AD618E"/>
    <w:rsid w:val="00AE42CB"/>
    <w:rsid w:val="00AF0778"/>
    <w:rsid w:val="00B00599"/>
    <w:rsid w:val="00B03BA2"/>
    <w:rsid w:val="00B03D22"/>
    <w:rsid w:val="00B06668"/>
    <w:rsid w:val="00B1165E"/>
    <w:rsid w:val="00B1712E"/>
    <w:rsid w:val="00B24036"/>
    <w:rsid w:val="00B30BFC"/>
    <w:rsid w:val="00B30F1D"/>
    <w:rsid w:val="00B325C8"/>
    <w:rsid w:val="00B336D3"/>
    <w:rsid w:val="00B417C9"/>
    <w:rsid w:val="00B41B81"/>
    <w:rsid w:val="00B62C7C"/>
    <w:rsid w:val="00B6314A"/>
    <w:rsid w:val="00B73818"/>
    <w:rsid w:val="00B7438D"/>
    <w:rsid w:val="00B7673F"/>
    <w:rsid w:val="00B77ACC"/>
    <w:rsid w:val="00B82AB6"/>
    <w:rsid w:val="00B83709"/>
    <w:rsid w:val="00B94639"/>
    <w:rsid w:val="00B972BC"/>
    <w:rsid w:val="00B972C2"/>
    <w:rsid w:val="00B97AB5"/>
    <w:rsid w:val="00BA0E14"/>
    <w:rsid w:val="00BA7CDF"/>
    <w:rsid w:val="00BB1C89"/>
    <w:rsid w:val="00BB3DB3"/>
    <w:rsid w:val="00BC13C5"/>
    <w:rsid w:val="00BE0786"/>
    <w:rsid w:val="00BE6E3A"/>
    <w:rsid w:val="00BE70B4"/>
    <w:rsid w:val="00BE7AC3"/>
    <w:rsid w:val="00C03922"/>
    <w:rsid w:val="00C03F72"/>
    <w:rsid w:val="00C15BA2"/>
    <w:rsid w:val="00C208EC"/>
    <w:rsid w:val="00C20F43"/>
    <w:rsid w:val="00C227D6"/>
    <w:rsid w:val="00C305E5"/>
    <w:rsid w:val="00C30F19"/>
    <w:rsid w:val="00C34318"/>
    <w:rsid w:val="00C41981"/>
    <w:rsid w:val="00C45B87"/>
    <w:rsid w:val="00C71CA3"/>
    <w:rsid w:val="00C73CA2"/>
    <w:rsid w:val="00C76645"/>
    <w:rsid w:val="00C76B65"/>
    <w:rsid w:val="00C83F0D"/>
    <w:rsid w:val="00C94D74"/>
    <w:rsid w:val="00CA2135"/>
    <w:rsid w:val="00CA34DD"/>
    <w:rsid w:val="00CA6A30"/>
    <w:rsid w:val="00CB2432"/>
    <w:rsid w:val="00CB2784"/>
    <w:rsid w:val="00CB44F2"/>
    <w:rsid w:val="00CB541B"/>
    <w:rsid w:val="00CB5DBE"/>
    <w:rsid w:val="00CC369C"/>
    <w:rsid w:val="00CC40B8"/>
    <w:rsid w:val="00CC466A"/>
    <w:rsid w:val="00CC4BC5"/>
    <w:rsid w:val="00CC75BF"/>
    <w:rsid w:val="00CC7F94"/>
    <w:rsid w:val="00CD23B6"/>
    <w:rsid w:val="00CD23D5"/>
    <w:rsid w:val="00CD2817"/>
    <w:rsid w:val="00CE207A"/>
    <w:rsid w:val="00CF1684"/>
    <w:rsid w:val="00CF4F7B"/>
    <w:rsid w:val="00D04F05"/>
    <w:rsid w:val="00D07A23"/>
    <w:rsid w:val="00D07DFA"/>
    <w:rsid w:val="00D14EDB"/>
    <w:rsid w:val="00D200AE"/>
    <w:rsid w:val="00D24A59"/>
    <w:rsid w:val="00D30078"/>
    <w:rsid w:val="00D32CB7"/>
    <w:rsid w:val="00D32EE1"/>
    <w:rsid w:val="00D42C84"/>
    <w:rsid w:val="00D45A2B"/>
    <w:rsid w:val="00D477E2"/>
    <w:rsid w:val="00D47AE2"/>
    <w:rsid w:val="00D60955"/>
    <w:rsid w:val="00D63FC5"/>
    <w:rsid w:val="00D70412"/>
    <w:rsid w:val="00D725CB"/>
    <w:rsid w:val="00D74467"/>
    <w:rsid w:val="00D7710A"/>
    <w:rsid w:val="00D8257A"/>
    <w:rsid w:val="00D865CA"/>
    <w:rsid w:val="00DA2CEA"/>
    <w:rsid w:val="00DA55F8"/>
    <w:rsid w:val="00DB1EAE"/>
    <w:rsid w:val="00DB43F5"/>
    <w:rsid w:val="00DE0EB7"/>
    <w:rsid w:val="00DE7014"/>
    <w:rsid w:val="00DE791F"/>
    <w:rsid w:val="00DF03F5"/>
    <w:rsid w:val="00E21D51"/>
    <w:rsid w:val="00E240E8"/>
    <w:rsid w:val="00E24FEE"/>
    <w:rsid w:val="00E33E3D"/>
    <w:rsid w:val="00E4006C"/>
    <w:rsid w:val="00E4210A"/>
    <w:rsid w:val="00E44605"/>
    <w:rsid w:val="00E5231E"/>
    <w:rsid w:val="00E527AA"/>
    <w:rsid w:val="00E52B16"/>
    <w:rsid w:val="00E53CC1"/>
    <w:rsid w:val="00E544E0"/>
    <w:rsid w:val="00E566FA"/>
    <w:rsid w:val="00E633EB"/>
    <w:rsid w:val="00E6790E"/>
    <w:rsid w:val="00E87893"/>
    <w:rsid w:val="00E92986"/>
    <w:rsid w:val="00E936DB"/>
    <w:rsid w:val="00E94CF8"/>
    <w:rsid w:val="00E97580"/>
    <w:rsid w:val="00EA0B63"/>
    <w:rsid w:val="00EA1EEB"/>
    <w:rsid w:val="00EA387D"/>
    <w:rsid w:val="00EA4CB2"/>
    <w:rsid w:val="00EA5A73"/>
    <w:rsid w:val="00EA7094"/>
    <w:rsid w:val="00EB701B"/>
    <w:rsid w:val="00EC79ED"/>
    <w:rsid w:val="00ED27A5"/>
    <w:rsid w:val="00ED326F"/>
    <w:rsid w:val="00EE3CD6"/>
    <w:rsid w:val="00EF02BA"/>
    <w:rsid w:val="00EF1D24"/>
    <w:rsid w:val="00EF2119"/>
    <w:rsid w:val="00EF44C9"/>
    <w:rsid w:val="00F10F6F"/>
    <w:rsid w:val="00F11579"/>
    <w:rsid w:val="00F14D7B"/>
    <w:rsid w:val="00F32589"/>
    <w:rsid w:val="00F4644B"/>
    <w:rsid w:val="00F51631"/>
    <w:rsid w:val="00F529DD"/>
    <w:rsid w:val="00F61874"/>
    <w:rsid w:val="00F64173"/>
    <w:rsid w:val="00F71F03"/>
    <w:rsid w:val="00F72AFB"/>
    <w:rsid w:val="00F73193"/>
    <w:rsid w:val="00F74DDC"/>
    <w:rsid w:val="00F76F45"/>
    <w:rsid w:val="00F815AF"/>
    <w:rsid w:val="00F83B5A"/>
    <w:rsid w:val="00F9294C"/>
    <w:rsid w:val="00FA1208"/>
    <w:rsid w:val="00FA1BAB"/>
    <w:rsid w:val="00FA56E0"/>
    <w:rsid w:val="00FD0DBE"/>
    <w:rsid w:val="00FD2ACC"/>
    <w:rsid w:val="00FD4573"/>
    <w:rsid w:val="00FD6CC7"/>
    <w:rsid w:val="00FE4AD3"/>
    <w:rsid w:val="00FF552E"/>
    <w:rsid w:val="00FF7495"/>
    <w:rsid w:val="01C164AF"/>
    <w:rsid w:val="0401A821"/>
    <w:rsid w:val="0506CD49"/>
    <w:rsid w:val="06422179"/>
    <w:rsid w:val="06535C50"/>
    <w:rsid w:val="06A29DAA"/>
    <w:rsid w:val="0860C1BD"/>
    <w:rsid w:val="09751C17"/>
    <w:rsid w:val="0992EA98"/>
    <w:rsid w:val="0A0B7DA2"/>
    <w:rsid w:val="0BA61D8B"/>
    <w:rsid w:val="0DFE4C13"/>
    <w:rsid w:val="0F09EE4E"/>
    <w:rsid w:val="0FFA3E96"/>
    <w:rsid w:val="10022C1C"/>
    <w:rsid w:val="102CCBBE"/>
    <w:rsid w:val="1033D3CB"/>
    <w:rsid w:val="117458B1"/>
    <w:rsid w:val="11960EF7"/>
    <w:rsid w:val="127CA642"/>
    <w:rsid w:val="1283AEFE"/>
    <w:rsid w:val="1291BF70"/>
    <w:rsid w:val="14CDAFB9"/>
    <w:rsid w:val="1524DE99"/>
    <w:rsid w:val="17A7CEE4"/>
    <w:rsid w:val="190A12FE"/>
    <w:rsid w:val="191FEA40"/>
    <w:rsid w:val="192D98D4"/>
    <w:rsid w:val="19ECD661"/>
    <w:rsid w:val="1A34C1AD"/>
    <w:rsid w:val="1A43C0CF"/>
    <w:rsid w:val="1ACAFCCC"/>
    <w:rsid w:val="1BDF9130"/>
    <w:rsid w:val="1D2FF07E"/>
    <w:rsid w:val="1ECBC0DF"/>
    <w:rsid w:val="1ED3DA02"/>
    <w:rsid w:val="2090ED0F"/>
    <w:rsid w:val="20F1BAB4"/>
    <w:rsid w:val="2361FD4A"/>
    <w:rsid w:val="25229D3C"/>
    <w:rsid w:val="26F67AD9"/>
    <w:rsid w:val="28DD5162"/>
    <w:rsid w:val="2AA9A960"/>
    <w:rsid w:val="2AB2F51F"/>
    <w:rsid w:val="2CF29FF1"/>
    <w:rsid w:val="2CF6D2EE"/>
    <w:rsid w:val="2D296016"/>
    <w:rsid w:val="2DD16D84"/>
    <w:rsid w:val="312236A3"/>
    <w:rsid w:val="31BCE910"/>
    <w:rsid w:val="3285C73F"/>
    <w:rsid w:val="32B43AA1"/>
    <w:rsid w:val="32C316A2"/>
    <w:rsid w:val="33E08CE6"/>
    <w:rsid w:val="3472F15D"/>
    <w:rsid w:val="357C5D47"/>
    <w:rsid w:val="35FE3A9A"/>
    <w:rsid w:val="3619DE54"/>
    <w:rsid w:val="37272CCA"/>
    <w:rsid w:val="39CB19AB"/>
    <w:rsid w:val="3A14FC2F"/>
    <w:rsid w:val="3AE51492"/>
    <w:rsid w:val="3B6BB8DC"/>
    <w:rsid w:val="3C5B59B5"/>
    <w:rsid w:val="3CBCF8B2"/>
    <w:rsid w:val="3D69ACD8"/>
    <w:rsid w:val="3EC22BE4"/>
    <w:rsid w:val="3F4278C3"/>
    <w:rsid w:val="3F6AA436"/>
    <w:rsid w:val="3FBBCE87"/>
    <w:rsid w:val="405DFC45"/>
    <w:rsid w:val="40DABC9F"/>
    <w:rsid w:val="413E7A76"/>
    <w:rsid w:val="41DAFA60"/>
    <w:rsid w:val="44336150"/>
    <w:rsid w:val="444977D1"/>
    <w:rsid w:val="46A3321D"/>
    <w:rsid w:val="46D52B4F"/>
    <w:rsid w:val="482D0622"/>
    <w:rsid w:val="4888F194"/>
    <w:rsid w:val="491CE8F4"/>
    <w:rsid w:val="497E8E33"/>
    <w:rsid w:val="4BC35953"/>
    <w:rsid w:val="4C22835F"/>
    <w:rsid w:val="4DF55CCE"/>
    <w:rsid w:val="4EC714D7"/>
    <w:rsid w:val="4EF1780B"/>
    <w:rsid w:val="509A0E2D"/>
    <w:rsid w:val="5167E302"/>
    <w:rsid w:val="51AFCE4E"/>
    <w:rsid w:val="5257464B"/>
    <w:rsid w:val="52EBCF00"/>
    <w:rsid w:val="539A85FA"/>
    <w:rsid w:val="5536565B"/>
    <w:rsid w:val="570AF871"/>
    <w:rsid w:val="5AC28996"/>
    <w:rsid w:val="5C8B7E41"/>
    <w:rsid w:val="5D416840"/>
    <w:rsid w:val="5D5A909D"/>
    <w:rsid w:val="6092315F"/>
    <w:rsid w:val="61884A06"/>
    <w:rsid w:val="620EEA58"/>
    <w:rsid w:val="62DF02A9"/>
    <w:rsid w:val="63608368"/>
    <w:rsid w:val="654D860B"/>
    <w:rsid w:val="689D4344"/>
    <w:rsid w:val="6A6F2CA2"/>
    <w:rsid w:val="6B7ECCE6"/>
    <w:rsid w:val="6BD9BEF6"/>
    <w:rsid w:val="6ED1B54D"/>
    <w:rsid w:val="722AFD2D"/>
    <w:rsid w:val="730597C3"/>
    <w:rsid w:val="757BC64C"/>
    <w:rsid w:val="75ECDCC7"/>
    <w:rsid w:val="769E4C2E"/>
    <w:rsid w:val="76E2142D"/>
    <w:rsid w:val="771796AD"/>
    <w:rsid w:val="77F23143"/>
    <w:rsid w:val="781714AB"/>
    <w:rsid w:val="7A75EBD3"/>
    <w:rsid w:val="7C31F646"/>
    <w:rsid w:val="7C8DA7C3"/>
    <w:rsid w:val="7CB62868"/>
    <w:rsid w:val="7D562D5A"/>
    <w:rsid w:val="7D6DAFD4"/>
    <w:rsid w:val="7DB7D22F"/>
    <w:rsid w:val="7F0B2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C536C50"/>
  <w15:docId w15:val="{BEABB2D0-54CD-4170-B486-60959E3E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paragraph" w:styleId="NoSpacing">
    <w:name w:val="No Spacing"/>
    <w:uiPriority w:val="1"/>
    <w:qFormat/>
    <w:rsid w:val="009A0781"/>
    <w:pPr>
      <w:jc w:val="both"/>
    </w:pPr>
    <w:rPr>
      <w:sz w:val="24"/>
      <w:lang w:eastAsia="en-US"/>
    </w:rPr>
  </w:style>
  <w:style w:type="character" w:styleId="CommentReference">
    <w:name w:val="annotation reference"/>
    <w:basedOn w:val="DefaultParagraphFont"/>
    <w:rsid w:val="000B4038"/>
    <w:rPr>
      <w:sz w:val="16"/>
      <w:szCs w:val="16"/>
    </w:rPr>
  </w:style>
  <w:style w:type="paragraph" w:styleId="CommentText">
    <w:name w:val="annotation text"/>
    <w:basedOn w:val="Normal"/>
    <w:link w:val="CommentTextChar"/>
    <w:rsid w:val="000B4038"/>
    <w:rPr>
      <w:sz w:val="20"/>
    </w:rPr>
  </w:style>
  <w:style w:type="character" w:customStyle="1" w:styleId="CommentTextChar">
    <w:name w:val="Comment Text Char"/>
    <w:basedOn w:val="DefaultParagraphFont"/>
    <w:link w:val="CommentText"/>
    <w:rsid w:val="000B4038"/>
    <w:rPr>
      <w:lang w:eastAsia="en-US"/>
    </w:rPr>
  </w:style>
  <w:style w:type="paragraph" w:styleId="CommentSubject">
    <w:name w:val="annotation subject"/>
    <w:basedOn w:val="CommentText"/>
    <w:next w:val="CommentText"/>
    <w:link w:val="CommentSubjectChar"/>
    <w:rsid w:val="000B4038"/>
    <w:rPr>
      <w:b/>
      <w:bCs/>
    </w:rPr>
  </w:style>
  <w:style w:type="character" w:customStyle="1" w:styleId="CommentSubjectChar">
    <w:name w:val="Comment Subject Char"/>
    <w:basedOn w:val="CommentTextChar"/>
    <w:link w:val="CommentSubject"/>
    <w:rsid w:val="000B4038"/>
    <w:rPr>
      <w:b/>
      <w:bCs/>
      <w:lang w:eastAsia="en-US"/>
    </w:rPr>
  </w:style>
  <w:style w:type="paragraph" w:styleId="PlainText">
    <w:name w:val="Plain Text"/>
    <w:basedOn w:val="Normal"/>
    <w:link w:val="PlainTextChar"/>
    <w:uiPriority w:val="99"/>
    <w:unhideWhenUsed/>
    <w:rsid w:val="00415BE7"/>
    <w:pPr>
      <w:spacing w:after="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15BE7"/>
    <w:rPr>
      <w:rFonts w:ascii="Calibri" w:eastAsiaTheme="minorHAnsi" w:hAnsi="Calibri" w:cstheme="minorBidi"/>
      <w:sz w:val="22"/>
      <w:szCs w:val="21"/>
      <w:lang w:eastAsia="en-US"/>
    </w:rPr>
  </w:style>
  <w:style w:type="paragraph" w:styleId="Revision">
    <w:name w:val="Revision"/>
    <w:hidden/>
    <w:uiPriority w:val="99"/>
    <w:semiHidden/>
    <w:rsid w:val="0043766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117070123">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894972100">
      <w:bodyDiv w:val="1"/>
      <w:marLeft w:val="0"/>
      <w:marRight w:val="0"/>
      <w:marTop w:val="0"/>
      <w:marBottom w:val="0"/>
      <w:divBdr>
        <w:top w:val="none" w:sz="0" w:space="0" w:color="auto"/>
        <w:left w:val="none" w:sz="0" w:space="0" w:color="auto"/>
        <w:bottom w:val="none" w:sz="0" w:space="0" w:color="auto"/>
        <w:right w:val="none" w:sz="0" w:space="0" w:color="auto"/>
      </w:divBdr>
      <w:divsChild>
        <w:div w:id="1792478684">
          <w:marLeft w:val="547"/>
          <w:marRight w:val="0"/>
          <w:marTop w:val="0"/>
          <w:marBottom w:val="0"/>
          <w:divBdr>
            <w:top w:val="none" w:sz="0" w:space="0" w:color="auto"/>
            <w:left w:val="none" w:sz="0" w:space="0" w:color="auto"/>
            <w:bottom w:val="none" w:sz="0" w:space="0" w:color="auto"/>
            <w:right w:val="none" w:sz="0" w:space="0" w:color="auto"/>
          </w:divBdr>
        </w:div>
      </w:divsChild>
    </w:div>
    <w:div w:id="1843429281">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 w:id="1943418156">
      <w:bodyDiv w:val="1"/>
      <w:marLeft w:val="0"/>
      <w:marRight w:val="0"/>
      <w:marTop w:val="0"/>
      <w:marBottom w:val="0"/>
      <w:divBdr>
        <w:top w:val="none" w:sz="0" w:space="0" w:color="auto"/>
        <w:left w:val="none" w:sz="0" w:space="0" w:color="auto"/>
        <w:bottom w:val="none" w:sz="0" w:space="0" w:color="auto"/>
        <w:right w:val="none" w:sz="0" w:space="0" w:color="auto"/>
      </w:divBdr>
      <w:divsChild>
        <w:div w:id="1243373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CAC19605B3D47AC43C35B41206BA2" ma:contentTypeVersion="16" ma:contentTypeDescription="Create a new document." ma:contentTypeScope="" ma:versionID="691fcc0125aa0a4b0d57b795a5c74bca">
  <xsd:schema xmlns:xsd="http://www.w3.org/2001/XMLSchema" xmlns:xs="http://www.w3.org/2001/XMLSchema" xmlns:p="http://schemas.microsoft.com/office/2006/metadata/properties" xmlns:ns2="c7d25aff-8fa5-4473-99ad-34e35839163f" xmlns:ns3="13f1b9ac-6f4c-4de6-a0d1-5510d040f617" targetNamespace="http://schemas.microsoft.com/office/2006/metadata/properties" ma:root="true" ma:fieldsID="1fe98fd41a5b6672fb217d1aea6514ce" ns2:_="" ns3:_="">
    <xsd:import namespace="c7d25aff-8fa5-4473-99ad-34e35839163f"/>
    <xsd:import namespace="13f1b9ac-6f4c-4de6-a0d1-5510d040f6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25aff-8fa5-4473-99ad-34e358391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1b9ac-6f4c-4de6-a0d1-5510d040f6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e2149b-4528-4256-84f6-224cee101700}" ma:internalName="TaxCatchAll" ma:showField="CatchAllData" ma:web="13f1b9ac-6f4c-4de6-a0d1-5510d040f6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3f1b9ac-6f4c-4de6-a0d1-5510d040f617" xsi:nil="true"/>
    <lcf76f155ced4ddcb4097134ff3c332f xmlns="c7d25aff-8fa5-4473-99ad-34e35839163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A5FCD-6067-4EE1-99A9-A984E5488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25aff-8fa5-4473-99ad-34e35839163f"/>
    <ds:schemaRef ds:uri="13f1b9ac-6f4c-4de6-a0d1-5510d040f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30C7E-7F07-436F-8024-8D814F5F378A}">
  <ds:schemaRefs>
    <ds:schemaRef ds:uri="http://schemas.openxmlformats.org/officeDocument/2006/bibliography"/>
  </ds:schemaRefs>
</ds:datastoreItem>
</file>

<file path=customXml/itemProps3.xml><?xml version="1.0" encoding="utf-8"?>
<ds:datastoreItem xmlns:ds="http://schemas.openxmlformats.org/officeDocument/2006/customXml" ds:itemID="{A1967F72-4A3B-49E2-81E7-4FD3EECCF112}">
  <ds:schemaRefs>
    <ds:schemaRef ds:uri="http://schemas.microsoft.com/office/2006/metadata/properties"/>
    <ds:schemaRef ds:uri="http://schemas.microsoft.com/office/infopath/2007/PartnerControls"/>
    <ds:schemaRef ds:uri="13f1b9ac-6f4c-4de6-a0d1-5510d040f617"/>
    <ds:schemaRef ds:uri="c7d25aff-8fa5-4473-99ad-34e35839163f"/>
  </ds:schemaRefs>
</ds:datastoreItem>
</file>

<file path=customXml/itemProps4.xml><?xml version="1.0" encoding="utf-8"?>
<ds:datastoreItem xmlns:ds="http://schemas.openxmlformats.org/officeDocument/2006/customXml" ds:itemID="{97C652DD-D044-4AD3-BB2F-1F2909488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11351</Characters>
  <Application>Microsoft Office Word</Application>
  <DocSecurity>0</DocSecurity>
  <Lines>94</Lines>
  <Paragraphs>26</Paragraphs>
  <ScaleCrop>false</ScaleCrop>
  <Company>University of Surrey</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Whitehead, Chris (Communications &amp; PA)</cp:lastModifiedBy>
  <cp:revision>65</cp:revision>
  <cp:lastPrinted>2016-08-10T11:24:00Z</cp:lastPrinted>
  <dcterms:created xsi:type="dcterms:W3CDTF">2020-01-17T13:18:00Z</dcterms:created>
  <dcterms:modified xsi:type="dcterms:W3CDTF">2023-03-01T09:25:00Z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0x010100494CAC19605B3D47AC43C35B41206BA2</vt:lpwstr>
  </property>
  <property fmtid="{D5CDD505-2E9C-101B-9397-08002B2CF9AE}" pid="3" name="MediaServiceImageTags">
    <vt:lpwstr/>
  </property>
</Properties>
</file>