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7"/>
        <w:gridCol w:w="1316"/>
        <w:gridCol w:w="1142"/>
        <w:gridCol w:w="1247"/>
        <w:gridCol w:w="1477"/>
        <w:gridCol w:w="1477"/>
      </w:tblGrid>
      <w:tr w:rsidR="00C71CA3" w:rsidRPr="00DA05ED" w14:paraId="3931570E" w14:textId="77777777" w:rsidTr="003B1A5F">
        <w:tc>
          <w:tcPr>
            <w:tcW w:w="4643" w:type="dxa"/>
            <w:gridSpan w:val="2"/>
            <w:shd w:val="clear" w:color="auto" w:fill="99CCFF"/>
            <w:vAlign w:val="center"/>
          </w:tcPr>
          <w:p w14:paraId="254796C3" w14:textId="77777777" w:rsidR="00C71CA3" w:rsidRPr="00DA05ED" w:rsidRDefault="00C71CA3" w:rsidP="002F106E">
            <w:pPr>
              <w:spacing w:before="60" w:after="60"/>
              <w:jc w:val="left"/>
              <w:rPr>
                <w:rFonts w:asciiTheme="minorHAnsi" w:hAnsiTheme="minorHAnsi" w:cstheme="minorHAnsi"/>
                <w:sz w:val="22"/>
                <w:szCs w:val="22"/>
              </w:rPr>
            </w:pPr>
            <w:r w:rsidRPr="00DA05ED">
              <w:rPr>
                <w:rFonts w:asciiTheme="minorHAnsi" w:hAnsiTheme="minorHAnsi" w:cstheme="minorHAnsi"/>
                <w:b/>
                <w:sz w:val="22"/>
                <w:szCs w:val="22"/>
              </w:rPr>
              <w:t>Post Details</w:t>
            </w:r>
          </w:p>
        </w:tc>
        <w:tc>
          <w:tcPr>
            <w:tcW w:w="5343" w:type="dxa"/>
            <w:gridSpan w:val="4"/>
            <w:shd w:val="clear" w:color="auto" w:fill="99CCFF"/>
            <w:vAlign w:val="center"/>
          </w:tcPr>
          <w:p w14:paraId="00015906" w14:textId="31384D3C" w:rsidR="00C71CA3" w:rsidRPr="00DA05ED" w:rsidRDefault="00C71CA3" w:rsidP="198E20BF">
            <w:pPr>
              <w:spacing w:before="60" w:after="60"/>
              <w:jc w:val="left"/>
              <w:rPr>
                <w:rFonts w:asciiTheme="minorHAnsi" w:hAnsiTheme="minorHAnsi" w:cstheme="minorHAnsi"/>
                <w:b/>
                <w:bCs/>
                <w:sz w:val="22"/>
                <w:szCs w:val="22"/>
              </w:rPr>
            </w:pPr>
            <w:r w:rsidRPr="00DA05ED">
              <w:rPr>
                <w:rFonts w:asciiTheme="minorHAnsi" w:hAnsiTheme="minorHAnsi" w:cstheme="minorHAnsi"/>
                <w:b/>
                <w:bCs/>
                <w:sz w:val="22"/>
                <w:szCs w:val="22"/>
              </w:rPr>
              <w:t xml:space="preserve">Last Updated:      </w:t>
            </w:r>
            <w:r w:rsidR="00EE6D14">
              <w:rPr>
                <w:rFonts w:asciiTheme="minorHAnsi" w:hAnsiTheme="minorHAnsi" w:cstheme="minorHAnsi"/>
                <w:b/>
                <w:bCs/>
                <w:sz w:val="22"/>
                <w:szCs w:val="22"/>
              </w:rPr>
              <w:t>10/06/2024</w:t>
            </w:r>
          </w:p>
        </w:tc>
      </w:tr>
      <w:tr w:rsidR="00C71CA3" w:rsidRPr="00DA05ED" w14:paraId="7DCBA997" w14:textId="77777777" w:rsidTr="003B1A5F">
        <w:tblPrEx>
          <w:tblBorders>
            <w:right w:val="none" w:sz="0" w:space="0" w:color="000000"/>
            <w:insideH w:val="none" w:sz="0" w:space="0" w:color="000000"/>
            <w:insideV w:val="none" w:sz="0" w:space="0" w:color="000000"/>
          </w:tblBorders>
        </w:tblPrEx>
        <w:tc>
          <w:tcPr>
            <w:tcW w:w="3327" w:type="dxa"/>
            <w:tcBorders>
              <w:right w:val="single" w:sz="4" w:space="0" w:color="auto"/>
            </w:tcBorders>
          </w:tcPr>
          <w:p w14:paraId="6134CD1A" w14:textId="77777777" w:rsidR="00C71CA3" w:rsidRPr="00DA05ED" w:rsidRDefault="00C71CA3" w:rsidP="002F106E">
            <w:pPr>
              <w:jc w:val="left"/>
              <w:rPr>
                <w:rFonts w:asciiTheme="minorHAnsi" w:hAnsiTheme="minorHAnsi" w:cstheme="minorHAnsi"/>
                <w:b/>
                <w:sz w:val="22"/>
                <w:szCs w:val="22"/>
              </w:rPr>
            </w:pPr>
            <w:r w:rsidRPr="00DA05ED">
              <w:rPr>
                <w:rFonts w:asciiTheme="minorHAnsi" w:hAnsiTheme="minorHAnsi" w:cstheme="minorHAnsi"/>
                <w:b/>
                <w:sz w:val="22"/>
                <w:szCs w:val="22"/>
              </w:rPr>
              <w:t>Faculty/Administrative/Service Department</w:t>
            </w:r>
          </w:p>
        </w:tc>
        <w:tc>
          <w:tcPr>
            <w:tcW w:w="6659" w:type="dxa"/>
            <w:gridSpan w:val="5"/>
            <w:tcBorders>
              <w:top w:val="single" w:sz="4" w:space="0" w:color="auto"/>
              <w:left w:val="single" w:sz="4" w:space="0" w:color="auto"/>
              <w:bottom w:val="single" w:sz="4" w:space="0" w:color="auto"/>
              <w:right w:val="single" w:sz="4" w:space="0" w:color="auto"/>
            </w:tcBorders>
          </w:tcPr>
          <w:p w14:paraId="4200D250" w14:textId="55B0728E" w:rsidR="00C71CA3" w:rsidRPr="00DA05ED" w:rsidRDefault="00C02693" w:rsidP="198E20BF">
            <w:pPr>
              <w:spacing w:before="60" w:after="60" w:line="259" w:lineRule="auto"/>
              <w:jc w:val="left"/>
              <w:rPr>
                <w:rFonts w:asciiTheme="minorHAnsi" w:hAnsiTheme="minorHAnsi" w:cstheme="minorHAnsi"/>
                <w:sz w:val="22"/>
                <w:szCs w:val="22"/>
              </w:rPr>
            </w:pPr>
            <w:r>
              <w:rPr>
                <w:rFonts w:asciiTheme="minorHAnsi" w:hAnsiTheme="minorHAnsi" w:cstheme="minorHAnsi"/>
                <w:sz w:val="22"/>
                <w:szCs w:val="22"/>
              </w:rPr>
              <w:t xml:space="preserve">Marketing and </w:t>
            </w:r>
            <w:r w:rsidR="50D3746B" w:rsidRPr="00DA05ED">
              <w:rPr>
                <w:rFonts w:asciiTheme="minorHAnsi" w:hAnsiTheme="minorHAnsi" w:cstheme="minorHAnsi"/>
                <w:sz w:val="22"/>
                <w:szCs w:val="22"/>
              </w:rPr>
              <w:t>Communications</w:t>
            </w:r>
          </w:p>
        </w:tc>
      </w:tr>
      <w:tr w:rsidR="00C71CA3" w:rsidRPr="00DA05ED" w14:paraId="79B40593" w14:textId="77777777" w:rsidTr="003B1A5F">
        <w:trPr>
          <w:trHeight w:val="223"/>
        </w:trPr>
        <w:tc>
          <w:tcPr>
            <w:tcW w:w="3327" w:type="dxa"/>
            <w:vAlign w:val="center"/>
          </w:tcPr>
          <w:p w14:paraId="73FAC522" w14:textId="77777777" w:rsidR="00C71CA3" w:rsidRPr="00DA05ED" w:rsidRDefault="00C71CA3" w:rsidP="002F106E">
            <w:pPr>
              <w:jc w:val="left"/>
              <w:rPr>
                <w:rFonts w:asciiTheme="minorHAnsi" w:hAnsiTheme="minorHAnsi" w:cstheme="minorHAnsi"/>
                <w:b/>
                <w:sz w:val="22"/>
                <w:szCs w:val="22"/>
              </w:rPr>
            </w:pPr>
            <w:r w:rsidRPr="00DA05ED">
              <w:rPr>
                <w:rFonts w:asciiTheme="minorHAnsi" w:hAnsiTheme="minorHAnsi" w:cstheme="minorHAnsi"/>
                <w:b/>
                <w:sz w:val="22"/>
                <w:szCs w:val="22"/>
              </w:rPr>
              <w:t>Job Title</w:t>
            </w:r>
          </w:p>
        </w:tc>
        <w:tc>
          <w:tcPr>
            <w:tcW w:w="6659" w:type="dxa"/>
            <w:gridSpan w:val="5"/>
          </w:tcPr>
          <w:p w14:paraId="73407E20" w14:textId="0EC9D42C" w:rsidR="00C71CA3" w:rsidRPr="004A497C" w:rsidRDefault="5B5DF9D2" w:rsidP="198E20BF">
            <w:pPr>
              <w:spacing w:before="60" w:after="60" w:line="259" w:lineRule="auto"/>
              <w:jc w:val="left"/>
              <w:rPr>
                <w:rFonts w:asciiTheme="minorHAnsi" w:hAnsiTheme="minorHAnsi" w:cstheme="minorBidi"/>
                <w:sz w:val="22"/>
                <w:szCs w:val="22"/>
              </w:rPr>
            </w:pPr>
            <w:r w:rsidRPr="4F352C62">
              <w:rPr>
                <w:rFonts w:asciiTheme="minorHAnsi" w:hAnsiTheme="minorHAnsi" w:cstheme="minorBidi"/>
                <w:sz w:val="22"/>
                <w:szCs w:val="22"/>
              </w:rPr>
              <w:t>Student Communications</w:t>
            </w:r>
            <w:r w:rsidR="5B9BA935" w:rsidRPr="4F352C62">
              <w:rPr>
                <w:rFonts w:asciiTheme="minorHAnsi" w:hAnsiTheme="minorHAnsi" w:cstheme="minorBidi"/>
                <w:sz w:val="22"/>
                <w:szCs w:val="22"/>
              </w:rPr>
              <w:t xml:space="preserve"> and Engagement</w:t>
            </w:r>
            <w:r w:rsidRPr="4F352C62">
              <w:rPr>
                <w:rFonts w:asciiTheme="minorHAnsi" w:hAnsiTheme="minorHAnsi" w:cstheme="minorBidi"/>
                <w:sz w:val="22"/>
                <w:szCs w:val="22"/>
              </w:rPr>
              <w:t xml:space="preserve"> Officer</w:t>
            </w:r>
            <w:r w:rsidR="318A6681" w:rsidRPr="4F352C62">
              <w:rPr>
                <w:rFonts w:asciiTheme="minorHAnsi" w:hAnsiTheme="minorHAnsi" w:cstheme="minorBidi"/>
                <w:sz w:val="22"/>
                <w:szCs w:val="22"/>
              </w:rPr>
              <w:t xml:space="preserve"> </w:t>
            </w:r>
          </w:p>
        </w:tc>
      </w:tr>
      <w:tr w:rsidR="00CF0865" w:rsidRPr="00DA05ED" w14:paraId="55CDCBEB" w14:textId="77777777" w:rsidTr="003B1A5F">
        <w:tc>
          <w:tcPr>
            <w:tcW w:w="3327" w:type="dxa"/>
            <w:vAlign w:val="center"/>
          </w:tcPr>
          <w:p w14:paraId="45853F5D" w14:textId="77777777" w:rsidR="0054031A" w:rsidRPr="00DA05ED" w:rsidRDefault="0054031A" w:rsidP="002F106E">
            <w:pPr>
              <w:jc w:val="left"/>
              <w:rPr>
                <w:rFonts w:asciiTheme="minorHAnsi" w:hAnsiTheme="minorHAnsi" w:cstheme="minorHAnsi"/>
                <w:b/>
                <w:sz w:val="22"/>
                <w:szCs w:val="22"/>
              </w:rPr>
            </w:pPr>
            <w:r w:rsidRPr="00DA05ED">
              <w:rPr>
                <w:rFonts w:asciiTheme="minorHAnsi" w:hAnsiTheme="minorHAnsi" w:cstheme="minorHAnsi"/>
                <w:b/>
                <w:sz w:val="22"/>
                <w:szCs w:val="22"/>
              </w:rPr>
              <w:t xml:space="preserve">Job Family </w:t>
            </w:r>
          </w:p>
        </w:tc>
        <w:tc>
          <w:tcPr>
            <w:tcW w:w="2458" w:type="dxa"/>
            <w:gridSpan w:val="2"/>
            <w:vAlign w:val="center"/>
          </w:tcPr>
          <w:p w14:paraId="0730B8B7" w14:textId="77777777" w:rsidR="0054031A" w:rsidRPr="00DA05ED" w:rsidRDefault="00AE43A5" w:rsidP="002F106E">
            <w:pPr>
              <w:spacing w:before="60" w:after="60"/>
              <w:jc w:val="left"/>
              <w:rPr>
                <w:rFonts w:asciiTheme="minorHAnsi" w:hAnsiTheme="minorHAnsi" w:cstheme="minorHAnsi"/>
                <w:sz w:val="22"/>
                <w:szCs w:val="22"/>
              </w:rPr>
            </w:pPr>
            <w:r w:rsidRPr="00DA05ED">
              <w:rPr>
                <w:rFonts w:asciiTheme="minorHAnsi" w:hAnsiTheme="minorHAnsi" w:cstheme="minorHAnsi"/>
                <w:sz w:val="22"/>
                <w:szCs w:val="22"/>
              </w:rPr>
              <w:t>Professional Services</w:t>
            </w:r>
          </w:p>
        </w:tc>
        <w:tc>
          <w:tcPr>
            <w:tcW w:w="1247" w:type="dxa"/>
          </w:tcPr>
          <w:p w14:paraId="2743F700" w14:textId="77777777" w:rsidR="0054031A" w:rsidRPr="00DA05ED" w:rsidRDefault="0054031A" w:rsidP="002F106E">
            <w:pPr>
              <w:spacing w:before="60" w:after="60"/>
              <w:jc w:val="left"/>
              <w:rPr>
                <w:rFonts w:asciiTheme="minorHAnsi" w:hAnsiTheme="minorHAnsi" w:cstheme="minorHAnsi"/>
                <w:sz w:val="22"/>
                <w:szCs w:val="22"/>
              </w:rPr>
            </w:pPr>
            <w:r w:rsidRPr="00DA05ED">
              <w:rPr>
                <w:rFonts w:asciiTheme="minorHAnsi" w:hAnsiTheme="minorHAnsi" w:cstheme="minorHAnsi"/>
                <w:b/>
                <w:sz w:val="22"/>
                <w:szCs w:val="22"/>
              </w:rPr>
              <w:t>Job Level</w:t>
            </w:r>
            <w:r w:rsidRPr="00DA05ED">
              <w:rPr>
                <w:rFonts w:asciiTheme="minorHAnsi" w:hAnsiTheme="minorHAnsi" w:cstheme="minorHAnsi"/>
                <w:sz w:val="22"/>
                <w:szCs w:val="22"/>
              </w:rPr>
              <w:t xml:space="preserve"> </w:t>
            </w:r>
          </w:p>
        </w:tc>
        <w:tc>
          <w:tcPr>
            <w:tcW w:w="2954" w:type="dxa"/>
            <w:gridSpan w:val="2"/>
          </w:tcPr>
          <w:p w14:paraId="2598DEE6" w14:textId="77777777" w:rsidR="0054031A" w:rsidRPr="00DA05ED" w:rsidRDefault="00BE7558" w:rsidP="002F106E">
            <w:pPr>
              <w:spacing w:before="60" w:after="60"/>
              <w:jc w:val="left"/>
              <w:rPr>
                <w:rFonts w:asciiTheme="minorHAnsi" w:hAnsiTheme="minorHAnsi" w:cstheme="minorHAnsi"/>
                <w:sz w:val="22"/>
                <w:szCs w:val="22"/>
              </w:rPr>
            </w:pPr>
            <w:r w:rsidRPr="00DA05ED">
              <w:rPr>
                <w:rFonts w:asciiTheme="minorHAnsi" w:hAnsiTheme="minorHAnsi" w:cstheme="minorHAnsi"/>
                <w:sz w:val="22"/>
                <w:szCs w:val="22"/>
              </w:rPr>
              <w:t>4</w:t>
            </w:r>
          </w:p>
        </w:tc>
      </w:tr>
      <w:tr w:rsidR="00C71CA3" w:rsidRPr="00DA05ED" w14:paraId="68B4E98F" w14:textId="77777777" w:rsidTr="003B1A5F">
        <w:tc>
          <w:tcPr>
            <w:tcW w:w="3327" w:type="dxa"/>
            <w:vAlign w:val="center"/>
          </w:tcPr>
          <w:p w14:paraId="62293BA5" w14:textId="77777777" w:rsidR="00C71CA3" w:rsidRPr="00DA05ED" w:rsidRDefault="00C71CA3" w:rsidP="002F106E">
            <w:pPr>
              <w:jc w:val="left"/>
              <w:rPr>
                <w:rFonts w:asciiTheme="minorHAnsi" w:hAnsiTheme="minorHAnsi" w:cstheme="minorHAnsi"/>
                <w:b/>
                <w:sz w:val="22"/>
                <w:szCs w:val="22"/>
              </w:rPr>
            </w:pPr>
            <w:r w:rsidRPr="00DA05ED">
              <w:rPr>
                <w:rFonts w:asciiTheme="minorHAnsi" w:hAnsiTheme="minorHAnsi" w:cstheme="minorHAnsi"/>
                <w:b/>
                <w:sz w:val="22"/>
                <w:szCs w:val="22"/>
              </w:rPr>
              <w:t>Responsible to</w:t>
            </w:r>
          </w:p>
        </w:tc>
        <w:tc>
          <w:tcPr>
            <w:tcW w:w="6659" w:type="dxa"/>
            <w:gridSpan w:val="5"/>
          </w:tcPr>
          <w:p w14:paraId="0A5B06CD" w14:textId="77777777" w:rsidR="00C71CA3" w:rsidRPr="00DA05ED" w:rsidRDefault="00AE43A5" w:rsidP="002F106E">
            <w:pPr>
              <w:spacing w:before="60" w:after="60"/>
              <w:jc w:val="left"/>
              <w:rPr>
                <w:rFonts w:asciiTheme="minorHAnsi" w:hAnsiTheme="minorHAnsi" w:cstheme="minorHAnsi"/>
                <w:sz w:val="22"/>
                <w:szCs w:val="22"/>
              </w:rPr>
            </w:pPr>
            <w:r w:rsidRPr="00DA05ED">
              <w:rPr>
                <w:rFonts w:asciiTheme="minorHAnsi" w:hAnsiTheme="minorHAnsi" w:cstheme="minorHAnsi"/>
                <w:sz w:val="22"/>
                <w:szCs w:val="22"/>
              </w:rPr>
              <w:t>Internal Communications Manager</w:t>
            </w:r>
          </w:p>
        </w:tc>
      </w:tr>
      <w:tr w:rsidR="00C71CA3" w:rsidRPr="00DA05ED" w14:paraId="40CCA072" w14:textId="77777777" w:rsidTr="003B1A5F">
        <w:trPr>
          <w:trHeight w:val="296"/>
        </w:trPr>
        <w:tc>
          <w:tcPr>
            <w:tcW w:w="3327" w:type="dxa"/>
            <w:vAlign w:val="center"/>
          </w:tcPr>
          <w:p w14:paraId="3C238CE7" w14:textId="77777777" w:rsidR="00C71CA3" w:rsidRPr="00DA05ED" w:rsidRDefault="00C71CA3" w:rsidP="002F106E">
            <w:pPr>
              <w:jc w:val="left"/>
              <w:rPr>
                <w:rFonts w:asciiTheme="minorHAnsi" w:hAnsiTheme="minorHAnsi" w:cstheme="minorHAnsi"/>
                <w:b/>
                <w:sz w:val="22"/>
                <w:szCs w:val="22"/>
              </w:rPr>
            </w:pPr>
            <w:r w:rsidRPr="00DA05ED">
              <w:rPr>
                <w:rFonts w:asciiTheme="minorHAnsi" w:hAnsiTheme="minorHAnsi" w:cstheme="minorHAnsi"/>
                <w:b/>
                <w:sz w:val="22"/>
                <w:szCs w:val="22"/>
              </w:rPr>
              <w:t>Responsible for</w:t>
            </w:r>
            <w:r w:rsidR="006C2FB7" w:rsidRPr="00DA05ED">
              <w:rPr>
                <w:rFonts w:asciiTheme="minorHAnsi" w:hAnsiTheme="minorHAnsi" w:cstheme="minorHAnsi"/>
                <w:b/>
                <w:sz w:val="22"/>
                <w:szCs w:val="22"/>
              </w:rPr>
              <w:t xml:space="preserve"> (Staff)</w:t>
            </w:r>
          </w:p>
        </w:tc>
        <w:tc>
          <w:tcPr>
            <w:tcW w:w="6659" w:type="dxa"/>
            <w:gridSpan w:val="5"/>
          </w:tcPr>
          <w:p w14:paraId="629D792A" w14:textId="79F4014C" w:rsidR="00C71CA3" w:rsidRPr="00DA05ED" w:rsidRDefault="00C71CA3" w:rsidP="198E20BF">
            <w:pPr>
              <w:spacing w:before="60" w:after="60"/>
              <w:jc w:val="left"/>
              <w:rPr>
                <w:rFonts w:asciiTheme="minorHAnsi" w:hAnsiTheme="minorHAnsi" w:cstheme="minorHAnsi"/>
                <w:sz w:val="22"/>
                <w:szCs w:val="22"/>
              </w:rPr>
            </w:pPr>
          </w:p>
        </w:tc>
      </w:tr>
      <w:tr w:rsidR="00C71CA3" w:rsidRPr="00DA05ED" w14:paraId="6C19C6ED" w14:textId="77777777" w:rsidTr="003B1A5F">
        <w:trPr>
          <w:trHeight w:val="70"/>
        </w:trPr>
        <w:tc>
          <w:tcPr>
            <w:tcW w:w="9986" w:type="dxa"/>
            <w:gridSpan w:val="6"/>
          </w:tcPr>
          <w:p w14:paraId="57B8B61C" w14:textId="77777777" w:rsidR="00C71CA3" w:rsidRPr="00DA05ED" w:rsidRDefault="00C71CA3" w:rsidP="002F106E">
            <w:pPr>
              <w:spacing w:after="0"/>
              <w:jc w:val="left"/>
              <w:rPr>
                <w:rFonts w:asciiTheme="minorHAnsi" w:hAnsiTheme="minorHAnsi" w:cstheme="minorHAnsi"/>
                <w:i/>
                <w:sz w:val="22"/>
                <w:szCs w:val="22"/>
              </w:rPr>
            </w:pPr>
            <w:r w:rsidRPr="00DA05ED">
              <w:rPr>
                <w:rFonts w:asciiTheme="minorHAnsi" w:hAnsiTheme="minorHAnsi" w:cstheme="minorHAnsi"/>
                <w:b/>
                <w:sz w:val="22"/>
                <w:szCs w:val="22"/>
                <w:u w:val="single"/>
              </w:rPr>
              <w:t>Job Purpose Statement</w:t>
            </w:r>
            <w:r w:rsidRPr="00DA05ED">
              <w:rPr>
                <w:rFonts w:asciiTheme="minorHAnsi" w:hAnsiTheme="minorHAnsi" w:cstheme="minorHAnsi"/>
                <w:i/>
                <w:sz w:val="22"/>
                <w:szCs w:val="22"/>
              </w:rPr>
              <w:t xml:space="preserve"> </w:t>
            </w:r>
          </w:p>
          <w:p w14:paraId="5CDC3889" w14:textId="3480517B" w:rsidR="00AE43A5" w:rsidRPr="00DA05ED" w:rsidRDefault="00AE43A5" w:rsidP="198E20BF">
            <w:pPr>
              <w:spacing w:after="0"/>
              <w:jc w:val="left"/>
              <w:rPr>
                <w:rFonts w:asciiTheme="minorHAnsi" w:hAnsiTheme="minorHAnsi" w:cstheme="minorHAnsi"/>
                <w:sz w:val="22"/>
                <w:szCs w:val="22"/>
              </w:rPr>
            </w:pPr>
          </w:p>
          <w:p w14:paraId="5755920D" w14:textId="03EE30A2" w:rsidR="61CA327F" w:rsidRPr="00DA05ED" w:rsidRDefault="61CA327F">
            <w:pPr>
              <w:rPr>
                <w:rFonts w:asciiTheme="minorHAnsi" w:eastAsia="Arial" w:hAnsiTheme="minorHAnsi" w:cstheme="minorHAnsi"/>
                <w:sz w:val="22"/>
                <w:szCs w:val="22"/>
              </w:rPr>
            </w:pPr>
            <w:r w:rsidRPr="00DA05ED">
              <w:rPr>
                <w:rFonts w:asciiTheme="minorHAnsi" w:eastAsia="Arial" w:hAnsiTheme="minorHAnsi" w:cstheme="minorHAnsi"/>
                <w:sz w:val="22"/>
                <w:szCs w:val="22"/>
              </w:rPr>
              <w:t xml:space="preserve">You will play a key role in the University’s Internal Communications team which is responsible for delivering engaging staff and student communication to our diverse campus community. </w:t>
            </w:r>
          </w:p>
          <w:p w14:paraId="238878F0" w14:textId="7B99CC87" w:rsidR="61CA327F" w:rsidRPr="00DA05ED" w:rsidRDefault="61CA327F" w:rsidP="4F352C62">
            <w:pPr>
              <w:jc w:val="left"/>
              <w:rPr>
                <w:rFonts w:asciiTheme="minorHAnsi" w:hAnsiTheme="minorHAnsi" w:cstheme="minorBidi"/>
                <w:sz w:val="22"/>
                <w:szCs w:val="22"/>
              </w:rPr>
            </w:pPr>
            <w:r w:rsidRPr="4F352C62">
              <w:rPr>
                <w:rFonts w:asciiTheme="minorHAnsi" w:eastAsia="Arial" w:hAnsiTheme="minorHAnsi" w:cstheme="minorBidi"/>
                <w:sz w:val="22"/>
                <w:szCs w:val="22"/>
              </w:rPr>
              <w:t>Working closely with the Internal Communications Manager</w:t>
            </w:r>
            <w:r w:rsidR="00E33B5A" w:rsidRPr="4F352C62">
              <w:rPr>
                <w:rFonts w:asciiTheme="minorHAnsi" w:eastAsia="Arial" w:hAnsiTheme="minorHAnsi" w:cstheme="minorBidi"/>
                <w:sz w:val="22"/>
                <w:szCs w:val="22"/>
              </w:rPr>
              <w:t>, Student Communications Lead</w:t>
            </w:r>
            <w:r w:rsidRPr="4F352C62">
              <w:rPr>
                <w:rFonts w:asciiTheme="minorHAnsi" w:eastAsia="Arial" w:hAnsiTheme="minorHAnsi" w:cstheme="minorBidi"/>
                <w:sz w:val="22"/>
                <w:szCs w:val="22"/>
              </w:rPr>
              <w:t xml:space="preserve"> and wider communications team, the Student Communications </w:t>
            </w:r>
            <w:r w:rsidR="150A01F0" w:rsidRPr="4F352C62">
              <w:rPr>
                <w:rFonts w:asciiTheme="minorHAnsi" w:eastAsia="Arial" w:hAnsiTheme="minorHAnsi" w:cstheme="minorBidi"/>
                <w:sz w:val="22"/>
                <w:szCs w:val="22"/>
              </w:rPr>
              <w:t xml:space="preserve">and Engagement </w:t>
            </w:r>
            <w:r w:rsidRPr="4F352C62">
              <w:rPr>
                <w:rFonts w:asciiTheme="minorHAnsi" w:eastAsia="Arial" w:hAnsiTheme="minorHAnsi" w:cstheme="minorBidi"/>
                <w:sz w:val="22"/>
                <w:szCs w:val="22"/>
              </w:rPr>
              <w:t xml:space="preserve">Officer </w:t>
            </w:r>
            <w:proofErr w:type="gramStart"/>
            <w:r w:rsidRPr="4F352C62">
              <w:rPr>
                <w:rFonts w:asciiTheme="minorHAnsi" w:eastAsia="Arial" w:hAnsiTheme="minorHAnsi" w:cstheme="minorBidi"/>
                <w:sz w:val="22"/>
                <w:szCs w:val="22"/>
              </w:rPr>
              <w:t>is</w:t>
            </w:r>
            <w:proofErr w:type="gramEnd"/>
            <w:r w:rsidRPr="4F352C62">
              <w:rPr>
                <w:rFonts w:asciiTheme="minorHAnsi" w:eastAsia="Arial" w:hAnsiTheme="minorHAnsi" w:cstheme="minorBidi"/>
                <w:sz w:val="22"/>
                <w:szCs w:val="22"/>
              </w:rPr>
              <w:t xml:space="preserve"> responsible for telling great stories from across the University of Surrey – with an emphasis on sharing the information our students need to know, inspiring news from our faculties, and information and opportunities of interest to our community. The </w:t>
            </w:r>
            <w:r w:rsidR="2308C0A0" w:rsidRPr="4F352C62">
              <w:rPr>
                <w:rFonts w:asciiTheme="minorHAnsi" w:eastAsia="Arial" w:hAnsiTheme="minorHAnsi" w:cstheme="minorBidi"/>
                <w:sz w:val="22"/>
                <w:szCs w:val="22"/>
              </w:rPr>
              <w:t xml:space="preserve">role holder </w:t>
            </w:r>
            <w:r w:rsidRPr="4F352C62">
              <w:rPr>
                <w:rFonts w:asciiTheme="minorHAnsi" w:eastAsia="Arial" w:hAnsiTheme="minorHAnsi" w:cstheme="minorBidi"/>
                <w:sz w:val="22"/>
                <w:szCs w:val="22"/>
              </w:rPr>
              <w:t>will collaborate with colleagues and key stakeholders from across the University to deliver great content, campaigns and communications activity across a range of on and offline channels. They will also be responsible for maintaining and updating the student website</w:t>
            </w:r>
            <w:r w:rsidR="00FF3EF7">
              <w:rPr>
                <w:rFonts w:asciiTheme="minorHAnsi" w:eastAsia="Arial" w:hAnsiTheme="minorHAnsi" w:cstheme="minorBidi"/>
                <w:sz w:val="22"/>
                <w:szCs w:val="22"/>
              </w:rPr>
              <w:t xml:space="preserve"> and digital channels</w:t>
            </w:r>
            <w:r w:rsidRPr="4F352C62">
              <w:rPr>
                <w:rFonts w:asciiTheme="minorHAnsi" w:eastAsia="Arial" w:hAnsiTheme="minorHAnsi" w:cstheme="minorBidi"/>
                <w:sz w:val="22"/>
                <w:szCs w:val="22"/>
              </w:rPr>
              <w:t>, producing newsletters, social media content</w:t>
            </w:r>
            <w:r w:rsidR="00E07B2B" w:rsidRPr="4F352C62">
              <w:rPr>
                <w:rFonts w:asciiTheme="minorHAnsi" w:eastAsia="Arial" w:hAnsiTheme="minorHAnsi" w:cstheme="minorBidi"/>
                <w:sz w:val="22"/>
                <w:szCs w:val="22"/>
              </w:rPr>
              <w:t xml:space="preserve"> </w:t>
            </w:r>
            <w:r w:rsidRPr="4F352C62">
              <w:rPr>
                <w:rFonts w:asciiTheme="minorHAnsi" w:eastAsia="Arial" w:hAnsiTheme="minorHAnsi" w:cstheme="minorBidi"/>
                <w:sz w:val="22"/>
                <w:szCs w:val="22"/>
              </w:rPr>
              <w:t>and managing internal communications projects</w:t>
            </w:r>
            <w:r w:rsidR="00F0036F" w:rsidRPr="4F352C62">
              <w:rPr>
                <w:rFonts w:asciiTheme="minorHAnsi" w:eastAsia="Arial" w:hAnsiTheme="minorHAnsi" w:cstheme="minorBidi"/>
                <w:sz w:val="22"/>
                <w:szCs w:val="22"/>
              </w:rPr>
              <w:t>.</w:t>
            </w:r>
            <w:r w:rsidR="00E327DE" w:rsidRPr="4F352C62">
              <w:rPr>
                <w:rFonts w:asciiTheme="minorHAnsi" w:eastAsia="Arial" w:hAnsiTheme="minorHAnsi" w:cstheme="minorBidi"/>
                <w:sz w:val="22"/>
                <w:szCs w:val="22"/>
              </w:rPr>
              <w:t xml:space="preserve"> </w:t>
            </w:r>
          </w:p>
          <w:p w14:paraId="672A6659" w14:textId="1DC1BA24" w:rsidR="00D724E9" w:rsidRPr="00FF3EF7" w:rsidRDefault="61CA327F" w:rsidP="00FF3EF7">
            <w:pPr>
              <w:rPr>
                <w:rFonts w:asciiTheme="minorHAnsi" w:eastAsia="Arial" w:hAnsiTheme="minorHAnsi" w:cstheme="minorHAnsi"/>
                <w:sz w:val="22"/>
                <w:szCs w:val="22"/>
              </w:rPr>
            </w:pPr>
            <w:r w:rsidRPr="00DA05ED">
              <w:rPr>
                <w:rFonts w:asciiTheme="minorHAnsi" w:eastAsia="Arial" w:hAnsiTheme="minorHAnsi" w:cstheme="minorHAnsi"/>
                <w:sz w:val="22"/>
                <w:szCs w:val="22"/>
              </w:rPr>
              <w:t xml:space="preserve">The role sits within a wider </w:t>
            </w:r>
            <w:r w:rsidR="00E33B5A">
              <w:rPr>
                <w:rFonts w:asciiTheme="minorHAnsi" w:eastAsia="Arial" w:hAnsiTheme="minorHAnsi" w:cstheme="minorHAnsi"/>
                <w:sz w:val="22"/>
                <w:szCs w:val="22"/>
              </w:rPr>
              <w:t xml:space="preserve">Marketing and </w:t>
            </w:r>
            <w:r w:rsidRPr="00DA05ED">
              <w:rPr>
                <w:rFonts w:asciiTheme="minorHAnsi" w:eastAsia="Arial" w:hAnsiTheme="minorHAnsi" w:cstheme="minorHAnsi"/>
                <w:sz w:val="22"/>
                <w:szCs w:val="22"/>
              </w:rPr>
              <w:t>Communications department, which prides itself in creating an inclusive, open and supportive environment. We are a central and vital cog in the day-to-day operations of the University and provide important strategic advice and support for teams across the University.</w:t>
            </w:r>
          </w:p>
        </w:tc>
      </w:tr>
      <w:tr w:rsidR="002237A4" w:rsidRPr="00DA05ED" w14:paraId="79910CF8" w14:textId="77777777" w:rsidTr="003B1A5F">
        <w:trPr>
          <w:trHeight w:val="70"/>
        </w:trPr>
        <w:tc>
          <w:tcPr>
            <w:tcW w:w="9986" w:type="dxa"/>
            <w:gridSpan w:val="6"/>
            <w:tcBorders>
              <w:top w:val="single" w:sz="4" w:space="0" w:color="auto"/>
              <w:left w:val="single" w:sz="4" w:space="0" w:color="auto"/>
              <w:bottom w:val="single" w:sz="4" w:space="0" w:color="auto"/>
              <w:right w:val="single" w:sz="4" w:space="0" w:color="auto"/>
            </w:tcBorders>
            <w:shd w:val="clear" w:color="auto" w:fill="99CCFF"/>
          </w:tcPr>
          <w:p w14:paraId="5D58C6BB" w14:textId="77777777" w:rsidR="002237A4" w:rsidRPr="00DA05ED" w:rsidRDefault="002237A4" w:rsidP="00276567">
            <w:pPr>
              <w:spacing w:before="60" w:after="60" w:line="240" w:lineRule="exact"/>
              <w:jc w:val="left"/>
              <w:rPr>
                <w:rFonts w:asciiTheme="minorHAnsi" w:hAnsiTheme="minorHAnsi" w:cstheme="minorHAnsi"/>
                <w:sz w:val="22"/>
                <w:szCs w:val="22"/>
              </w:rPr>
            </w:pPr>
            <w:r w:rsidRPr="00DA05ED">
              <w:rPr>
                <w:rFonts w:asciiTheme="minorHAnsi" w:hAnsiTheme="minorHAnsi" w:cstheme="minorHAnsi"/>
                <w:b/>
                <w:sz w:val="22"/>
                <w:szCs w:val="22"/>
              </w:rPr>
              <w:br w:type="page"/>
            </w:r>
            <w:r w:rsidRPr="00DA05ED">
              <w:rPr>
                <w:rFonts w:asciiTheme="minorHAnsi" w:hAnsiTheme="minorHAnsi" w:cstheme="minorHAnsi"/>
                <w:b/>
                <w:sz w:val="22"/>
                <w:szCs w:val="22"/>
                <w:u w:val="single"/>
              </w:rPr>
              <w:t>Key Responsibilities</w:t>
            </w:r>
            <w:r w:rsidR="00261C9B" w:rsidRPr="00DA05ED">
              <w:rPr>
                <w:rFonts w:asciiTheme="minorHAnsi" w:hAnsiTheme="minorHAnsi" w:cstheme="minorHAnsi"/>
                <w:b/>
                <w:sz w:val="22"/>
                <w:szCs w:val="22"/>
                <w:u w:val="single"/>
              </w:rPr>
              <w:t xml:space="preserve"> </w:t>
            </w:r>
            <w:r w:rsidRPr="00DA05ED">
              <w:rPr>
                <w:rFonts w:asciiTheme="minorHAnsi" w:hAnsiTheme="minorHAnsi" w:cstheme="minorHAnsi"/>
                <w:sz w:val="22"/>
                <w:szCs w:val="22"/>
              </w:rPr>
              <w:t xml:space="preserve"> </w:t>
            </w:r>
          </w:p>
        </w:tc>
      </w:tr>
      <w:tr w:rsidR="002237A4" w:rsidRPr="00DA05ED" w14:paraId="4540A613" w14:textId="77777777" w:rsidTr="003B1A5F">
        <w:trPr>
          <w:trHeight w:val="70"/>
        </w:trPr>
        <w:tc>
          <w:tcPr>
            <w:tcW w:w="9986" w:type="dxa"/>
            <w:gridSpan w:val="6"/>
            <w:tcBorders>
              <w:top w:val="single" w:sz="4" w:space="0" w:color="auto"/>
              <w:left w:val="single" w:sz="4" w:space="0" w:color="auto"/>
              <w:bottom w:val="single" w:sz="4" w:space="0" w:color="auto"/>
              <w:right w:val="single" w:sz="4" w:space="0" w:color="auto"/>
            </w:tcBorders>
          </w:tcPr>
          <w:p w14:paraId="01E55AD5" w14:textId="1E7E9605" w:rsidR="00EF0DB5" w:rsidRPr="00DA05ED" w:rsidRDefault="003F37FB" w:rsidP="00DC351E">
            <w:pPr>
              <w:numPr>
                <w:ilvl w:val="0"/>
                <w:numId w:val="4"/>
              </w:numPr>
              <w:suppressAutoHyphens/>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Develop and implement a multi-channel student </w:t>
            </w:r>
            <w:r w:rsidR="0338E96D" w:rsidRPr="00DA05ED">
              <w:rPr>
                <w:rFonts w:asciiTheme="minorHAnsi" w:hAnsiTheme="minorHAnsi" w:cstheme="minorHAnsi"/>
                <w:sz w:val="22"/>
                <w:szCs w:val="22"/>
              </w:rPr>
              <w:t xml:space="preserve">communications </w:t>
            </w:r>
            <w:r w:rsidRPr="00DA05ED">
              <w:rPr>
                <w:rFonts w:asciiTheme="minorHAnsi" w:hAnsiTheme="minorHAnsi" w:cstheme="minorHAnsi"/>
                <w:sz w:val="22"/>
                <w:szCs w:val="22"/>
              </w:rPr>
              <w:t>plan which bring</w:t>
            </w:r>
            <w:r w:rsidR="00815442" w:rsidRPr="00DA05ED">
              <w:rPr>
                <w:rFonts w:asciiTheme="minorHAnsi" w:hAnsiTheme="minorHAnsi" w:cstheme="minorHAnsi"/>
                <w:sz w:val="22"/>
                <w:szCs w:val="22"/>
              </w:rPr>
              <w:t>s</w:t>
            </w:r>
            <w:r w:rsidRPr="00DA05ED">
              <w:rPr>
                <w:rFonts w:asciiTheme="minorHAnsi" w:hAnsiTheme="minorHAnsi" w:cstheme="minorHAnsi"/>
                <w:sz w:val="22"/>
                <w:szCs w:val="22"/>
              </w:rPr>
              <w:t xml:space="preserve"> together communication</w:t>
            </w:r>
            <w:r w:rsidR="335BA01F" w:rsidRPr="00DA05ED">
              <w:rPr>
                <w:rFonts w:asciiTheme="minorHAnsi" w:hAnsiTheme="minorHAnsi" w:cstheme="minorHAnsi"/>
                <w:sz w:val="22"/>
                <w:szCs w:val="22"/>
              </w:rPr>
              <w:t xml:space="preserve"> to support, inform and engage students throughout their time at the University – from pre-arrival through to graduation.</w:t>
            </w:r>
          </w:p>
          <w:p w14:paraId="23E3B2EC" w14:textId="6A3CA8D9" w:rsidR="79A62463" w:rsidRPr="00DA05ED" w:rsidRDefault="79A62463" w:rsidP="00DC351E">
            <w:pPr>
              <w:numPr>
                <w:ilvl w:val="0"/>
                <w:numId w:val="4"/>
              </w:num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Coordinate and</w:t>
            </w:r>
            <w:r w:rsidR="0072F115" w:rsidRPr="00DA05ED">
              <w:rPr>
                <w:rFonts w:asciiTheme="minorHAnsi" w:hAnsiTheme="minorHAnsi" w:cstheme="minorHAnsi"/>
                <w:sz w:val="22"/>
                <w:szCs w:val="22"/>
              </w:rPr>
              <w:t xml:space="preserve"> </w:t>
            </w:r>
            <w:r w:rsidR="00B9556D" w:rsidRPr="00DA05ED">
              <w:rPr>
                <w:rFonts w:asciiTheme="minorHAnsi" w:hAnsiTheme="minorHAnsi" w:cstheme="minorHAnsi"/>
                <w:sz w:val="22"/>
                <w:szCs w:val="22"/>
              </w:rPr>
              <w:t>execute student</w:t>
            </w:r>
            <w:r w:rsidR="0072F115" w:rsidRPr="00DA05ED">
              <w:rPr>
                <w:rFonts w:asciiTheme="minorHAnsi" w:hAnsiTheme="minorHAnsi" w:cstheme="minorHAnsi"/>
                <w:sz w:val="22"/>
                <w:szCs w:val="22"/>
              </w:rPr>
              <w:t>-facing communications campaigns that are aligned with the University’s strategic objectives</w:t>
            </w:r>
            <w:r w:rsidR="7967802D" w:rsidRPr="00DA05ED">
              <w:rPr>
                <w:rFonts w:asciiTheme="minorHAnsi" w:hAnsiTheme="minorHAnsi" w:cstheme="minorHAnsi"/>
                <w:sz w:val="22"/>
                <w:szCs w:val="22"/>
              </w:rPr>
              <w:t xml:space="preserve">, including major events, national surveys, onboarding/welcome and students support </w:t>
            </w:r>
            <w:r w:rsidR="00E778E4" w:rsidRPr="00DA05ED">
              <w:rPr>
                <w:rFonts w:asciiTheme="minorHAnsi" w:hAnsiTheme="minorHAnsi" w:cstheme="minorHAnsi"/>
                <w:sz w:val="22"/>
                <w:szCs w:val="22"/>
              </w:rPr>
              <w:t>initiatives</w:t>
            </w:r>
            <w:r w:rsidR="7967802D" w:rsidRPr="00DA05ED">
              <w:rPr>
                <w:rFonts w:asciiTheme="minorHAnsi" w:hAnsiTheme="minorHAnsi" w:cstheme="minorHAnsi"/>
                <w:sz w:val="22"/>
                <w:szCs w:val="22"/>
              </w:rPr>
              <w:t xml:space="preserve">. </w:t>
            </w:r>
          </w:p>
          <w:p w14:paraId="08A43301" w14:textId="717CE3B1" w:rsidR="00223561" w:rsidRDefault="00223561" w:rsidP="00DC351E">
            <w:pPr>
              <w:numPr>
                <w:ilvl w:val="0"/>
                <w:numId w:val="4"/>
              </w:numPr>
              <w:spacing w:before="60" w:after="60"/>
              <w:jc w:val="left"/>
              <w:rPr>
                <w:rFonts w:asciiTheme="minorHAnsi" w:hAnsiTheme="minorHAnsi" w:cstheme="minorHAnsi"/>
                <w:sz w:val="22"/>
                <w:szCs w:val="22"/>
              </w:rPr>
            </w:pPr>
            <w:r w:rsidRPr="00DA05ED">
              <w:rPr>
                <w:rFonts w:asciiTheme="minorHAnsi" w:hAnsiTheme="minorHAnsi" w:cstheme="minorHAnsi"/>
                <w:sz w:val="22"/>
                <w:szCs w:val="22"/>
              </w:rPr>
              <w:t xml:space="preserve">Manage the day-to-day </w:t>
            </w:r>
            <w:r w:rsidR="00E52401" w:rsidRPr="00DA05ED">
              <w:rPr>
                <w:rFonts w:asciiTheme="minorHAnsi" w:hAnsiTheme="minorHAnsi" w:cstheme="minorHAnsi"/>
                <w:sz w:val="22"/>
                <w:szCs w:val="22"/>
              </w:rPr>
              <w:t xml:space="preserve">student communication </w:t>
            </w:r>
            <w:r w:rsidRPr="00DA05ED">
              <w:rPr>
                <w:rFonts w:asciiTheme="minorHAnsi" w:hAnsiTheme="minorHAnsi" w:cstheme="minorHAnsi"/>
                <w:sz w:val="22"/>
                <w:szCs w:val="22"/>
              </w:rPr>
              <w:t>channels, ensuring</w:t>
            </w:r>
            <w:r w:rsidR="00E52401" w:rsidRPr="00DA05ED">
              <w:rPr>
                <w:rFonts w:asciiTheme="minorHAnsi" w:hAnsiTheme="minorHAnsi" w:cstheme="minorHAnsi"/>
                <w:sz w:val="22"/>
                <w:szCs w:val="22"/>
              </w:rPr>
              <w:t xml:space="preserve"> students are kept </w:t>
            </w:r>
            <w:r w:rsidRPr="00DA05ED">
              <w:rPr>
                <w:rFonts w:asciiTheme="minorHAnsi" w:hAnsiTheme="minorHAnsi" w:cstheme="minorHAnsi"/>
                <w:sz w:val="22"/>
                <w:szCs w:val="22"/>
              </w:rPr>
              <w:t>fully informed and have access to the information they need for a</w:t>
            </w:r>
            <w:r w:rsidR="002473F7" w:rsidRPr="00DA05ED">
              <w:rPr>
                <w:rFonts w:asciiTheme="minorHAnsi" w:hAnsiTheme="minorHAnsi" w:cstheme="minorHAnsi"/>
                <w:sz w:val="22"/>
                <w:szCs w:val="22"/>
              </w:rPr>
              <w:t xml:space="preserve"> </w:t>
            </w:r>
            <w:r w:rsidR="55CC6857" w:rsidRPr="00DA05ED">
              <w:rPr>
                <w:rFonts w:asciiTheme="minorHAnsi" w:hAnsiTheme="minorHAnsi" w:cstheme="minorHAnsi"/>
                <w:sz w:val="22"/>
                <w:szCs w:val="22"/>
              </w:rPr>
              <w:t xml:space="preserve">seamless </w:t>
            </w:r>
            <w:r w:rsidRPr="00DA05ED">
              <w:rPr>
                <w:rFonts w:asciiTheme="minorHAnsi" w:hAnsiTheme="minorHAnsi" w:cstheme="minorHAnsi"/>
                <w:sz w:val="22"/>
                <w:szCs w:val="22"/>
              </w:rPr>
              <w:t>experience at Surrey.</w:t>
            </w:r>
            <w:r w:rsidR="220C101D" w:rsidRPr="00DA05ED">
              <w:rPr>
                <w:rFonts w:asciiTheme="minorHAnsi" w:hAnsiTheme="minorHAnsi" w:cstheme="minorHAnsi"/>
                <w:sz w:val="22"/>
                <w:szCs w:val="22"/>
              </w:rPr>
              <w:t xml:space="preserve"> This includes (and is not limited to) a student-facing website, </w:t>
            </w:r>
            <w:r w:rsidR="00F347A1">
              <w:rPr>
                <w:rFonts w:asciiTheme="minorHAnsi" w:hAnsiTheme="minorHAnsi" w:cstheme="minorHAnsi"/>
                <w:sz w:val="22"/>
                <w:szCs w:val="22"/>
              </w:rPr>
              <w:t>dashboard</w:t>
            </w:r>
            <w:r w:rsidR="220C101D" w:rsidRPr="00DA05ED">
              <w:rPr>
                <w:rFonts w:asciiTheme="minorHAnsi" w:hAnsiTheme="minorHAnsi" w:cstheme="minorHAnsi"/>
                <w:sz w:val="22"/>
                <w:szCs w:val="22"/>
              </w:rPr>
              <w:t>, email campaigns and our digital screen network.</w:t>
            </w:r>
          </w:p>
          <w:p w14:paraId="487BCCDB" w14:textId="65E057A1" w:rsidR="00733B05" w:rsidRDefault="00733B05" w:rsidP="00DC351E">
            <w:pPr>
              <w:pStyle w:val="ListParagraph"/>
              <w:numPr>
                <w:ilvl w:val="0"/>
                <w:numId w:val="4"/>
              </w:numPr>
              <w:spacing w:before="60" w:after="60"/>
              <w:jc w:val="left"/>
              <w:rPr>
                <w:rFonts w:asciiTheme="minorHAnsi" w:hAnsiTheme="minorHAnsi" w:cstheme="minorHAnsi"/>
                <w:sz w:val="22"/>
                <w:szCs w:val="22"/>
              </w:rPr>
            </w:pPr>
            <w:r>
              <w:rPr>
                <w:rFonts w:asciiTheme="minorHAnsi" w:hAnsiTheme="minorHAnsi" w:cstheme="minorHAnsi"/>
                <w:sz w:val="22"/>
                <w:szCs w:val="22"/>
              </w:rPr>
              <w:t>Brief and project manage</w:t>
            </w:r>
            <w:r w:rsidRPr="00733B05">
              <w:rPr>
                <w:rFonts w:asciiTheme="minorHAnsi" w:hAnsiTheme="minorHAnsi" w:cstheme="minorHAnsi"/>
                <w:sz w:val="22"/>
                <w:szCs w:val="22"/>
              </w:rPr>
              <w:t xml:space="preserve"> internal and external creative designers and agencies to produce digital and print content.</w:t>
            </w:r>
          </w:p>
          <w:p w14:paraId="600F49A8" w14:textId="19EA318E" w:rsidR="36039CA2" w:rsidRPr="00733B05" w:rsidRDefault="36039CA2" w:rsidP="00DC351E">
            <w:pPr>
              <w:pStyle w:val="ListParagraph"/>
              <w:numPr>
                <w:ilvl w:val="0"/>
                <w:numId w:val="4"/>
              </w:numPr>
              <w:spacing w:before="60" w:after="60"/>
              <w:jc w:val="left"/>
              <w:rPr>
                <w:rFonts w:asciiTheme="minorHAnsi" w:hAnsiTheme="minorHAnsi" w:cstheme="minorHAnsi"/>
                <w:sz w:val="22"/>
                <w:szCs w:val="22"/>
              </w:rPr>
            </w:pPr>
            <w:r w:rsidRPr="00733B05">
              <w:rPr>
                <w:rFonts w:asciiTheme="minorHAnsi" w:hAnsiTheme="minorHAnsi" w:cstheme="minorHAnsi"/>
                <w:sz w:val="22"/>
                <w:szCs w:val="22"/>
              </w:rPr>
              <w:t>Proactively use engagement metrics across all channels to monitor and report on communications output, making suggestions for adaptations in response to analytics where relevant.</w:t>
            </w:r>
          </w:p>
          <w:p w14:paraId="2FC0EF3B" w14:textId="77777777" w:rsidR="00813C88" w:rsidRPr="00DA05ED" w:rsidRDefault="63672AEB" w:rsidP="00DC351E">
            <w:pPr>
              <w:numPr>
                <w:ilvl w:val="0"/>
                <w:numId w:val="4"/>
              </w:numPr>
              <w:suppressAutoHyphens/>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Support the Social Media team with planning and creation of social content that is aligned with the social media strategy. This would include development of student </w:t>
            </w:r>
            <w:r w:rsidR="69CDC14F" w:rsidRPr="00DA05ED">
              <w:rPr>
                <w:rFonts w:asciiTheme="minorHAnsi" w:hAnsiTheme="minorHAnsi" w:cstheme="minorHAnsi"/>
                <w:sz w:val="22"/>
                <w:szCs w:val="22"/>
              </w:rPr>
              <w:t>(user) generated content using our pool of student content creators.</w:t>
            </w:r>
          </w:p>
          <w:p w14:paraId="5819FA1A" w14:textId="5331C529" w:rsidR="00EF0DB5" w:rsidRPr="00DA05ED" w:rsidRDefault="00813C88" w:rsidP="00DC351E">
            <w:pPr>
              <w:numPr>
                <w:ilvl w:val="0"/>
                <w:numId w:val="4"/>
              </w:numPr>
              <w:suppressAutoHyphens/>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Provide advice and suppor</w:t>
            </w:r>
            <w:r w:rsidR="00C762FB" w:rsidRPr="00DA05ED">
              <w:rPr>
                <w:rFonts w:asciiTheme="minorHAnsi" w:hAnsiTheme="minorHAnsi" w:cstheme="minorHAnsi"/>
                <w:sz w:val="22"/>
                <w:szCs w:val="22"/>
              </w:rPr>
              <w:t xml:space="preserve">t on </w:t>
            </w:r>
            <w:r w:rsidR="00EF0DB5" w:rsidRPr="00DA05ED">
              <w:rPr>
                <w:rFonts w:asciiTheme="minorHAnsi" w:hAnsiTheme="minorHAnsi" w:cstheme="minorHAnsi"/>
                <w:sz w:val="22"/>
                <w:szCs w:val="22"/>
              </w:rPr>
              <w:t xml:space="preserve">student communication </w:t>
            </w:r>
            <w:r w:rsidR="00C762FB" w:rsidRPr="00DA05ED">
              <w:rPr>
                <w:rFonts w:asciiTheme="minorHAnsi" w:hAnsiTheme="minorHAnsi" w:cstheme="minorHAnsi"/>
                <w:sz w:val="22"/>
                <w:szCs w:val="22"/>
              </w:rPr>
              <w:t>to key stakeholders across the University</w:t>
            </w:r>
            <w:r w:rsidR="269CAC71" w:rsidRPr="00DA05ED">
              <w:rPr>
                <w:rFonts w:asciiTheme="minorHAnsi" w:hAnsiTheme="minorHAnsi" w:cstheme="minorHAnsi"/>
                <w:sz w:val="22"/>
                <w:szCs w:val="22"/>
              </w:rPr>
              <w:t xml:space="preserve">, building strong relationships with </w:t>
            </w:r>
            <w:r w:rsidR="00C762FB" w:rsidRPr="00DA05ED">
              <w:rPr>
                <w:rFonts w:asciiTheme="minorHAnsi" w:hAnsiTheme="minorHAnsi" w:cstheme="minorHAnsi"/>
                <w:sz w:val="22"/>
                <w:szCs w:val="22"/>
              </w:rPr>
              <w:t>staff</w:t>
            </w:r>
            <w:r w:rsidR="269CAC71" w:rsidRPr="00DA05ED">
              <w:rPr>
                <w:rFonts w:asciiTheme="minorHAnsi" w:hAnsiTheme="minorHAnsi" w:cstheme="minorHAnsi"/>
                <w:sz w:val="22"/>
                <w:szCs w:val="22"/>
              </w:rPr>
              <w:t xml:space="preserve"> at all levels of the organisation, including Executive Boar</w:t>
            </w:r>
            <w:r w:rsidR="2872A681" w:rsidRPr="00DA05ED">
              <w:rPr>
                <w:rFonts w:asciiTheme="minorHAnsi" w:hAnsiTheme="minorHAnsi" w:cstheme="minorHAnsi"/>
                <w:sz w:val="22"/>
                <w:szCs w:val="22"/>
              </w:rPr>
              <w:t>d</w:t>
            </w:r>
            <w:r w:rsidR="00B007D0" w:rsidRPr="00DA05ED">
              <w:rPr>
                <w:rFonts w:asciiTheme="minorHAnsi" w:hAnsiTheme="minorHAnsi" w:cstheme="minorHAnsi"/>
                <w:sz w:val="22"/>
                <w:szCs w:val="22"/>
              </w:rPr>
              <w:t>.</w:t>
            </w:r>
            <w:r w:rsidR="269CAC71" w:rsidRPr="00DA05ED">
              <w:rPr>
                <w:rFonts w:asciiTheme="minorHAnsi" w:hAnsiTheme="minorHAnsi" w:cstheme="minorHAnsi"/>
                <w:sz w:val="22"/>
                <w:szCs w:val="22"/>
              </w:rPr>
              <w:t xml:space="preserve"> </w:t>
            </w:r>
          </w:p>
          <w:p w14:paraId="0B99EC74" w14:textId="141A1367" w:rsidR="00223561" w:rsidRPr="00DA05ED" w:rsidRDefault="5F5F2D60" w:rsidP="00DC351E">
            <w:pPr>
              <w:numPr>
                <w:ilvl w:val="0"/>
                <w:numId w:val="4"/>
              </w:numPr>
              <w:suppressAutoHyphens/>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Support the wider Strategic Communications team with taking a</w:t>
            </w:r>
            <w:r w:rsidR="00223561" w:rsidRPr="00DA05ED">
              <w:rPr>
                <w:rFonts w:asciiTheme="minorHAnsi" w:hAnsiTheme="minorHAnsi" w:cstheme="minorHAnsi"/>
                <w:sz w:val="22"/>
                <w:szCs w:val="22"/>
              </w:rPr>
              <w:t xml:space="preserve"> holistic view across the student journey and plan improvement areas in the light of strategic priorities</w:t>
            </w:r>
            <w:r w:rsidR="4502CCE5" w:rsidRPr="00DA05ED">
              <w:rPr>
                <w:rFonts w:asciiTheme="minorHAnsi" w:hAnsiTheme="minorHAnsi" w:cstheme="minorHAnsi"/>
                <w:sz w:val="22"/>
                <w:szCs w:val="22"/>
              </w:rPr>
              <w:t>.</w:t>
            </w:r>
            <w:r w:rsidR="00B007D0" w:rsidRPr="00DA05ED">
              <w:rPr>
                <w:rFonts w:asciiTheme="minorHAnsi" w:hAnsiTheme="minorHAnsi" w:cstheme="minorHAnsi"/>
                <w:sz w:val="22"/>
                <w:szCs w:val="22"/>
              </w:rPr>
              <w:t xml:space="preserve"> </w:t>
            </w:r>
            <w:r w:rsidR="073A4DBF" w:rsidRPr="00DA05ED">
              <w:rPr>
                <w:rFonts w:asciiTheme="minorHAnsi" w:hAnsiTheme="minorHAnsi" w:cstheme="minorHAnsi"/>
                <w:sz w:val="22"/>
                <w:szCs w:val="22"/>
              </w:rPr>
              <w:t xml:space="preserve">This could include </w:t>
            </w:r>
            <w:r w:rsidR="00223561" w:rsidRPr="00DA05ED">
              <w:rPr>
                <w:rFonts w:asciiTheme="minorHAnsi" w:hAnsiTheme="minorHAnsi" w:cstheme="minorHAnsi"/>
                <w:sz w:val="22"/>
                <w:szCs w:val="22"/>
              </w:rPr>
              <w:t xml:space="preserve">implementing evaluation and feedback of student communications to ensure operational delivery meets the expectations of all </w:t>
            </w:r>
            <w:proofErr w:type="gramStart"/>
            <w:r w:rsidR="00223561" w:rsidRPr="00DA05ED">
              <w:rPr>
                <w:rFonts w:asciiTheme="minorHAnsi" w:hAnsiTheme="minorHAnsi" w:cstheme="minorHAnsi"/>
                <w:sz w:val="22"/>
                <w:szCs w:val="22"/>
              </w:rPr>
              <w:t>users</w:t>
            </w:r>
            <w:r w:rsidR="3AFDEB3E" w:rsidRPr="00DA05ED">
              <w:rPr>
                <w:rFonts w:asciiTheme="minorHAnsi" w:hAnsiTheme="minorHAnsi" w:cstheme="minorHAnsi"/>
                <w:sz w:val="22"/>
                <w:szCs w:val="22"/>
              </w:rPr>
              <w:t>, and</w:t>
            </w:r>
            <w:proofErr w:type="gramEnd"/>
            <w:r w:rsidR="3AFDEB3E" w:rsidRPr="00DA05ED">
              <w:rPr>
                <w:rFonts w:asciiTheme="minorHAnsi" w:hAnsiTheme="minorHAnsi" w:cstheme="minorHAnsi"/>
                <w:sz w:val="22"/>
                <w:szCs w:val="22"/>
              </w:rPr>
              <w:t xml:space="preserve"> using your own expertise and experience to make recommendations on how to develop and improve our communications.</w:t>
            </w:r>
          </w:p>
          <w:p w14:paraId="2149A5EB" w14:textId="77777777" w:rsidR="00B37069" w:rsidRPr="00DA05ED" w:rsidRDefault="00B37069" w:rsidP="00DC351E">
            <w:pPr>
              <w:numPr>
                <w:ilvl w:val="0"/>
                <w:numId w:val="4"/>
              </w:numPr>
              <w:spacing w:before="60" w:after="60"/>
              <w:jc w:val="left"/>
              <w:rPr>
                <w:rFonts w:asciiTheme="minorHAnsi" w:hAnsiTheme="minorHAnsi" w:cstheme="minorHAnsi"/>
                <w:sz w:val="22"/>
                <w:szCs w:val="22"/>
              </w:rPr>
            </w:pPr>
            <w:r w:rsidRPr="00DA05ED">
              <w:rPr>
                <w:rFonts w:asciiTheme="minorHAnsi" w:hAnsiTheme="minorHAnsi" w:cstheme="minorHAnsi"/>
                <w:sz w:val="22"/>
                <w:szCs w:val="22"/>
              </w:rPr>
              <w:t>Support and deliver reactive/crisis communications where necessary. These situations will always be guided by department and/or University senior management.</w:t>
            </w:r>
          </w:p>
          <w:p w14:paraId="0A37501D" w14:textId="77777777" w:rsidR="000A6AC5" w:rsidRPr="00DA05ED" w:rsidRDefault="000A6AC5" w:rsidP="002F106E">
            <w:pPr>
              <w:tabs>
                <w:tab w:val="left" w:pos="0"/>
              </w:tabs>
              <w:suppressAutoHyphens/>
              <w:spacing w:before="60" w:after="60" w:line="240" w:lineRule="exact"/>
              <w:ind w:left="720"/>
              <w:jc w:val="left"/>
              <w:rPr>
                <w:rFonts w:asciiTheme="minorHAnsi" w:hAnsiTheme="minorHAnsi" w:cstheme="minorHAnsi"/>
                <w:sz w:val="22"/>
                <w:szCs w:val="22"/>
              </w:rPr>
            </w:pPr>
          </w:p>
          <w:p w14:paraId="29051CC8" w14:textId="77777777" w:rsidR="002237A4" w:rsidRPr="00DA05ED" w:rsidRDefault="002237A4" w:rsidP="002F106E">
            <w:pPr>
              <w:jc w:val="left"/>
              <w:rPr>
                <w:rFonts w:asciiTheme="minorHAnsi" w:hAnsiTheme="minorHAnsi" w:cstheme="minorHAnsi"/>
                <w:b/>
                <w:sz w:val="22"/>
                <w:szCs w:val="22"/>
              </w:rPr>
            </w:pPr>
            <w:r w:rsidRPr="00DA05ED">
              <w:rPr>
                <w:rFonts w:asciiTheme="minorHAnsi" w:hAnsiTheme="minorHAnsi" w:cstheme="minorHAnsi"/>
                <w:b/>
                <w:sz w:val="22"/>
                <w:szCs w:val="22"/>
              </w:rPr>
              <w:t>N.B. The above list is not exhaustive.</w:t>
            </w:r>
          </w:p>
        </w:tc>
      </w:tr>
      <w:tr w:rsidR="002237A4" w:rsidRPr="00DA05ED" w14:paraId="270DF74B" w14:textId="77777777" w:rsidTr="003B1A5F">
        <w:trPr>
          <w:trHeight w:val="70"/>
        </w:trPr>
        <w:tc>
          <w:tcPr>
            <w:tcW w:w="9986" w:type="dxa"/>
            <w:gridSpan w:val="6"/>
            <w:tcBorders>
              <w:top w:val="single" w:sz="4" w:space="0" w:color="auto"/>
              <w:left w:val="single" w:sz="4" w:space="0" w:color="auto"/>
              <w:bottom w:val="single" w:sz="4" w:space="0" w:color="auto"/>
              <w:right w:val="single" w:sz="4" w:space="0" w:color="auto"/>
            </w:tcBorders>
          </w:tcPr>
          <w:p w14:paraId="79107300" w14:textId="6CA06C27" w:rsidR="00276567" w:rsidRPr="00DA05ED" w:rsidRDefault="456FD321" w:rsidP="00061953">
            <w:pPr>
              <w:pStyle w:val="Heading4"/>
              <w:spacing w:before="60" w:after="60"/>
              <w:jc w:val="both"/>
              <w:rPr>
                <w:rFonts w:asciiTheme="minorHAnsi" w:eastAsia="Segoe UI" w:hAnsiTheme="minorHAnsi" w:cstheme="minorHAnsi"/>
                <w:bCs/>
                <w:color w:val="000000" w:themeColor="text1"/>
                <w:szCs w:val="22"/>
              </w:rPr>
            </w:pPr>
            <w:r w:rsidRPr="00DA05ED">
              <w:rPr>
                <w:rFonts w:asciiTheme="minorHAnsi" w:eastAsia="Segoe UI" w:hAnsiTheme="minorHAnsi" w:cstheme="minorHAnsi"/>
                <w:bCs/>
                <w:color w:val="000000" w:themeColor="text1"/>
                <w:szCs w:val="22"/>
              </w:rPr>
              <w:lastRenderedPageBreak/>
              <w:t>All staff are expected to:</w:t>
            </w:r>
          </w:p>
          <w:p w14:paraId="2F7CB451" w14:textId="5E4B98AF" w:rsidR="00276567" w:rsidRPr="00DA05ED" w:rsidRDefault="456FD321" w:rsidP="00DC351E">
            <w:pPr>
              <w:pStyle w:val="ListParagraph"/>
              <w:keepNext/>
              <w:numPr>
                <w:ilvl w:val="0"/>
                <w:numId w:val="3"/>
              </w:numPr>
              <w:spacing w:before="60" w:after="60"/>
              <w:ind w:left="284" w:hanging="284"/>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Positively support equality of opportunity and equity of treatment to colleagues and students in accordance with the University of Surrey Equal Opportunities Policy.</w:t>
            </w:r>
          </w:p>
          <w:p w14:paraId="1FCF611F" w14:textId="482A6DFA" w:rsidR="00276567" w:rsidRPr="00DA05ED" w:rsidRDefault="456FD321" w:rsidP="00DC351E">
            <w:pPr>
              <w:pStyle w:val="ListParagraph"/>
              <w:keepNext/>
              <w:numPr>
                <w:ilvl w:val="0"/>
                <w:numId w:val="3"/>
              </w:numPr>
              <w:spacing w:before="60" w:after="60"/>
              <w:ind w:left="284" w:hanging="284"/>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Work to achieve the aims of our Environmental Policy and promote awareness to colleagues and students. Follow University/departmental policies and working practices in ensuring that no breaches of information security result from their actions.</w:t>
            </w:r>
            <w:r w:rsidR="0019448E">
              <w:rPr>
                <w:rFonts w:asciiTheme="minorHAnsi" w:eastAsia="Verdana" w:hAnsiTheme="minorHAnsi" w:cstheme="minorHAnsi"/>
                <w:color w:val="000000" w:themeColor="text1"/>
                <w:sz w:val="22"/>
                <w:szCs w:val="22"/>
              </w:rPr>
              <w:t xml:space="preserve"> </w:t>
            </w:r>
            <w:r w:rsidRPr="00DA05ED">
              <w:rPr>
                <w:rFonts w:asciiTheme="minorHAnsi" w:eastAsia="Verdana" w:hAnsiTheme="minorHAnsi" w:cstheme="minorHAnsi"/>
                <w:color w:val="000000" w:themeColor="text1"/>
                <w:sz w:val="22"/>
                <w:szCs w:val="22"/>
              </w:rPr>
              <w:t xml:space="preserve">Ensure </w:t>
            </w:r>
            <w:r w:rsidR="00C41FAF" w:rsidRPr="00DA05ED">
              <w:rPr>
                <w:rFonts w:asciiTheme="minorHAnsi" w:eastAsia="Verdana" w:hAnsiTheme="minorHAnsi" w:cstheme="minorHAnsi"/>
                <w:color w:val="000000" w:themeColor="text1"/>
                <w:sz w:val="22"/>
                <w:szCs w:val="22"/>
              </w:rPr>
              <w:t>you</w:t>
            </w:r>
            <w:r w:rsidRPr="00DA05ED">
              <w:rPr>
                <w:rFonts w:asciiTheme="minorHAnsi" w:eastAsia="Verdana" w:hAnsiTheme="minorHAnsi" w:cstheme="minorHAnsi"/>
                <w:color w:val="000000" w:themeColor="text1"/>
                <w:sz w:val="22"/>
                <w:szCs w:val="22"/>
              </w:rPr>
              <w:t xml:space="preserve"> are aware of and abide by all relevant University Regulations and Policies relevant to the role.</w:t>
            </w:r>
          </w:p>
          <w:p w14:paraId="06F28AB9" w14:textId="582F96BE" w:rsidR="00276567" w:rsidRPr="00DA05ED" w:rsidRDefault="456FD321" w:rsidP="00DC351E">
            <w:pPr>
              <w:pStyle w:val="ListParagraph"/>
              <w:keepNext/>
              <w:numPr>
                <w:ilvl w:val="0"/>
                <w:numId w:val="3"/>
              </w:numPr>
              <w:spacing w:before="60" w:after="60"/>
              <w:ind w:left="284" w:hanging="284"/>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 xml:space="preserve">Undertake such other duties within the scope of the post as may be requested by your </w:t>
            </w:r>
            <w:proofErr w:type="gramStart"/>
            <w:r w:rsidRPr="00DA05ED">
              <w:rPr>
                <w:rFonts w:asciiTheme="minorHAnsi" w:eastAsia="Verdana" w:hAnsiTheme="minorHAnsi" w:cstheme="minorHAnsi"/>
                <w:color w:val="000000" w:themeColor="text1"/>
                <w:sz w:val="22"/>
                <w:szCs w:val="22"/>
              </w:rPr>
              <w:t>Manager</w:t>
            </w:r>
            <w:proofErr w:type="gramEnd"/>
            <w:r w:rsidRPr="00DA05ED">
              <w:rPr>
                <w:rFonts w:asciiTheme="minorHAnsi" w:eastAsia="Verdana" w:hAnsiTheme="minorHAnsi" w:cstheme="minorHAnsi"/>
                <w:color w:val="000000" w:themeColor="text1"/>
                <w:sz w:val="22"/>
                <w:szCs w:val="22"/>
              </w:rPr>
              <w:t>.</w:t>
            </w:r>
          </w:p>
          <w:p w14:paraId="72203AE7" w14:textId="5FE2457B" w:rsidR="00276567" w:rsidRPr="00DA05ED" w:rsidRDefault="456FD321" w:rsidP="00DC351E">
            <w:pPr>
              <w:pStyle w:val="ListParagraph"/>
              <w:keepNext/>
              <w:numPr>
                <w:ilvl w:val="0"/>
                <w:numId w:val="3"/>
              </w:numPr>
              <w:spacing w:before="60" w:after="60"/>
              <w:ind w:left="284" w:hanging="284"/>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 xml:space="preserve">Work supportively and collaboratively with colleagues, </w:t>
            </w:r>
            <w:proofErr w:type="gramStart"/>
            <w:r w:rsidRPr="00DA05ED">
              <w:rPr>
                <w:rFonts w:asciiTheme="minorHAnsi" w:eastAsia="Verdana" w:hAnsiTheme="minorHAnsi" w:cstheme="minorHAnsi"/>
                <w:color w:val="000000" w:themeColor="text1"/>
                <w:sz w:val="22"/>
                <w:szCs w:val="22"/>
              </w:rPr>
              <w:t>operating in a collegiate manner at all times</w:t>
            </w:r>
            <w:proofErr w:type="gramEnd"/>
            <w:r w:rsidRPr="00DA05ED">
              <w:rPr>
                <w:rFonts w:asciiTheme="minorHAnsi" w:eastAsia="Verdana" w:hAnsiTheme="minorHAnsi" w:cstheme="minorHAnsi"/>
                <w:color w:val="000000" w:themeColor="text1"/>
                <w:sz w:val="22"/>
                <w:szCs w:val="22"/>
              </w:rPr>
              <w:t>.</w:t>
            </w:r>
          </w:p>
          <w:p w14:paraId="7DBED21C" w14:textId="77777777" w:rsidR="00C41FAF" w:rsidRPr="00DA05ED" w:rsidRDefault="00C41FAF" w:rsidP="00DA05ED">
            <w:pPr>
              <w:pStyle w:val="ListParagraph"/>
              <w:keepNext/>
              <w:spacing w:before="60" w:after="60"/>
              <w:ind w:left="284"/>
              <w:rPr>
                <w:rFonts w:asciiTheme="minorHAnsi" w:eastAsia="Verdana" w:hAnsiTheme="minorHAnsi" w:cstheme="minorHAnsi"/>
                <w:color w:val="000000" w:themeColor="text1"/>
                <w:sz w:val="22"/>
                <w:szCs w:val="22"/>
              </w:rPr>
            </w:pPr>
          </w:p>
          <w:p w14:paraId="4FA2DEBB" w14:textId="4196CA73" w:rsidR="00276567" w:rsidRPr="00DA05ED" w:rsidRDefault="456FD321" w:rsidP="00061953">
            <w:pPr>
              <w:keepNext/>
              <w:spacing w:before="60" w:after="60"/>
              <w:rPr>
                <w:rFonts w:asciiTheme="minorHAnsi" w:eastAsia="Segoe UI" w:hAnsiTheme="minorHAnsi" w:cstheme="minorHAnsi"/>
                <w:color w:val="000000" w:themeColor="text1"/>
                <w:sz w:val="22"/>
                <w:szCs w:val="22"/>
              </w:rPr>
            </w:pPr>
            <w:r w:rsidRPr="00DA05ED">
              <w:rPr>
                <w:rFonts w:asciiTheme="minorHAnsi" w:eastAsia="Segoe UI" w:hAnsiTheme="minorHAnsi" w:cstheme="minorHAnsi"/>
                <w:b/>
                <w:bCs/>
                <w:color w:val="000000" w:themeColor="text1"/>
                <w:sz w:val="22"/>
                <w:szCs w:val="22"/>
              </w:rPr>
              <w:t>Help maintain a safe working environment by:</w:t>
            </w:r>
          </w:p>
          <w:p w14:paraId="26946483" w14:textId="7D41C85B" w:rsidR="00276567" w:rsidRPr="00DA05ED" w:rsidRDefault="456FD321" w:rsidP="00DC351E">
            <w:pPr>
              <w:pStyle w:val="ListParagraph"/>
              <w:keepNext/>
              <w:numPr>
                <w:ilvl w:val="0"/>
                <w:numId w:val="3"/>
              </w:numPr>
              <w:spacing w:before="60" w:after="60"/>
              <w:ind w:left="284" w:hanging="284"/>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Attending training in Health and Safety requirements as necessary, both on appointment and as changes in duties and techniques demand.</w:t>
            </w:r>
          </w:p>
          <w:p w14:paraId="6DBE6FBA" w14:textId="6D5848F0" w:rsidR="00276567" w:rsidRPr="00DA05ED" w:rsidRDefault="456FD321" w:rsidP="00DC351E">
            <w:pPr>
              <w:pStyle w:val="ListParagraph"/>
              <w:keepNext/>
              <w:numPr>
                <w:ilvl w:val="0"/>
                <w:numId w:val="3"/>
              </w:numPr>
              <w:spacing w:before="60" w:after="60"/>
              <w:ind w:left="284" w:hanging="284"/>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Following local codes of safe working practices and the University of Surrey Health and Safety Policy.</w:t>
            </w:r>
          </w:p>
          <w:p w14:paraId="5DAB6C7B" w14:textId="049405F7" w:rsidR="00276567" w:rsidRPr="00DA05ED" w:rsidRDefault="00276567" w:rsidP="00733B05">
            <w:pPr>
              <w:keepNext/>
              <w:spacing w:before="60" w:after="60"/>
              <w:jc w:val="left"/>
              <w:outlineLvl w:val="2"/>
              <w:rPr>
                <w:rFonts w:asciiTheme="minorHAnsi" w:hAnsiTheme="minorHAnsi" w:cstheme="minorHAnsi"/>
                <w:sz w:val="22"/>
                <w:szCs w:val="22"/>
              </w:rPr>
            </w:pPr>
          </w:p>
        </w:tc>
      </w:tr>
      <w:tr w:rsidR="00D32CB7" w:rsidRPr="00DA05ED" w14:paraId="17225C65" w14:textId="77777777" w:rsidTr="003B1A5F">
        <w:trPr>
          <w:trHeight w:val="666"/>
        </w:trPr>
        <w:tc>
          <w:tcPr>
            <w:tcW w:w="9986" w:type="dxa"/>
            <w:gridSpan w:val="6"/>
            <w:shd w:val="clear" w:color="auto" w:fill="99CCFF"/>
          </w:tcPr>
          <w:p w14:paraId="1D272935" w14:textId="77777777" w:rsidR="00D32CB7" w:rsidRPr="00DA05ED" w:rsidRDefault="003B2FA4" w:rsidP="00CF0865">
            <w:pPr>
              <w:spacing w:before="60" w:after="60" w:line="240" w:lineRule="exact"/>
              <w:jc w:val="left"/>
              <w:rPr>
                <w:rFonts w:asciiTheme="minorHAnsi" w:hAnsiTheme="minorHAnsi" w:cstheme="minorHAnsi"/>
                <w:b/>
                <w:sz w:val="22"/>
                <w:szCs w:val="22"/>
                <w:u w:val="single"/>
              </w:rPr>
            </w:pPr>
            <w:r w:rsidRPr="00DA05ED">
              <w:rPr>
                <w:rFonts w:asciiTheme="minorHAnsi" w:hAnsiTheme="minorHAnsi" w:cstheme="minorHAnsi"/>
                <w:b/>
                <w:sz w:val="22"/>
                <w:szCs w:val="22"/>
                <w:u w:val="single"/>
              </w:rPr>
              <w:t>Elements of the Role</w:t>
            </w:r>
          </w:p>
        </w:tc>
      </w:tr>
      <w:tr w:rsidR="003441D6" w:rsidRPr="00DA05ED" w14:paraId="6A272DE0" w14:textId="77777777" w:rsidTr="003B1A5F">
        <w:trPr>
          <w:trHeight w:val="1205"/>
        </w:trPr>
        <w:tc>
          <w:tcPr>
            <w:tcW w:w="9986" w:type="dxa"/>
            <w:gridSpan w:val="6"/>
          </w:tcPr>
          <w:p w14:paraId="35066999" w14:textId="77777777" w:rsidR="003441D6" w:rsidRPr="00DA05ED" w:rsidRDefault="003441D6" w:rsidP="002F106E">
            <w:pPr>
              <w:autoSpaceDE w:val="0"/>
              <w:autoSpaceDN w:val="0"/>
              <w:adjustRightInd w:val="0"/>
              <w:spacing w:before="60" w:after="0"/>
              <w:jc w:val="left"/>
              <w:rPr>
                <w:rFonts w:asciiTheme="minorHAnsi" w:hAnsiTheme="minorHAnsi" w:cstheme="minorHAnsi"/>
                <w:i/>
                <w:sz w:val="22"/>
                <w:szCs w:val="22"/>
              </w:rPr>
            </w:pPr>
            <w:r w:rsidRPr="00DA05ED">
              <w:rPr>
                <w:rFonts w:asciiTheme="minorHAnsi" w:hAnsiTheme="minorHAnsi" w:cstheme="minorHAnsi"/>
                <w:b/>
                <w:sz w:val="22"/>
                <w:szCs w:val="22"/>
                <w:u w:val="single"/>
              </w:rPr>
              <w:t>Planning and Organising</w:t>
            </w:r>
            <w:r w:rsidRPr="00DA05ED">
              <w:rPr>
                <w:rFonts w:asciiTheme="minorHAnsi" w:hAnsiTheme="minorHAnsi" w:cstheme="minorHAnsi"/>
                <w:b/>
                <w:sz w:val="22"/>
                <w:szCs w:val="22"/>
              </w:rPr>
              <w:t xml:space="preserve"> </w:t>
            </w:r>
          </w:p>
          <w:p w14:paraId="7F6A346C" w14:textId="77777777" w:rsidR="00C41FAF" w:rsidRPr="00733B05" w:rsidRDefault="00C41FAF" w:rsidP="00DC351E">
            <w:pPr>
              <w:pStyle w:val="ListParagraph"/>
              <w:numPr>
                <w:ilvl w:val="0"/>
                <w:numId w:val="10"/>
              </w:numPr>
              <w:spacing w:after="0"/>
              <w:ind w:left="313" w:hanging="284"/>
              <w:jc w:val="left"/>
              <w:rPr>
                <w:rFonts w:asciiTheme="minorHAnsi" w:hAnsiTheme="minorHAnsi" w:cstheme="minorHAnsi"/>
                <w:sz w:val="22"/>
                <w:szCs w:val="22"/>
              </w:rPr>
            </w:pPr>
            <w:r w:rsidRPr="00733B05">
              <w:rPr>
                <w:rFonts w:asciiTheme="minorHAnsi" w:hAnsiTheme="minorHAnsi" w:cstheme="minorHAnsi"/>
                <w:sz w:val="22"/>
                <w:szCs w:val="22"/>
              </w:rPr>
              <w:t>You will be responsible for managing the day-to-day communications schedules for the team, including but not limited to web, email and digital screens. These plans must be flexible to adapt to the requirements of a busy, 24/7 university campus, but organised enough to ensure that content is high quality and delivered in a timely manner.</w:t>
            </w:r>
          </w:p>
          <w:p w14:paraId="66F2699A" w14:textId="2EEFD379" w:rsidR="00261C9B" w:rsidRPr="00DA05ED" w:rsidRDefault="00EE25FE" w:rsidP="00DC351E">
            <w:pPr>
              <w:pStyle w:val="ListParagraph"/>
              <w:numPr>
                <w:ilvl w:val="0"/>
                <w:numId w:val="10"/>
              </w:numPr>
              <w:autoSpaceDE w:val="0"/>
              <w:autoSpaceDN w:val="0"/>
              <w:adjustRightInd w:val="0"/>
              <w:spacing w:after="0"/>
              <w:ind w:left="313" w:hanging="284"/>
              <w:jc w:val="left"/>
              <w:rPr>
                <w:rFonts w:asciiTheme="minorHAnsi" w:hAnsiTheme="minorHAnsi" w:cstheme="minorHAnsi"/>
                <w:b/>
                <w:bCs/>
                <w:sz w:val="22"/>
                <w:szCs w:val="22"/>
                <w:u w:val="single"/>
              </w:rPr>
            </w:pPr>
            <w:r w:rsidRPr="00DA05ED">
              <w:rPr>
                <w:rFonts w:asciiTheme="minorHAnsi" w:hAnsiTheme="minorHAnsi" w:cstheme="minorHAnsi"/>
                <w:sz w:val="22"/>
                <w:szCs w:val="22"/>
              </w:rPr>
              <w:t>The post holder</w:t>
            </w:r>
            <w:r w:rsidR="00537962" w:rsidRPr="00DA05ED">
              <w:rPr>
                <w:rFonts w:asciiTheme="minorHAnsi" w:hAnsiTheme="minorHAnsi" w:cstheme="minorHAnsi"/>
                <w:sz w:val="22"/>
                <w:szCs w:val="22"/>
              </w:rPr>
              <w:t xml:space="preserve"> will organise and prioritise their own work, to ensure that key deadlines and objectives are met, including successfully managing any conflicting demands, possessing a basic awareness of the options available and being able to make effective and appropriate decisions, referring to their line manager where appropriate.</w:t>
            </w:r>
            <w:r w:rsidR="00C41FAF" w:rsidRPr="00DA05ED">
              <w:rPr>
                <w:rFonts w:asciiTheme="minorHAnsi" w:hAnsiTheme="minorHAnsi" w:cstheme="minorHAnsi"/>
                <w:sz w:val="22"/>
                <w:szCs w:val="22"/>
              </w:rPr>
              <w:t xml:space="preserve"> </w:t>
            </w:r>
          </w:p>
          <w:p w14:paraId="02EB378F" w14:textId="77777777" w:rsidR="00276567" w:rsidRPr="00DA05ED" w:rsidRDefault="00276567" w:rsidP="00733B05">
            <w:pPr>
              <w:pStyle w:val="ListParagraph"/>
              <w:spacing w:after="0"/>
              <w:ind w:left="313"/>
              <w:jc w:val="left"/>
              <w:rPr>
                <w:rFonts w:asciiTheme="minorHAnsi" w:hAnsiTheme="minorHAnsi" w:cstheme="minorHAnsi"/>
                <w:b/>
                <w:sz w:val="22"/>
                <w:szCs w:val="22"/>
                <w:u w:val="single"/>
              </w:rPr>
            </w:pPr>
          </w:p>
        </w:tc>
      </w:tr>
      <w:tr w:rsidR="00C208EC" w:rsidRPr="00DA05ED" w14:paraId="06A0DD1E" w14:textId="77777777" w:rsidTr="003B1A5F">
        <w:trPr>
          <w:trHeight w:val="983"/>
        </w:trPr>
        <w:tc>
          <w:tcPr>
            <w:tcW w:w="9986" w:type="dxa"/>
            <w:gridSpan w:val="6"/>
          </w:tcPr>
          <w:p w14:paraId="264F1071" w14:textId="77777777" w:rsidR="002F106E" w:rsidRPr="00DA05ED" w:rsidRDefault="00C208EC" w:rsidP="00971777">
            <w:pPr>
              <w:spacing w:before="60" w:after="0"/>
              <w:jc w:val="left"/>
              <w:rPr>
                <w:rFonts w:asciiTheme="minorHAnsi" w:hAnsiTheme="minorHAnsi" w:cstheme="minorHAnsi"/>
                <w:sz w:val="22"/>
                <w:szCs w:val="22"/>
              </w:rPr>
            </w:pPr>
            <w:r w:rsidRPr="00DA05ED">
              <w:rPr>
                <w:rFonts w:asciiTheme="minorHAnsi" w:hAnsiTheme="minorHAnsi" w:cstheme="minorHAnsi"/>
                <w:b/>
                <w:sz w:val="22"/>
                <w:szCs w:val="22"/>
                <w:u w:val="single"/>
              </w:rPr>
              <w:t>Problem Solving</w:t>
            </w:r>
            <w:r w:rsidR="00A22BE1" w:rsidRPr="00DA05ED">
              <w:rPr>
                <w:rFonts w:asciiTheme="minorHAnsi" w:hAnsiTheme="minorHAnsi" w:cstheme="minorHAnsi"/>
                <w:b/>
                <w:sz w:val="22"/>
                <w:szCs w:val="22"/>
                <w:u w:val="single"/>
              </w:rPr>
              <w:t xml:space="preserve"> and Decision Making</w:t>
            </w:r>
            <w:r w:rsidRPr="00DA05ED">
              <w:rPr>
                <w:rFonts w:asciiTheme="minorHAnsi" w:hAnsiTheme="minorHAnsi" w:cstheme="minorHAnsi"/>
                <w:b/>
                <w:sz w:val="22"/>
                <w:szCs w:val="22"/>
              </w:rPr>
              <w:t xml:space="preserve"> </w:t>
            </w:r>
          </w:p>
          <w:p w14:paraId="482CB196" w14:textId="622D1B86" w:rsidR="00717A47" w:rsidRPr="00DA05ED" w:rsidRDefault="00971777" w:rsidP="00DC351E">
            <w:pPr>
              <w:pStyle w:val="ListParagraph"/>
              <w:numPr>
                <w:ilvl w:val="0"/>
                <w:numId w:val="8"/>
              </w:numPr>
              <w:tabs>
                <w:tab w:val="left" w:pos="0"/>
              </w:tabs>
              <w:suppressAutoHyphens/>
              <w:spacing w:before="60" w:after="60" w:line="240" w:lineRule="exact"/>
              <w:ind w:left="360"/>
              <w:jc w:val="left"/>
              <w:rPr>
                <w:rFonts w:asciiTheme="minorHAnsi" w:hAnsiTheme="minorHAnsi" w:cstheme="minorHAnsi"/>
                <w:sz w:val="22"/>
                <w:szCs w:val="22"/>
              </w:rPr>
            </w:pPr>
            <w:r w:rsidRPr="00DA05ED">
              <w:rPr>
                <w:rFonts w:asciiTheme="minorHAnsi" w:hAnsiTheme="minorHAnsi" w:cstheme="minorHAnsi"/>
                <w:sz w:val="22"/>
                <w:szCs w:val="22"/>
              </w:rPr>
              <w:t>Operat</w:t>
            </w:r>
            <w:r w:rsidR="00C41FAF" w:rsidRPr="00DA05ED">
              <w:rPr>
                <w:rFonts w:asciiTheme="minorHAnsi" w:hAnsiTheme="minorHAnsi" w:cstheme="minorHAnsi"/>
                <w:sz w:val="22"/>
                <w:szCs w:val="22"/>
              </w:rPr>
              <w:t>e</w:t>
            </w:r>
            <w:r w:rsidRPr="00DA05ED">
              <w:rPr>
                <w:rFonts w:asciiTheme="minorHAnsi" w:hAnsiTheme="minorHAnsi" w:cstheme="minorHAnsi"/>
                <w:sz w:val="22"/>
                <w:szCs w:val="22"/>
              </w:rPr>
              <w:t xml:space="preserve"> with minimum supervision with regards to the day-to-day planning, organising and performance (to an agreed quality standard and specification) of a </w:t>
            </w:r>
            <w:r w:rsidR="0088283F" w:rsidRPr="00DA05ED">
              <w:rPr>
                <w:rFonts w:asciiTheme="minorHAnsi" w:hAnsiTheme="minorHAnsi" w:cstheme="minorHAnsi"/>
                <w:sz w:val="22"/>
                <w:szCs w:val="22"/>
              </w:rPr>
              <w:t>wide range</w:t>
            </w:r>
            <w:r w:rsidRPr="00DA05ED">
              <w:rPr>
                <w:rFonts w:asciiTheme="minorHAnsi" w:hAnsiTheme="minorHAnsi" w:cstheme="minorHAnsi"/>
                <w:sz w:val="22"/>
                <w:szCs w:val="22"/>
              </w:rPr>
              <w:t xml:space="preserve"> of tasks.</w:t>
            </w:r>
          </w:p>
          <w:p w14:paraId="404C8A83" w14:textId="0DF901EC" w:rsidR="41116BD0" w:rsidRPr="00DA05ED" w:rsidRDefault="41116BD0" w:rsidP="00DC351E">
            <w:pPr>
              <w:pStyle w:val="ListParagraph"/>
              <w:numPr>
                <w:ilvl w:val="0"/>
                <w:numId w:val="2"/>
              </w:numPr>
              <w:spacing w:after="0" w:line="259" w:lineRule="auto"/>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Provide colleagues with professional advice and recommended solutions on all aspects of communications.</w:t>
            </w:r>
          </w:p>
          <w:p w14:paraId="00FEE372" w14:textId="24CB6512" w:rsidR="41116BD0" w:rsidRPr="00DA05ED" w:rsidRDefault="41116BD0" w:rsidP="00DC351E">
            <w:pPr>
              <w:pStyle w:val="ListParagraph"/>
              <w:numPr>
                <w:ilvl w:val="0"/>
                <w:numId w:val="2"/>
              </w:numPr>
              <w:spacing w:after="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Work with colleagues from across the University to deliver outcome-based solutions to student communications.</w:t>
            </w:r>
          </w:p>
          <w:p w14:paraId="716D823F" w14:textId="29F12F12" w:rsidR="41116BD0" w:rsidRPr="00DA05ED" w:rsidRDefault="41116BD0" w:rsidP="00DC351E">
            <w:pPr>
              <w:pStyle w:val="ListParagraph"/>
              <w:numPr>
                <w:ilvl w:val="0"/>
                <w:numId w:val="2"/>
              </w:numPr>
              <w:spacing w:after="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Adapt to shifting priorities and fast-turnaround tasks</w:t>
            </w:r>
          </w:p>
          <w:p w14:paraId="6A05A809" w14:textId="77777777" w:rsidR="00261C9B" w:rsidRPr="00DA05ED" w:rsidRDefault="00261C9B" w:rsidP="00733B05">
            <w:pPr>
              <w:pStyle w:val="ListParagraph"/>
              <w:spacing w:before="60" w:after="0"/>
              <w:ind w:left="360"/>
              <w:jc w:val="left"/>
              <w:rPr>
                <w:rFonts w:asciiTheme="minorHAnsi" w:hAnsiTheme="minorHAnsi" w:cstheme="minorHAnsi"/>
                <w:b/>
                <w:sz w:val="22"/>
                <w:szCs w:val="22"/>
                <w:u w:val="single"/>
              </w:rPr>
            </w:pPr>
          </w:p>
        </w:tc>
      </w:tr>
      <w:tr w:rsidR="00622053" w:rsidRPr="00DA05ED" w14:paraId="3C0D5F24" w14:textId="77777777" w:rsidTr="003B1A5F">
        <w:trPr>
          <w:trHeight w:val="558"/>
        </w:trPr>
        <w:tc>
          <w:tcPr>
            <w:tcW w:w="9986" w:type="dxa"/>
            <w:gridSpan w:val="6"/>
          </w:tcPr>
          <w:p w14:paraId="775A158C" w14:textId="77777777" w:rsidR="00622053" w:rsidRPr="00DA05ED" w:rsidRDefault="00622053" w:rsidP="002F106E">
            <w:pPr>
              <w:spacing w:before="60" w:after="0"/>
              <w:jc w:val="left"/>
              <w:rPr>
                <w:rFonts w:asciiTheme="minorHAnsi" w:hAnsiTheme="minorHAnsi" w:cstheme="minorHAnsi"/>
                <w:i/>
                <w:sz w:val="22"/>
                <w:szCs w:val="22"/>
              </w:rPr>
            </w:pPr>
            <w:r w:rsidRPr="00DA05ED">
              <w:rPr>
                <w:rFonts w:asciiTheme="minorHAnsi" w:hAnsiTheme="minorHAnsi" w:cstheme="minorHAnsi"/>
                <w:b/>
                <w:sz w:val="22"/>
                <w:szCs w:val="22"/>
                <w:u w:val="single"/>
              </w:rPr>
              <w:t>Continuous Improvement</w:t>
            </w:r>
            <w:r w:rsidRPr="00DA05ED">
              <w:rPr>
                <w:rFonts w:asciiTheme="minorHAnsi" w:hAnsiTheme="minorHAnsi" w:cstheme="minorHAnsi"/>
                <w:i/>
                <w:sz w:val="22"/>
                <w:szCs w:val="22"/>
              </w:rPr>
              <w:t xml:space="preserve">  </w:t>
            </w:r>
          </w:p>
          <w:p w14:paraId="0DE58023" w14:textId="107DDD3D" w:rsidR="00276567" w:rsidRPr="00DA05ED" w:rsidRDefault="00CA5FA6" w:rsidP="00DC351E">
            <w:pPr>
              <w:pStyle w:val="ListParagraph"/>
              <w:numPr>
                <w:ilvl w:val="0"/>
                <w:numId w:val="8"/>
              </w:numPr>
              <w:spacing w:after="0"/>
              <w:ind w:left="284" w:hanging="284"/>
              <w:jc w:val="left"/>
              <w:rPr>
                <w:rFonts w:asciiTheme="minorHAnsi" w:hAnsiTheme="minorHAnsi" w:cstheme="minorHAnsi"/>
                <w:b/>
                <w:sz w:val="22"/>
                <w:szCs w:val="22"/>
                <w:u w:val="single"/>
              </w:rPr>
            </w:pPr>
            <w:r w:rsidRPr="00DA05ED">
              <w:rPr>
                <w:rFonts w:asciiTheme="minorHAnsi" w:hAnsiTheme="minorHAnsi" w:cstheme="minorHAnsi"/>
                <w:sz w:val="22"/>
                <w:szCs w:val="22"/>
              </w:rPr>
              <w:t xml:space="preserve">The post holder is encouraged to continually review the impact of their activities and to make suggestions to their line manager </w:t>
            </w:r>
            <w:r w:rsidR="0088283F">
              <w:rPr>
                <w:rFonts w:asciiTheme="minorHAnsi" w:hAnsiTheme="minorHAnsi" w:cstheme="minorHAnsi"/>
                <w:sz w:val="22"/>
                <w:szCs w:val="22"/>
              </w:rPr>
              <w:t xml:space="preserve">and the team </w:t>
            </w:r>
            <w:r w:rsidRPr="00DA05ED">
              <w:rPr>
                <w:rFonts w:asciiTheme="minorHAnsi" w:hAnsiTheme="minorHAnsi" w:cstheme="minorHAnsi"/>
                <w:sz w:val="22"/>
                <w:szCs w:val="22"/>
              </w:rPr>
              <w:t xml:space="preserve">for changes and improvements </w:t>
            </w:r>
            <w:proofErr w:type="gramStart"/>
            <w:r w:rsidRPr="00DA05ED">
              <w:rPr>
                <w:rFonts w:asciiTheme="minorHAnsi" w:hAnsiTheme="minorHAnsi" w:cstheme="minorHAnsi"/>
                <w:sz w:val="22"/>
                <w:szCs w:val="22"/>
              </w:rPr>
              <w:t>in order to</w:t>
            </w:r>
            <w:proofErr w:type="gramEnd"/>
            <w:r w:rsidRPr="00DA05ED">
              <w:rPr>
                <w:rFonts w:asciiTheme="minorHAnsi" w:hAnsiTheme="minorHAnsi" w:cstheme="minorHAnsi"/>
                <w:sz w:val="22"/>
                <w:szCs w:val="22"/>
              </w:rPr>
              <w:t xml:space="preserve"> ensure the best service.</w:t>
            </w:r>
          </w:p>
          <w:p w14:paraId="2E18B121" w14:textId="77777777" w:rsidR="00276567" w:rsidRPr="00DA05ED" w:rsidRDefault="00CA5FA6" w:rsidP="00DC351E">
            <w:pPr>
              <w:pStyle w:val="ListParagraph"/>
              <w:numPr>
                <w:ilvl w:val="0"/>
                <w:numId w:val="8"/>
              </w:numPr>
              <w:spacing w:after="0"/>
              <w:ind w:left="284" w:hanging="284"/>
              <w:jc w:val="left"/>
              <w:rPr>
                <w:rFonts w:asciiTheme="minorHAnsi" w:hAnsiTheme="minorHAnsi" w:cstheme="minorHAnsi"/>
                <w:b/>
                <w:bCs/>
                <w:sz w:val="22"/>
                <w:szCs w:val="22"/>
                <w:u w:val="single"/>
              </w:rPr>
            </w:pPr>
            <w:r w:rsidRPr="00DA05ED">
              <w:rPr>
                <w:rFonts w:asciiTheme="minorHAnsi" w:hAnsiTheme="minorHAnsi" w:cstheme="minorHAnsi"/>
                <w:sz w:val="22"/>
                <w:szCs w:val="22"/>
              </w:rPr>
              <w:t>The post holder is expected to edit content from various sources and use their experience and judgement to create the most effective and easily understood communication.</w:t>
            </w:r>
          </w:p>
          <w:p w14:paraId="3CB33100" w14:textId="2FA4A2D4" w:rsidR="0BFF4BA8" w:rsidRPr="00DA05ED" w:rsidRDefault="0BFF4BA8" w:rsidP="00DC351E">
            <w:pPr>
              <w:pStyle w:val="ListParagraph"/>
              <w:numPr>
                <w:ilvl w:val="0"/>
                <w:numId w:val="1"/>
              </w:numPr>
              <w:spacing w:after="20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Keep abreast of the latest trends in marketing, communications and higher education to inform content approaches</w:t>
            </w:r>
            <w:r w:rsidR="00AA511D" w:rsidRPr="00DA05ED">
              <w:rPr>
                <w:rFonts w:asciiTheme="minorHAnsi" w:eastAsia="Verdana" w:hAnsiTheme="minorHAnsi" w:cstheme="minorHAnsi"/>
                <w:color w:val="000000" w:themeColor="text1"/>
                <w:sz w:val="22"/>
                <w:szCs w:val="22"/>
              </w:rPr>
              <w:t>.</w:t>
            </w:r>
          </w:p>
          <w:p w14:paraId="4DC27E49" w14:textId="5A077C86" w:rsidR="0BFF4BA8" w:rsidRPr="00DA05ED" w:rsidRDefault="0BFF4BA8" w:rsidP="00DC351E">
            <w:pPr>
              <w:pStyle w:val="ListParagraph"/>
              <w:numPr>
                <w:ilvl w:val="0"/>
                <w:numId w:val="1"/>
              </w:numPr>
              <w:spacing w:after="20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Strive to deliver sector leading student communications, whilst also looking across the industry to take inspiration from others</w:t>
            </w:r>
            <w:r w:rsidR="00AA511D" w:rsidRPr="00DA05ED">
              <w:rPr>
                <w:rFonts w:asciiTheme="minorHAnsi" w:eastAsia="Verdana" w:hAnsiTheme="minorHAnsi" w:cstheme="minorHAnsi"/>
                <w:color w:val="000000" w:themeColor="text1"/>
                <w:sz w:val="22"/>
                <w:szCs w:val="22"/>
              </w:rPr>
              <w:t>.</w:t>
            </w:r>
          </w:p>
          <w:p w14:paraId="33A9FEA5" w14:textId="6C4114E4" w:rsidR="0BFF4BA8" w:rsidRPr="00DA05ED" w:rsidRDefault="0BFF4BA8" w:rsidP="00DC351E">
            <w:pPr>
              <w:pStyle w:val="ListParagraph"/>
              <w:numPr>
                <w:ilvl w:val="0"/>
                <w:numId w:val="1"/>
              </w:numPr>
              <w:spacing w:after="20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Nurture the creativity of colleagues and learns from others</w:t>
            </w:r>
            <w:r w:rsidR="00AA511D" w:rsidRPr="00DA05ED">
              <w:rPr>
                <w:rFonts w:asciiTheme="minorHAnsi" w:eastAsia="Verdana" w:hAnsiTheme="minorHAnsi" w:cstheme="minorHAnsi"/>
                <w:color w:val="000000" w:themeColor="text1"/>
                <w:sz w:val="22"/>
                <w:szCs w:val="22"/>
              </w:rPr>
              <w:t>.</w:t>
            </w:r>
          </w:p>
          <w:p w14:paraId="22046E97" w14:textId="0A7DA66B" w:rsidR="0BFF4BA8" w:rsidRPr="00DA05ED" w:rsidRDefault="0BFF4BA8" w:rsidP="00DC351E">
            <w:pPr>
              <w:pStyle w:val="ListParagraph"/>
              <w:numPr>
                <w:ilvl w:val="0"/>
                <w:numId w:val="1"/>
              </w:numPr>
              <w:spacing w:after="20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Use data and analysis to measure effectiveness and inform planning and performance</w:t>
            </w:r>
            <w:r w:rsidR="00AA511D" w:rsidRPr="00DA05ED">
              <w:rPr>
                <w:rFonts w:asciiTheme="minorHAnsi" w:eastAsia="Verdana" w:hAnsiTheme="minorHAnsi" w:cstheme="minorHAnsi"/>
                <w:color w:val="000000" w:themeColor="text1"/>
                <w:sz w:val="22"/>
                <w:szCs w:val="22"/>
              </w:rPr>
              <w:t>.</w:t>
            </w:r>
          </w:p>
          <w:p w14:paraId="3830BAEE" w14:textId="77BD0F4F" w:rsidR="0BFF4BA8" w:rsidRPr="00DA05ED" w:rsidRDefault="0BFF4BA8" w:rsidP="00DC351E">
            <w:pPr>
              <w:pStyle w:val="ListParagraph"/>
              <w:numPr>
                <w:ilvl w:val="0"/>
                <w:numId w:val="1"/>
              </w:numPr>
              <w:spacing w:after="200"/>
              <w:jc w:val="left"/>
              <w:rPr>
                <w:rFonts w:asciiTheme="minorHAnsi" w:eastAsia="Verdana" w:hAnsiTheme="minorHAnsi" w:cstheme="minorHAnsi"/>
                <w:color w:val="000000" w:themeColor="text1"/>
                <w:sz w:val="22"/>
                <w:szCs w:val="22"/>
                <w:lang w:val="en-US"/>
              </w:rPr>
            </w:pPr>
            <w:r w:rsidRPr="00DA05ED">
              <w:rPr>
                <w:rFonts w:asciiTheme="minorHAnsi" w:eastAsia="Verdana" w:hAnsiTheme="minorHAnsi" w:cstheme="minorHAnsi"/>
                <w:color w:val="000000" w:themeColor="text1"/>
                <w:sz w:val="22"/>
                <w:szCs w:val="22"/>
                <w:lang w:val="en-US"/>
              </w:rPr>
              <w:t>Support the department with the creation of a suite of best practice tools and guides for the wider university, whilst also becoming a “go-to” expert on how to deliver communications to students.</w:t>
            </w:r>
          </w:p>
          <w:p w14:paraId="70AA3BE2" w14:textId="77777777" w:rsidR="00251F07" w:rsidRDefault="0BFF4BA8" w:rsidP="00C6578A">
            <w:pPr>
              <w:pStyle w:val="ListParagraph"/>
              <w:numPr>
                <w:ilvl w:val="0"/>
                <w:numId w:val="1"/>
              </w:numPr>
              <w:spacing w:after="200" w:line="259" w:lineRule="auto"/>
              <w:jc w:val="left"/>
              <w:rPr>
                <w:rFonts w:asciiTheme="minorHAnsi" w:eastAsia="Verdana" w:hAnsiTheme="minorHAnsi" w:cstheme="minorHAnsi"/>
                <w:color w:val="000000" w:themeColor="text1"/>
                <w:sz w:val="22"/>
                <w:szCs w:val="22"/>
                <w:lang w:val="en-US"/>
              </w:rPr>
            </w:pPr>
            <w:r w:rsidRPr="00DA05ED">
              <w:rPr>
                <w:rFonts w:asciiTheme="minorHAnsi" w:eastAsia="Verdana" w:hAnsiTheme="minorHAnsi" w:cstheme="minorHAnsi"/>
                <w:color w:val="000000" w:themeColor="text1"/>
                <w:sz w:val="22"/>
                <w:szCs w:val="22"/>
                <w:lang w:val="en-US"/>
              </w:rPr>
              <w:t>Willingness to create networks within the University and the Higher Education industry to form opportunities to learn and expand knowledge.</w:t>
            </w:r>
          </w:p>
          <w:p w14:paraId="5A39BBE3" w14:textId="613244C5" w:rsidR="00C6578A" w:rsidRPr="00C6578A" w:rsidRDefault="00C6578A" w:rsidP="00C6578A">
            <w:pPr>
              <w:pStyle w:val="ListParagraph"/>
              <w:spacing w:after="200" w:line="259" w:lineRule="auto"/>
              <w:ind w:left="360"/>
              <w:jc w:val="left"/>
              <w:rPr>
                <w:rFonts w:asciiTheme="minorHAnsi" w:eastAsia="Verdana" w:hAnsiTheme="minorHAnsi" w:cstheme="minorHAnsi"/>
                <w:color w:val="000000" w:themeColor="text1"/>
                <w:sz w:val="22"/>
                <w:szCs w:val="22"/>
                <w:lang w:val="en-US"/>
              </w:rPr>
            </w:pPr>
          </w:p>
        </w:tc>
      </w:tr>
      <w:tr w:rsidR="003441D6" w:rsidRPr="00DA05ED" w14:paraId="7623B81F" w14:textId="77777777" w:rsidTr="003B1A5F">
        <w:trPr>
          <w:trHeight w:val="412"/>
        </w:trPr>
        <w:tc>
          <w:tcPr>
            <w:tcW w:w="9986" w:type="dxa"/>
            <w:gridSpan w:val="6"/>
          </w:tcPr>
          <w:p w14:paraId="78C23FE5" w14:textId="77777777" w:rsidR="00FD2ACC" w:rsidRPr="00DA05ED" w:rsidRDefault="003441D6" w:rsidP="002F106E">
            <w:pPr>
              <w:spacing w:before="60" w:after="0"/>
              <w:jc w:val="left"/>
              <w:rPr>
                <w:rFonts w:asciiTheme="minorHAnsi" w:hAnsiTheme="minorHAnsi" w:cstheme="minorHAnsi"/>
                <w:b/>
                <w:sz w:val="22"/>
                <w:szCs w:val="22"/>
              </w:rPr>
            </w:pPr>
            <w:r w:rsidRPr="00DA05ED">
              <w:rPr>
                <w:rFonts w:asciiTheme="minorHAnsi" w:hAnsiTheme="minorHAnsi" w:cstheme="minorHAnsi"/>
                <w:b/>
                <w:sz w:val="22"/>
                <w:szCs w:val="22"/>
                <w:u w:val="single"/>
              </w:rPr>
              <w:lastRenderedPageBreak/>
              <w:t>Accountability</w:t>
            </w:r>
            <w:r w:rsidRPr="00DA05ED">
              <w:rPr>
                <w:rFonts w:asciiTheme="minorHAnsi" w:hAnsiTheme="minorHAnsi" w:cstheme="minorHAnsi"/>
                <w:b/>
                <w:sz w:val="22"/>
                <w:szCs w:val="22"/>
              </w:rPr>
              <w:t xml:space="preserve"> </w:t>
            </w:r>
          </w:p>
          <w:p w14:paraId="645CFA5E" w14:textId="7FB32239" w:rsidR="00CD2817" w:rsidRPr="00DA05ED" w:rsidRDefault="00DF3F7C" w:rsidP="00DC351E">
            <w:pPr>
              <w:pStyle w:val="ListParagraph"/>
              <w:numPr>
                <w:ilvl w:val="0"/>
                <w:numId w:val="7"/>
              </w:numPr>
              <w:ind w:left="284" w:hanging="284"/>
              <w:jc w:val="left"/>
              <w:rPr>
                <w:rFonts w:asciiTheme="minorHAnsi" w:hAnsiTheme="minorHAnsi" w:cstheme="minorHAnsi"/>
                <w:b/>
                <w:bCs/>
                <w:sz w:val="22"/>
                <w:szCs w:val="22"/>
                <w:u w:val="single"/>
              </w:rPr>
            </w:pPr>
            <w:r w:rsidRPr="00DA05ED">
              <w:rPr>
                <w:rFonts w:asciiTheme="minorHAnsi" w:hAnsiTheme="minorHAnsi" w:cstheme="minorHAnsi"/>
                <w:sz w:val="22"/>
                <w:szCs w:val="22"/>
              </w:rPr>
              <w:t xml:space="preserve">The post holder is </w:t>
            </w:r>
            <w:proofErr w:type="gramStart"/>
            <w:r w:rsidRPr="00DA05ED">
              <w:rPr>
                <w:rFonts w:asciiTheme="minorHAnsi" w:hAnsiTheme="minorHAnsi" w:cstheme="minorHAnsi"/>
                <w:sz w:val="22"/>
                <w:szCs w:val="22"/>
              </w:rPr>
              <w:t>expected at all times</w:t>
            </w:r>
            <w:proofErr w:type="gramEnd"/>
            <w:r w:rsidRPr="00DA05ED">
              <w:rPr>
                <w:rFonts w:asciiTheme="minorHAnsi" w:hAnsiTheme="minorHAnsi" w:cstheme="minorHAnsi"/>
                <w:sz w:val="22"/>
                <w:szCs w:val="22"/>
              </w:rPr>
              <w:t xml:space="preserve"> to exercise their discretion in respect of the confidentiality and sensitivity of the information handled by the </w:t>
            </w:r>
            <w:r w:rsidR="007F1C6F">
              <w:rPr>
                <w:rFonts w:asciiTheme="minorHAnsi" w:hAnsiTheme="minorHAnsi" w:cstheme="minorHAnsi"/>
                <w:sz w:val="22"/>
                <w:szCs w:val="22"/>
              </w:rPr>
              <w:t xml:space="preserve">Marketing and </w:t>
            </w:r>
            <w:r w:rsidRPr="00DA05ED">
              <w:rPr>
                <w:rFonts w:asciiTheme="minorHAnsi" w:hAnsiTheme="minorHAnsi" w:cstheme="minorHAnsi"/>
                <w:sz w:val="22"/>
                <w:szCs w:val="22"/>
              </w:rPr>
              <w:t>Communications</w:t>
            </w:r>
            <w:r w:rsidR="51E135E6" w:rsidRPr="00DA05ED">
              <w:rPr>
                <w:rFonts w:asciiTheme="minorHAnsi" w:hAnsiTheme="minorHAnsi" w:cstheme="minorHAnsi"/>
                <w:sz w:val="22"/>
                <w:szCs w:val="22"/>
              </w:rPr>
              <w:t xml:space="preserve"> department</w:t>
            </w:r>
            <w:r w:rsidRPr="00DA05ED">
              <w:rPr>
                <w:rFonts w:asciiTheme="minorHAnsi" w:hAnsiTheme="minorHAnsi" w:cstheme="minorHAnsi"/>
                <w:sz w:val="22"/>
                <w:szCs w:val="22"/>
              </w:rPr>
              <w:t>.</w:t>
            </w:r>
          </w:p>
          <w:p w14:paraId="1571A86D" w14:textId="0871C144" w:rsidR="00CD2817" w:rsidRPr="00DA05ED" w:rsidRDefault="6234F23F" w:rsidP="00DC351E">
            <w:pPr>
              <w:pStyle w:val="ListParagraph"/>
              <w:numPr>
                <w:ilvl w:val="0"/>
                <w:numId w:val="7"/>
              </w:numPr>
              <w:ind w:left="284" w:hanging="284"/>
              <w:jc w:val="left"/>
              <w:rPr>
                <w:rFonts w:asciiTheme="minorHAnsi" w:hAnsiTheme="minorHAnsi" w:cstheme="minorHAnsi"/>
                <w:sz w:val="22"/>
                <w:szCs w:val="22"/>
              </w:rPr>
            </w:pPr>
            <w:r w:rsidRPr="00DA05ED">
              <w:rPr>
                <w:rFonts w:asciiTheme="minorHAnsi" w:hAnsiTheme="minorHAnsi" w:cstheme="minorHAnsi"/>
                <w:sz w:val="22"/>
                <w:szCs w:val="22"/>
              </w:rPr>
              <w:t>You will be accountable for all student communications output, with the full support of the Internal Communications Manager</w:t>
            </w:r>
            <w:r w:rsidR="00C6578A">
              <w:rPr>
                <w:rFonts w:asciiTheme="minorHAnsi" w:hAnsiTheme="minorHAnsi" w:cstheme="minorHAnsi"/>
                <w:sz w:val="22"/>
                <w:szCs w:val="22"/>
              </w:rPr>
              <w:t xml:space="preserve"> and </w:t>
            </w:r>
            <w:proofErr w:type="gramStart"/>
            <w:r w:rsidR="00C6578A">
              <w:rPr>
                <w:rFonts w:asciiTheme="minorHAnsi" w:hAnsiTheme="minorHAnsi" w:cstheme="minorHAnsi"/>
                <w:sz w:val="22"/>
                <w:szCs w:val="22"/>
              </w:rPr>
              <w:t>team</w:t>
            </w:r>
            <w:r w:rsidRPr="00DA05ED">
              <w:rPr>
                <w:rFonts w:asciiTheme="minorHAnsi" w:hAnsiTheme="minorHAnsi" w:cstheme="minorHAnsi"/>
                <w:sz w:val="22"/>
                <w:szCs w:val="22"/>
              </w:rPr>
              <w:t>, and</w:t>
            </w:r>
            <w:proofErr w:type="gramEnd"/>
            <w:r w:rsidRPr="00DA05ED">
              <w:rPr>
                <w:rFonts w:asciiTheme="minorHAnsi" w:hAnsiTheme="minorHAnsi" w:cstheme="minorHAnsi"/>
                <w:sz w:val="22"/>
                <w:szCs w:val="22"/>
              </w:rPr>
              <w:t xml:space="preserve"> therefore must ensure that appropriate lines of approval are followed and that colleagues are working collectively to proof all communications output.</w:t>
            </w:r>
          </w:p>
          <w:p w14:paraId="57D1FAE5" w14:textId="42D64ADE" w:rsidR="00CD2817" w:rsidRPr="00DA05ED" w:rsidRDefault="00264EFA" w:rsidP="00DC351E">
            <w:pPr>
              <w:pStyle w:val="ListParagraph"/>
              <w:numPr>
                <w:ilvl w:val="0"/>
                <w:numId w:val="7"/>
              </w:numPr>
              <w:ind w:left="284" w:hanging="284"/>
              <w:jc w:val="left"/>
              <w:rPr>
                <w:rFonts w:asciiTheme="minorHAnsi" w:hAnsiTheme="minorHAnsi" w:cstheme="minorHAnsi"/>
                <w:sz w:val="22"/>
                <w:szCs w:val="22"/>
              </w:rPr>
            </w:pPr>
            <w:r>
              <w:rPr>
                <w:rFonts w:asciiTheme="minorHAnsi" w:hAnsiTheme="minorHAnsi" w:cstheme="minorHAnsi"/>
                <w:sz w:val="22"/>
                <w:szCs w:val="22"/>
              </w:rPr>
              <w:t>Your line manager will p</w:t>
            </w:r>
            <w:r w:rsidR="6234F23F" w:rsidRPr="00DA05ED">
              <w:rPr>
                <w:rFonts w:asciiTheme="minorHAnsi" w:hAnsiTheme="minorHAnsi" w:cstheme="minorHAnsi"/>
                <w:sz w:val="22"/>
                <w:szCs w:val="22"/>
              </w:rPr>
              <w:t>rovide development opportunities and coaching, giving constructive feedback, setting individual/collective team targets and mentoring/training staff to support their occupational development</w:t>
            </w:r>
            <w:r w:rsidR="00AA511D" w:rsidRPr="00DA05ED">
              <w:rPr>
                <w:rFonts w:asciiTheme="minorHAnsi" w:hAnsiTheme="minorHAnsi" w:cstheme="minorHAnsi"/>
                <w:sz w:val="22"/>
                <w:szCs w:val="22"/>
              </w:rPr>
              <w:t>.</w:t>
            </w:r>
          </w:p>
          <w:p w14:paraId="421FC508" w14:textId="00BF4A5F" w:rsidR="00CD2817" w:rsidRPr="00733B05" w:rsidRDefault="00AA511D" w:rsidP="00DC351E">
            <w:pPr>
              <w:pStyle w:val="ListParagraph"/>
              <w:numPr>
                <w:ilvl w:val="0"/>
                <w:numId w:val="7"/>
              </w:numPr>
              <w:ind w:left="284" w:hanging="284"/>
              <w:jc w:val="left"/>
              <w:rPr>
                <w:rFonts w:asciiTheme="minorHAnsi" w:hAnsiTheme="minorHAnsi" w:cstheme="minorHAnsi"/>
                <w:sz w:val="22"/>
                <w:szCs w:val="22"/>
              </w:rPr>
            </w:pPr>
            <w:r w:rsidRPr="00DA05ED">
              <w:rPr>
                <w:rFonts w:asciiTheme="minorHAnsi" w:hAnsiTheme="minorHAnsi" w:cstheme="minorHAnsi"/>
                <w:sz w:val="22"/>
                <w:szCs w:val="22"/>
              </w:rPr>
              <w:t>D</w:t>
            </w:r>
            <w:r w:rsidR="16D5A658" w:rsidRPr="00DA05ED">
              <w:rPr>
                <w:rFonts w:asciiTheme="minorHAnsi" w:hAnsiTheme="minorHAnsi" w:cstheme="minorHAnsi"/>
                <w:sz w:val="22"/>
                <w:szCs w:val="22"/>
              </w:rPr>
              <w:t xml:space="preserve">eliver communications with precision, accuracy and creativity, ensuring that good practice in content production is </w:t>
            </w:r>
            <w:proofErr w:type="gramStart"/>
            <w:r w:rsidR="16D5A658" w:rsidRPr="00DA05ED">
              <w:rPr>
                <w:rFonts w:asciiTheme="minorHAnsi" w:hAnsiTheme="minorHAnsi" w:cstheme="minorHAnsi"/>
                <w:sz w:val="22"/>
                <w:szCs w:val="22"/>
              </w:rPr>
              <w:t>maintained at all times</w:t>
            </w:r>
            <w:proofErr w:type="gramEnd"/>
            <w:r w:rsidR="16D5A658" w:rsidRPr="00DA05ED">
              <w:rPr>
                <w:rFonts w:asciiTheme="minorHAnsi" w:hAnsiTheme="minorHAnsi" w:cstheme="minorHAnsi"/>
                <w:sz w:val="22"/>
                <w:szCs w:val="22"/>
              </w:rPr>
              <w:t>.</w:t>
            </w:r>
          </w:p>
        </w:tc>
      </w:tr>
      <w:tr w:rsidR="003441D6" w:rsidRPr="00DA05ED" w14:paraId="03B5610D" w14:textId="77777777" w:rsidTr="003B1A5F">
        <w:trPr>
          <w:trHeight w:val="1340"/>
        </w:trPr>
        <w:tc>
          <w:tcPr>
            <w:tcW w:w="9986" w:type="dxa"/>
            <w:gridSpan w:val="6"/>
          </w:tcPr>
          <w:p w14:paraId="2B4F8C12" w14:textId="77777777" w:rsidR="003441D6" w:rsidRPr="00DA05ED" w:rsidRDefault="003441D6" w:rsidP="002F106E">
            <w:pPr>
              <w:spacing w:before="60" w:after="0"/>
              <w:jc w:val="left"/>
              <w:rPr>
                <w:rFonts w:asciiTheme="minorHAnsi" w:hAnsiTheme="minorHAnsi" w:cstheme="minorHAnsi"/>
                <w:i/>
                <w:sz w:val="22"/>
                <w:szCs w:val="22"/>
              </w:rPr>
            </w:pPr>
            <w:r w:rsidRPr="00DA05ED">
              <w:rPr>
                <w:rFonts w:asciiTheme="minorHAnsi" w:hAnsiTheme="minorHAnsi" w:cstheme="minorHAnsi"/>
                <w:b/>
                <w:sz w:val="22"/>
                <w:szCs w:val="22"/>
                <w:u w:val="single"/>
              </w:rPr>
              <w:t>Dimensions of the role</w:t>
            </w:r>
            <w:r w:rsidRPr="00DA05ED">
              <w:rPr>
                <w:rFonts w:asciiTheme="minorHAnsi" w:hAnsiTheme="minorHAnsi" w:cstheme="minorHAnsi"/>
                <w:b/>
                <w:sz w:val="22"/>
                <w:szCs w:val="22"/>
              </w:rPr>
              <w:t xml:space="preserve"> </w:t>
            </w:r>
          </w:p>
          <w:p w14:paraId="3B39D3B4" w14:textId="77777777" w:rsidR="00AA511D" w:rsidRPr="00DA05ED" w:rsidRDefault="0C7544B0" w:rsidP="00DC351E">
            <w:pPr>
              <w:pStyle w:val="ListParagraph"/>
              <w:numPr>
                <w:ilvl w:val="0"/>
                <w:numId w:val="9"/>
              </w:numPr>
              <w:spacing w:after="0"/>
              <w:rPr>
                <w:rFonts w:asciiTheme="minorHAnsi" w:eastAsia="Verdana" w:hAnsiTheme="minorHAnsi" w:cstheme="minorHAnsi"/>
                <w:color w:val="000000" w:themeColor="text1"/>
                <w:sz w:val="22"/>
                <w:szCs w:val="22"/>
              </w:rPr>
            </w:pPr>
            <w:r w:rsidRPr="00DA05ED">
              <w:rPr>
                <w:rFonts w:asciiTheme="minorHAnsi" w:hAnsiTheme="minorHAnsi" w:cstheme="minorHAnsi"/>
                <w:sz w:val="22"/>
                <w:szCs w:val="22"/>
                <w:lang w:eastAsia="en-GB"/>
              </w:rPr>
              <w:t xml:space="preserve">Delivering accurate, well-timed and useful student communications is a core priority for the </w:t>
            </w:r>
            <w:r w:rsidR="2DF06EB6" w:rsidRPr="00DA05ED">
              <w:rPr>
                <w:rFonts w:asciiTheme="minorHAnsi" w:hAnsiTheme="minorHAnsi" w:cstheme="minorHAnsi"/>
                <w:sz w:val="22"/>
                <w:szCs w:val="22"/>
                <w:lang w:eastAsia="en-GB"/>
              </w:rPr>
              <w:t>University and</w:t>
            </w:r>
            <w:r w:rsidRPr="00DA05ED">
              <w:rPr>
                <w:rFonts w:asciiTheme="minorHAnsi" w:hAnsiTheme="minorHAnsi" w:cstheme="minorHAnsi"/>
                <w:sz w:val="22"/>
                <w:szCs w:val="22"/>
                <w:lang w:eastAsia="en-GB"/>
              </w:rPr>
              <w:t xml:space="preserve"> will continue to </w:t>
            </w:r>
            <w:r w:rsidR="2E90985F" w:rsidRPr="00DA05ED">
              <w:rPr>
                <w:rFonts w:asciiTheme="minorHAnsi" w:hAnsiTheme="minorHAnsi" w:cstheme="minorHAnsi"/>
                <w:sz w:val="22"/>
                <w:szCs w:val="22"/>
                <w:lang w:eastAsia="en-GB"/>
              </w:rPr>
              <w:t xml:space="preserve">be </w:t>
            </w:r>
            <w:r w:rsidRPr="00DA05ED">
              <w:rPr>
                <w:rFonts w:asciiTheme="minorHAnsi" w:hAnsiTheme="minorHAnsi" w:cstheme="minorHAnsi"/>
                <w:sz w:val="22"/>
                <w:szCs w:val="22"/>
                <w:lang w:eastAsia="en-GB"/>
              </w:rPr>
              <w:t>so as we progress through the delivery of our Seamless Student Journey strategy.</w:t>
            </w:r>
          </w:p>
          <w:p w14:paraId="0AEBEFB5" w14:textId="4D94194D" w:rsidR="00AA511D" w:rsidRPr="00DA05ED" w:rsidRDefault="00013313" w:rsidP="00DC351E">
            <w:pPr>
              <w:pStyle w:val="ListParagraph"/>
              <w:numPr>
                <w:ilvl w:val="0"/>
                <w:numId w:val="9"/>
              </w:numPr>
              <w:spacing w:after="0"/>
              <w:rPr>
                <w:rFonts w:asciiTheme="minorHAnsi" w:eastAsia="Verdana" w:hAnsiTheme="minorHAnsi" w:cstheme="minorHAnsi"/>
                <w:color w:val="000000" w:themeColor="text1"/>
                <w:sz w:val="22"/>
                <w:szCs w:val="22"/>
              </w:rPr>
            </w:pPr>
            <w:r>
              <w:rPr>
                <w:rFonts w:asciiTheme="minorHAnsi" w:hAnsiTheme="minorHAnsi" w:cstheme="minorHAnsi"/>
                <w:sz w:val="22"/>
                <w:szCs w:val="22"/>
                <w:lang w:eastAsia="en-GB"/>
              </w:rPr>
              <w:t>Y</w:t>
            </w:r>
            <w:r w:rsidR="65E55306" w:rsidRPr="00DA05ED">
              <w:rPr>
                <w:rFonts w:asciiTheme="minorHAnsi" w:hAnsiTheme="minorHAnsi" w:cstheme="minorHAnsi"/>
                <w:sz w:val="22"/>
                <w:szCs w:val="22"/>
                <w:lang w:eastAsia="en-GB"/>
              </w:rPr>
              <w:t xml:space="preserve">ou will be expected to be hands on in the role with creating, delivering and analysing communications </w:t>
            </w:r>
            <w:proofErr w:type="gramStart"/>
            <w:r w:rsidR="65E55306" w:rsidRPr="00DA05ED">
              <w:rPr>
                <w:rFonts w:asciiTheme="minorHAnsi" w:hAnsiTheme="minorHAnsi" w:cstheme="minorHAnsi"/>
                <w:sz w:val="22"/>
                <w:szCs w:val="22"/>
                <w:lang w:eastAsia="en-GB"/>
              </w:rPr>
              <w:t>on a daily basis</w:t>
            </w:r>
            <w:proofErr w:type="gramEnd"/>
            <w:r w:rsidR="65E55306" w:rsidRPr="00DA05ED">
              <w:rPr>
                <w:rFonts w:asciiTheme="minorHAnsi" w:hAnsiTheme="minorHAnsi" w:cstheme="minorHAnsi"/>
                <w:sz w:val="22"/>
                <w:szCs w:val="22"/>
                <w:lang w:eastAsia="en-GB"/>
              </w:rPr>
              <w:t>.</w:t>
            </w:r>
          </w:p>
          <w:p w14:paraId="2CD25595" w14:textId="2E7D2F4C" w:rsidR="65E55306" w:rsidRPr="00DA05ED" w:rsidRDefault="65E55306" w:rsidP="00DC351E">
            <w:pPr>
              <w:pStyle w:val="ListParagraph"/>
              <w:numPr>
                <w:ilvl w:val="0"/>
                <w:numId w:val="9"/>
              </w:numPr>
              <w:spacing w:after="0"/>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 xml:space="preserve">Great communication and networking skills are essential </w:t>
            </w:r>
            <w:proofErr w:type="gramStart"/>
            <w:r w:rsidRPr="00DA05ED">
              <w:rPr>
                <w:rFonts w:asciiTheme="minorHAnsi" w:eastAsia="Verdana" w:hAnsiTheme="minorHAnsi" w:cstheme="minorHAnsi"/>
                <w:color w:val="000000" w:themeColor="text1"/>
                <w:sz w:val="22"/>
                <w:szCs w:val="22"/>
              </w:rPr>
              <w:t>in order to</w:t>
            </w:r>
            <w:proofErr w:type="gramEnd"/>
            <w:r w:rsidRPr="00DA05ED">
              <w:rPr>
                <w:rFonts w:asciiTheme="minorHAnsi" w:eastAsia="Verdana" w:hAnsiTheme="minorHAnsi" w:cstheme="minorHAnsi"/>
                <w:color w:val="000000" w:themeColor="text1"/>
                <w:sz w:val="22"/>
                <w:szCs w:val="22"/>
              </w:rPr>
              <w:t xml:space="preserve"> liaise with multiple stakeholders and teams and build relations</w:t>
            </w:r>
            <w:r w:rsidR="00AA511D" w:rsidRPr="00DA05ED">
              <w:rPr>
                <w:rFonts w:asciiTheme="minorHAnsi" w:eastAsia="Verdana" w:hAnsiTheme="minorHAnsi" w:cstheme="minorHAnsi"/>
                <w:color w:val="000000" w:themeColor="text1"/>
                <w:sz w:val="22"/>
                <w:szCs w:val="22"/>
              </w:rPr>
              <w:t>.</w:t>
            </w:r>
          </w:p>
          <w:p w14:paraId="3D481254" w14:textId="4F8B251B" w:rsidR="65E55306" w:rsidRPr="00DA05ED" w:rsidRDefault="65E55306" w:rsidP="00DC351E">
            <w:pPr>
              <w:pStyle w:val="ListParagraph"/>
              <w:numPr>
                <w:ilvl w:val="0"/>
                <w:numId w:val="9"/>
              </w:numPr>
              <w:spacing w:after="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 xml:space="preserve">Coach others on </w:t>
            </w:r>
            <w:r w:rsidR="68708CC8" w:rsidRPr="00DA05ED">
              <w:rPr>
                <w:rFonts w:asciiTheme="minorHAnsi" w:eastAsia="Verdana" w:hAnsiTheme="minorHAnsi" w:cstheme="minorHAnsi"/>
                <w:color w:val="000000" w:themeColor="text1"/>
                <w:sz w:val="22"/>
                <w:szCs w:val="22"/>
              </w:rPr>
              <w:t>communications</w:t>
            </w:r>
            <w:r w:rsidRPr="00DA05ED">
              <w:rPr>
                <w:rFonts w:asciiTheme="minorHAnsi" w:eastAsia="Verdana" w:hAnsiTheme="minorHAnsi" w:cstheme="minorHAnsi"/>
                <w:color w:val="000000" w:themeColor="text1"/>
                <w:sz w:val="22"/>
                <w:szCs w:val="22"/>
              </w:rPr>
              <w:t xml:space="preserve"> best practice</w:t>
            </w:r>
            <w:r w:rsidR="00AA511D" w:rsidRPr="00DA05ED">
              <w:rPr>
                <w:rFonts w:asciiTheme="minorHAnsi" w:eastAsia="Verdana" w:hAnsiTheme="minorHAnsi" w:cstheme="minorHAnsi"/>
                <w:color w:val="000000" w:themeColor="text1"/>
                <w:sz w:val="22"/>
                <w:szCs w:val="22"/>
              </w:rPr>
              <w:t>.</w:t>
            </w:r>
          </w:p>
          <w:p w14:paraId="2CC54F38" w14:textId="222779E8" w:rsidR="409FFFC0" w:rsidRPr="00DA05ED" w:rsidRDefault="409FFFC0" w:rsidP="00DC351E">
            <w:pPr>
              <w:pStyle w:val="ListParagraph"/>
              <w:numPr>
                <w:ilvl w:val="0"/>
                <w:numId w:val="9"/>
              </w:numPr>
              <w:spacing w:after="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 xml:space="preserve">There will be occasions when you will be asked to support other areas of the team, including our </w:t>
            </w:r>
            <w:proofErr w:type="gramStart"/>
            <w:r w:rsidRPr="00DA05ED">
              <w:rPr>
                <w:rFonts w:asciiTheme="minorHAnsi" w:eastAsia="Verdana" w:hAnsiTheme="minorHAnsi" w:cstheme="minorHAnsi"/>
                <w:color w:val="000000" w:themeColor="text1"/>
                <w:sz w:val="22"/>
                <w:szCs w:val="22"/>
              </w:rPr>
              <w:t>Social Media</w:t>
            </w:r>
            <w:proofErr w:type="gramEnd"/>
            <w:r w:rsidRPr="00DA05ED">
              <w:rPr>
                <w:rFonts w:asciiTheme="minorHAnsi" w:eastAsia="Verdana" w:hAnsiTheme="minorHAnsi" w:cstheme="minorHAnsi"/>
                <w:color w:val="000000" w:themeColor="text1"/>
                <w:sz w:val="22"/>
                <w:szCs w:val="22"/>
              </w:rPr>
              <w:t xml:space="preserve"> and Staff Communications teams, especially if you are working on projects that are aligned.</w:t>
            </w:r>
          </w:p>
          <w:p w14:paraId="66E5F1EB" w14:textId="25A82F03" w:rsidR="409FFFC0" w:rsidRPr="00DA05ED" w:rsidRDefault="409FFFC0" w:rsidP="00DC351E">
            <w:pPr>
              <w:pStyle w:val="ListParagraph"/>
              <w:numPr>
                <w:ilvl w:val="0"/>
                <w:numId w:val="9"/>
              </w:numPr>
              <w:spacing w:after="0"/>
              <w:jc w:val="left"/>
              <w:rPr>
                <w:rFonts w:asciiTheme="minorHAnsi" w:eastAsia="Verdana" w:hAnsiTheme="minorHAnsi" w:cstheme="minorHAnsi"/>
                <w:color w:val="000000" w:themeColor="text1"/>
                <w:sz w:val="22"/>
                <w:szCs w:val="22"/>
              </w:rPr>
            </w:pPr>
            <w:r w:rsidRPr="00DA05ED">
              <w:rPr>
                <w:rFonts w:asciiTheme="minorHAnsi" w:eastAsia="Verdana" w:hAnsiTheme="minorHAnsi" w:cstheme="minorHAnsi"/>
                <w:color w:val="000000" w:themeColor="text1"/>
                <w:sz w:val="22"/>
                <w:szCs w:val="22"/>
              </w:rPr>
              <w:t xml:space="preserve">You will be expected to use the suite of IT systems and tools within current publishing and organisation workflows, including Microsoft 365 apps (including Microsoft Teams and </w:t>
            </w:r>
            <w:proofErr w:type="spellStart"/>
            <w:r w:rsidRPr="00DA05ED">
              <w:rPr>
                <w:rFonts w:asciiTheme="minorHAnsi" w:eastAsia="Verdana" w:hAnsiTheme="minorHAnsi" w:cstheme="minorHAnsi"/>
                <w:color w:val="000000" w:themeColor="text1"/>
                <w:sz w:val="22"/>
                <w:szCs w:val="22"/>
              </w:rPr>
              <w:t>Sharepoint</w:t>
            </w:r>
            <w:proofErr w:type="spellEnd"/>
            <w:r w:rsidRPr="00DA05ED">
              <w:rPr>
                <w:rFonts w:asciiTheme="minorHAnsi" w:eastAsia="Verdana" w:hAnsiTheme="minorHAnsi" w:cstheme="minorHAnsi"/>
                <w:color w:val="000000" w:themeColor="text1"/>
                <w:sz w:val="22"/>
                <w:szCs w:val="22"/>
              </w:rPr>
              <w:t xml:space="preserve">), Monday.com, Dot Digital, </w:t>
            </w:r>
            <w:proofErr w:type="spellStart"/>
            <w:r w:rsidRPr="00DA05ED">
              <w:rPr>
                <w:rFonts w:asciiTheme="minorHAnsi" w:eastAsia="Verdana" w:hAnsiTheme="minorHAnsi" w:cstheme="minorHAnsi"/>
                <w:color w:val="000000" w:themeColor="text1"/>
                <w:sz w:val="22"/>
                <w:szCs w:val="22"/>
              </w:rPr>
              <w:t>Wordpress</w:t>
            </w:r>
            <w:proofErr w:type="spellEnd"/>
            <w:r w:rsidRPr="00DA05ED">
              <w:rPr>
                <w:rFonts w:asciiTheme="minorHAnsi" w:eastAsia="Verdana" w:hAnsiTheme="minorHAnsi" w:cstheme="minorHAnsi"/>
                <w:color w:val="000000" w:themeColor="text1"/>
                <w:sz w:val="22"/>
                <w:szCs w:val="22"/>
              </w:rPr>
              <w:t xml:space="preserve"> and </w:t>
            </w:r>
            <w:proofErr w:type="spellStart"/>
            <w:r w:rsidRPr="00DA05ED">
              <w:rPr>
                <w:rFonts w:asciiTheme="minorHAnsi" w:eastAsia="Verdana" w:hAnsiTheme="minorHAnsi" w:cstheme="minorHAnsi"/>
                <w:color w:val="000000" w:themeColor="text1"/>
                <w:sz w:val="22"/>
                <w:szCs w:val="22"/>
              </w:rPr>
              <w:t>OnSign</w:t>
            </w:r>
            <w:proofErr w:type="spellEnd"/>
            <w:r w:rsidRPr="00DA05ED">
              <w:rPr>
                <w:rFonts w:asciiTheme="minorHAnsi" w:eastAsia="Verdana" w:hAnsiTheme="minorHAnsi" w:cstheme="minorHAnsi"/>
                <w:color w:val="000000" w:themeColor="text1"/>
                <w:sz w:val="22"/>
                <w:szCs w:val="22"/>
              </w:rPr>
              <w:t xml:space="preserve"> TV.</w:t>
            </w:r>
          </w:p>
          <w:p w14:paraId="41C8F396" w14:textId="77777777" w:rsidR="00F73193" w:rsidRPr="00DA05ED" w:rsidRDefault="00F73193" w:rsidP="002F106E">
            <w:pPr>
              <w:pStyle w:val="ListParagraph"/>
              <w:spacing w:after="0"/>
              <w:ind w:left="284"/>
              <w:jc w:val="left"/>
              <w:rPr>
                <w:rFonts w:asciiTheme="minorHAnsi" w:hAnsiTheme="minorHAnsi" w:cstheme="minorHAnsi"/>
                <w:b/>
                <w:sz w:val="22"/>
                <w:szCs w:val="22"/>
                <w:u w:val="single"/>
              </w:rPr>
            </w:pPr>
          </w:p>
        </w:tc>
      </w:tr>
      <w:tr w:rsidR="00C71CA3" w:rsidRPr="00DA05ED" w14:paraId="2BD09ADD" w14:textId="77777777" w:rsidTr="003B1A5F">
        <w:tblPrEx>
          <w:tblLook w:val="01E0" w:firstRow="1" w:lastRow="1" w:firstColumn="1" w:lastColumn="1" w:noHBand="0" w:noVBand="0"/>
        </w:tblPrEx>
        <w:trPr>
          <w:trHeight w:val="535"/>
        </w:trPr>
        <w:tc>
          <w:tcPr>
            <w:tcW w:w="9986" w:type="dxa"/>
            <w:gridSpan w:val="6"/>
            <w:shd w:val="clear" w:color="auto" w:fill="99CCFF"/>
          </w:tcPr>
          <w:p w14:paraId="7B588EAB" w14:textId="77777777" w:rsidR="00C71CA3" w:rsidRPr="00DA05ED" w:rsidRDefault="00C71CA3">
            <w:pPr>
              <w:spacing w:before="120" w:after="12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 xml:space="preserve">Person Specification </w:t>
            </w:r>
          </w:p>
        </w:tc>
      </w:tr>
      <w:tr w:rsidR="00C71CA3" w:rsidRPr="00DA05ED" w14:paraId="3C88D0A4" w14:textId="77777777" w:rsidTr="003B1A5F">
        <w:tblPrEx>
          <w:tblLook w:val="01E0" w:firstRow="1" w:lastRow="1" w:firstColumn="1" w:lastColumn="1" w:noHBand="0" w:noVBand="0"/>
        </w:tblPrEx>
        <w:trPr>
          <w:trHeight w:val="203"/>
        </w:trPr>
        <w:tc>
          <w:tcPr>
            <w:tcW w:w="8509" w:type="dxa"/>
            <w:gridSpan w:val="5"/>
          </w:tcPr>
          <w:p w14:paraId="5A15FA33" w14:textId="77777777" w:rsidR="00C71CA3" w:rsidRPr="00DA05ED" w:rsidRDefault="00C71CA3" w:rsidP="002F106E">
            <w:pPr>
              <w:spacing w:before="120" w:after="12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Qualifications and Professional Memberships</w:t>
            </w:r>
          </w:p>
        </w:tc>
        <w:tc>
          <w:tcPr>
            <w:tcW w:w="1477" w:type="dxa"/>
          </w:tcPr>
          <w:p w14:paraId="0E27B00A" w14:textId="77777777" w:rsidR="00C71CA3" w:rsidRPr="00DA05ED" w:rsidRDefault="00C71CA3" w:rsidP="002F106E">
            <w:pPr>
              <w:spacing w:before="120" w:after="120" w:line="240" w:lineRule="exact"/>
              <w:jc w:val="left"/>
              <w:rPr>
                <w:rFonts w:asciiTheme="minorHAnsi" w:hAnsiTheme="minorHAnsi" w:cstheme="minorHAnsi"/>
                <w:b/>
                <w:sz w:val="22"/>
                <w:szCs w:val="22"/>
              </w:rPr>
            </w:pPr>
          </w:p>
        </w:tc>
      </w:tr>
      <w:tr w:rsidR="00C71CA3" w:rsidRPr="00DA05ED" w14:paraId="75F4CC2D" w14:textId="77777777" w:rsidTr="003B1A5F">
        <w:tblPrEx>
          <w:tblLook w:val="01E0" w:firstRow="1" w:lastRow="1" w:firstColumn="1" w:lastColumn="1" w:noHBand="0" w:noVBand="0"/>
        </w:tblPrEx>
        <w:tc>
          <w:tcPr>
            <w:tcW w:w="8509" w:type="dxa"/>
            <w:gridSpan w:val="5"/>
          </w:tcPr>
          <w:p w14:paraId="1A88C56A" w14:textId="77777777" w:rsidR="006E7638" w:rsidRPr="00DA05ED" w:rsidRDefault="006E7638" w:rsidP="006E7638">
            <w:pPr>
              <w:autoSpaceDE w:val="0"/>
              <w:autoSpaceDN w:val="0"/>
              <w:adjustRightInd w:val="0"/>
              <w:spacing w:after="0"/>
              <w:jc w:val="left"/>
              <w:rPr>
                <w:rFonts w:asciiTheme="minorHAnsi" w:hAnsiTheme="minorHAnsi" w:cstheme="minorHAnsi"/>
                <w:sz w:val="22"/>
                <w:szCs w:val="22"/>
                <w:lang w:val="en-US"/>
              </w:rPr>
            </w:pPr>
            <w:r w:rsidRPr="00DA05ED">
              <w:rPr>
                <w:rFonts w:asciiTheme="minorHAnsi" w:hAnsiTheme="minorHAnsi" w:cstheme="minorHAnsi"/>
                <w:sz w:val="22"/>
                <w:szCs w:val="22"/>
                <w:lang w:val="en-US"/>
              </w:rPr>
              <w:t xml:space="preserve">Degree, HND, NVQ 4 qualified or equivalent in relevant subject/relevant formal training, plus </w:t>
            </w:r>
            <w:proofErr w:type="gramStart"/>
            <w:r w:rsidRPr="00DA05ED">
              <w:rPr>
                <w:rFonts w:asciiTheme="minorHAnsi" w:hAnsiTheme="minorHAnsi" w:cstheme="minorHAnsi"/>
                <w:sz w:val="22"/>
                <w:szCs w:val="22"/>
                <w:lang w:val="en-US"/>
              </w:rPr>
              <w:t>a number of</w:t>
            </w:r>
            <w:proofErr w:type="gramEnd"/>
            <w:r w:rsidRPr="00DA05ED">
              <w:rPr>
                <w:rFonts w:asciiTheme="minorHAnsi" w:hAnsiTheme="minorHAnsi" w:cstheme="minorHAnsi"/>
                <w:sz w:val="22"/>
                <w:szCs w:val="22"/>
                <w:lang w:val="en-US"/>
              </w:rPr>
              <w:t xml:space="preserve"> years' experience in similar or related roles.</w:t>
            </w:r>
          </w:p>
          <w:p w14:paraId="687D9CCE" w14:textId="77777777" w:rsidR="006E7638" w:rsidRPr="00DA05ED" w:rsidRDefault="006E7638" w:rsidP="006E7638">
            <w:pPr>
              <w:autoSpaceDE w:val="0"/>
              <w:autoSpaceDN w:val="0"/>
              <w:adjustRightInd w:val="0"/>
              <w:spacing w:after="0"/>
              <w:jc w:val="left"/>
              <w:rPr>
                <w:rFonts w:asciiTheme="minorHAnsi" w:hAnsiTheme="minorHAnsi" w:cstheme="minorHAnsi"/>
                <w:sz w:val="22"/>
                <w:szCs w:val="22"/>
                <w:lang w:val="en-US"/>
              </w:rPr>
            </w:pPr>
            <w:r w:rsidRPr="00DA05ED">
              <w:rPr>
                <w:rFonts w:asciiTheme="minorHAnsi" w:hAnsiTheme="minorHAnsi" w:cstheme="minorHAnsi"/>
                <w:sz w:val="22"/>
                <w:szCs w:val="22"/>
                <w:lang w:val="en-US"/>
              </w:rPr>
              <w:t>Or:</w:t>
            </w:r>
          </w:p>
          <w:p w14:paraId="32880DFD" w14:textId="4B61BB78" w:rsidR="00C71CA3" w:rsidRPr="00DA05ED" w:rsidRDefault="006E7638" w:rsidP="00CF0865">
            <w:pPr>
              <w:spacing w:before="60" w:after="0" w:line="240" w:lineRule="exact"/>
              <w:jc w:val="left"/>
              <w:rPr>
                <w:rFonts w:asciiTheme="minorHAnsi" w:hAnsiTheme="minorHAnsi" w:cstheme="minorHAnsi"/>
                <w:sz w:val="22"/>
                <w:szCs w:val="22"/>
              </w:rPr>
            </w:pPr>
            <w:r w:rsidRPr="00DA05ED">
              <w:rPr>
                <w:rFonts w:asciiTheme="minorHAnsi" w:hAnsiTheme="minorHAnsi" w:cstheme="minorHAnsi"/>
                <w:sz w:val="22"/>
                <w:szCs w:val="22"/>
                <w:lang w:val="en-US"/>
              </w:rPr>
              <w:t>Significant vocational experience, demonstrating development through involvement in a series of progressively more demanding relevant work/roles, and the acquisition of appropriate professional or specialist knowledge</w:t>
            </w:r>
          </w:p>
        </w:tc>
        <w:tc>
          <w:tcPr>
            <w:tcW w:w="1477" w:type="dxa"/>
          </w:tcPr>
          <w:p w14:paraId="65AEDD99" w14:textId="77777777" w:rsidR="00C71CA3" w:rsidRPr="00DA05ED" w:rsidRDefault="00EE25F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r>
      <w:tr w:rsidR="00E0067D" w:rsidRPr="00DA05ED" w14:paraId="7528542C" w14:textId="77777777" w:rsidTr="003B1A5F">
        <w:tblPrEx>
          <w:tblLook w:val="01E0" w:firstRow="1" w:lastRow="1" w:firstColumn="1" w:lastColumn="1" w:noHBand="0" w:noVBand="0"/>
        </w:tblPrEx>
        <w:tc>
          <w:tcPr>
            <w:tcW w:w="7032" w:type="dxa"/>
            <w:gridSpan w:val="4"/>
          </w:tcPr>
          <w:p w14:paraId="245058D3" w14:textId="77777777" w:rsidR="00C71CA3" w:rsidRPr="00DA05ED" w:rsidRDefault="00C71CA3">
            <w:pPr>
              <w:spacing w:before="120" w:after="120" w:line="240" w:lineRule="exact"/>
              <w:jc w:val="left"/>
              <w:rPr>
                <w:rFonts w:asciiTheme="minorHAnsi" w:hAnsiTheme="minorHAnsi" w:cstheme="minorHAnsi"/>
                <w:b/>
                <w:sz w:val="22"/>
                <w:szCs w:val="22"/>
              </w:rPr>
            </w:pPr>
            <w:r w:rsidRPr="00DA05ED">
              <w:rPr>
                <w:rFonts w:asciiTheme="minorHAnsi" w:hAnsiTheme="minorHAnsi" w:cstheme="minorHAnsi"/>
                <w:sz w:val="22"/>
                <w:szCs w:val="22"/>
              </w:rPr>
              <w:br w:type="page"/>
            </w:r>
            <w:r w:rsidRPr="00DA05ED">
              <w:rPr>
                <w:rFonts w:asciiTheme="minorHAnsi" w:hAnsiTheme="minorHAnsi" w:cstheme="minorHAnsi"/>
                <w:sz w:val="22"/>
                <w:szCs w:val="22"/>
              </w:rPr>
              <w:br w:type="page"/>
            </w:r>
            <w:r w:rsidRPr="00DA05ED">
              <w:rPr>
                <w:rFonts w:asciiTheme="minorHAnsi" w:hAnsiTheme="minorHAnsi" w:cstheme="minorHAnsi"/>
                <w:sz w:val="22"/>
                <w:szCs w:val="22"/>
              </w:rPr>
              <w:br w:type="page"/>
            </w:r>
            <w:r w:rsidRPr="00DA05ED">
              <w:rPr>
                <w:rFonts w:asciiTheme="minorHAnsi" w:hAnsiTheme="minorHAnsi" w:cstheme="minorHAnsi"/>
                <w:b/>
                <w:sz w:val="22"/>
                <w:szCs w:val="22"/>
              </w:rPr>
              <w:t xml:space="preserve">Technical Competencies (Experience and Knowledge) </w:t>
            </w:r>
          </w:p>
        </w:tc>
        <w:tc>
          <w:tcPr>
            <w:tcW w:w="1477" w:type="dxa"/>
          </w:tcPr>
          <w:p w14:paraId="516416A4" w14:textId="77777777" w:rsidR="00C71CA3" w:rsidRPr="00DA05ED" w:rsidRDefault="00C71CA3" w:rsidP="002F106E">
            <w:pPr>
              <w:spacing w:before="120" w:after="12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Essential/</w:t>
            </w:r>
            <w:r w:rsidRPr="00DA05ED">
              <w:rPr>
                <w:rFonts w:asciiTheme="minorHAnsi" w:hAnsiTheme="minorHAnsi" w:cstheme="minorHAnsi"/>
                <w:b/>
                <w:sz w:val="22"/>
                <w:szCs w:val="22"/>
              </w:rPr>
              <w:br/>
              <w:t>Desirable</w:t>
            </w:r>
          </w:p>
        </w:tc>
        <w:tc>
          <w:tcPr>
            <w:tcW w:w="1477" w:type="dxa"/>
          </w:tcPr>
          <w:p w14:paraId="0CFFFD6B" w14:textId="77777777" w:rsidR="00C71CA3" w:rsidRPr="00DA05ED" w:rsidRDefault="00C71CA3" w:rsidP="002F106E">
            <w:pPr>
              <w:spacing w:before="120" w:after="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Level</w:t>
            </w:r>
          </w:p>
          <w:p w14:paraId="7D2FC19D" w14:textId="77777777" w:rsidR="002A1DE4" w:rsidRPr="00DA05ED" w:rsidRDefault="002A1DE4" w:rsidP="002F106E">
            <w:pPr>
              <w:spacing w:after="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1-3</w:t>
            </w:r>
          </w:p>
        </w:tc>
      </w:tr>
      <w:tr w:rsidR="00E0067D" w:rsidRPr="00DA05ED" w14:paraId="0A3E1428" w14:textId="77777777" w:rsidTr="003B1A5F">
        <w:tblPrEx>
          <w:tblLook w:val="01E0" w:firstRow="1" w:lastRow="1" w:firstColumn="1" w:lastColumn="1" w:noHBand="0" w:noVBand="0"/>
        </w:tblPrEx>
        <w:tc>
          <w:tcPr>
            <w:tcW w:w="7032" w:type="dxa"/>
            <w:gridSpan w:val="4"/>
          </w:tcPr>
          <w:p w14:paraId="231C0101" w14:textId="2B785A5A" w:rsidR="00955C4C" w:rsidRPr="00DA05ED" w:rsidRDefault="6C0FE7F4"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Experience of using communications delivery platforms and services</w:t>
            </w:r>
            <w:r w:rsidR="1D3C3CBC" w:rsidRPr="00DA05ED">
              <w:rPr>
                <w:rFonts w:asciiTheme="minorHAnsi" w:hAnsiTheme="minorHAnsi" w:cstheme="minorHAnsi"/>
                <w:sz w:val="22"/>
                <w:szCs w:val="22"/>
              </w:rPr>
              <w:t xml:space="preserve"> to plan, create, release and analyse communications</w:t>
            </w:r>
            <w:r w:rsidRPr="00DA05ED">
              <w:rPr>
                <w:rFonts w:asciiTheme="minorHAnsi" w:hAnsiTheme="minorHAnsi" w:cstheme="minorHAnsi"/>
                <w:sz w:val="22"/>
                <w:szCs w:val="22"/>
              </w:rPr>
              <w:t>, including email service providers, content management systems, social media planning and content creation and reporting tools like Google Analytics</w:t>
            </w:r>
            <w:r w:rsidR="7BB071E7" w:rsidRPr="00DA05ED">
              <w:rPr>
                <w:rFonts w:asciiTheme="minorHAnsi" w:hAnsiTheme="minorHAnsi" w:cstheme="minorHAnsi"/>
                <w:sz w:val="22"/>
                <w:szCs w:val="22"/>
              </w:rPr>
              <w:t>.</w:t>
            </w:r>
            <w:r w:rsidR="557A8B89" w:rsidRPr="00DA05ED">
              <w:rPr>
                <w:rFonts w:asciiTheme="minorHAnsi" w:hAnsiTheme="minorHAnsi" w:cstheme="minorHAnsi"/>
                <w:sz w:val="22"/>
                <w:szCs w:val="22"/>
              </w:rPr>
              <w:t xml:space="preserve"> Experience with using personalisation and segmentation where relevant is a plus.</w:t>
            </w:r>
          </w:p>
        </w:tc>
        <w:tc>
          <w:tcPr>
            <w:tcW w:w="1477" w:type="dxa"/>
          </w:tcPr>
          <w:p w14:paraId="33B80983" w14:textId="77777777" w:rsidR="00EE25FE" w:rsidRPr="00DA05ED" w:rsidRDefault="00EE25F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5FCD5EC4" w14:textId="77777777" w:rsidR="00EE25FE" w:rsidRPr="00DA05ED" w:rsidRDefault="00EE25F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3</w:t>
            </w:r>
          </w:p>
        </w:tc>
      </w:tr>
      <w:tr w:rsidR="198E20BF" w:rsidRPr="00DA05ED" w14:paraId="5A318B0F" w14:textId="77777777" w:rsidTr="003B1A5F">
        <w:tblPrEx>
          <w:tblLook w:val="01E0" w:firstRow="1" w:lastRow="1" w:firstColumn="1" w:lastColumn="1" w:noHBand="0" w:noVBand="0"/>
        </w:tblPrEx>
        <w:trPr>
          <w:trHeight w:val="300"/>
        </w:trPr>
        <w:tc>
          <w:tcPr>
            <w:tcW w:w="7032" w:type="dxa"/>
            <w:gridSpan w:val="4"/>
          </w:tcPr>
          <w:p w14:paraId="4A821F16" w14:textId="62BFBEC1" w:rsidR="0F7ADB57" w:rsidRPr="00DA05ED" w:rsidRDefault="0F7ADB57"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Experience of using Microsoft 365 and other productivity tools including Teams, Outlook, </w:t>
            </w:r>
            <w:proofErr w:type="spellStart"/>
            <w:r w:rsidRPr="00DA05ED">
              <w:rPr>
                <w:rFonts w:asciiTheme="minorHAnsi" w:hAnsiTheme="minorHAnsi" w:cstheme="minorHAnsi"/>
                <w:sz w:val="22"/>
                <w:szCs w:val="22"/>
              </w:rPr>
              <w:t>Sharepoint</w:t>
            </w:r>
            <w:proofErr w:type="spellEnd"/>
            <w:r w:rsidRPr="00DA05ED">
              <w:rPr>
                <w:rFonts w:asciiTheme="minorHAnsi" w:hAnsiTheme="minorHAnsi" w:cstheme="minorHAnsi"/>
                <w:sz w:val="22"/>
                <w:szCs w:val="22"/>
              </w:rPr>
              <w:t xml:space="preserve"> and Monday.com (or similar)</w:t>
            </w:r>
            <w:r w:rsidR="00F4558A">
              <w:rPr>
                <w:rFonts w:asciiTheme="minorHAnsi" w:hAnsiTheme="minorHAnsi" w:cstheme="minorHAnsi"/>
                <w:sz w:val="22"/>
                <w:szCs w:val="22"/>
              </w:rPr>
              <w:t>.</w:t>
            </w:r>
          </w:p>
        </w:tc>
        <w:tc>
          <w:tcPr>
            <w:tcW w:w="1477" w:type="dxa"/>
          </w:tcPr>
          <w:p w14:paraId="11518810" w14:textId="25373DB2" w:rsidR="0F7ADB57" w:rsidRPr="00DA05ED" w:rsidRDefault="0F7ADB57"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64E30978" w14:textId="56562EB2" w:rsidR="0F7ADB57" w:rsidRPr="00DA05ED" w:rsidRDefault="0F7ADB57"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3</w:t>
            </w:r>
          </w:p>
        </w:tc>
      </w:tr>
      <w:tr w:rsidR="00E0067D" w:rsidRPr="00DA05ED" w14:paraId="0F37BDBF" w14:textId="77777777" w:rsidTr="003B1A5F">
        <w:tblPrEx>
          <w:tblLook w:val="01E0" w:firstRow="1" w:lastRow="1" w:firstColumn="1" w:lastColumn="1" w:noHBand="0" w:noVBand="0"/>
        </w:tblPrEx>
        <w:trPr>
          <w:trHeight w:val="300"/>
        </w:trPr>
        <w:tc>
          <w:tcPr>
            <w:tcW w:w="7032" w:type="dxa"/>
            <w:gridSpan w:val="4"/>
          </w:tcPr>
          <w:p w14:paraId="15ACA668" w14:textId="08A9B4C4" w:rsidR="00955C4C" w:rsidRPr="00DA05ED" w:rsidRDefault="5A68BB2E"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Experience of delivering multi-channel marketing/communications campaigns, from briefing and planning through to execution and reporting</w:t>
            </w:r>
            <w:r w:rsidR="4F982747" w:rsidRPr="00DA05ED">
              <w:rPr>
                <w:rFonts w:asciiTheme="minorHAnsi" w:hAnsiTheme="minorHAnsi" w:cstheme="minorHAnsi"/>
                <w:sz w:val="22"/>
                <w:szCs w:val="22"/>
              </w:rPr>
              <w:t>.</w:t>
            </w:r>
          </w:p>
        </w:tc>
        <w:tc>
          <w:tcPr>
            <w:tcW w:w="1477" w:type="dxa"/>
          </w:tcPr>
          <w:p w14:paraId="061D6CA7" w14:textId="77777777" w:rsidR="00EE25FE" w:rsidRPr="00DA05ED" w:rsidRDefault="00EE25F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18F999B5" w14:textId="6102C60A" w:rsidR="00EE25FE" w:rsidRPr="00DA05ED" w:rsidRDefault="00EE25F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tc>
      </w:tr>
      <w:tr w:rsidR="00E0067D" w:rsidRPr="00DA05ED" w14:paraId="17679426" w14:textId="77777777" w:rsidTr="003B1A5F">
        <w:tblPrEx>
          <w:tblLook w:val="01E0" w:firstRow="1" w:lastRow="1" w:firstColumn="1" w:lastColumn="1" w:noHBand="0" w:noVBand="0"/>
        </w:tblPrEx>
        <w:trPr>
          <w:trHeight w:val="300"/>
        </w:trPr>
        <w:tc>
          <w:tcPr>
            <w:tcW w:w="7032" w:type="dxa"/>
            <w:gridSpan w:val="4"/>
          </w:tcPr>
          <w:p w14:paraId="1058069C" w14:textId="7F61B73E" w:rsidR="00955C4C" w:rsidRPr="00DA05ED" w:rsidRDefault="00480006" w:rsidP="00480006">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Excellent writing skills with accuracy and attention to detail, and ability to quality assure copy and material</w:t>
            </w:r>
            <w:r w:rsidR="00F4558A">
              <w:rPr>
                <w:rFonts w:asciiTheme="minorHAnsi" w:hAnsiTheme="minorHAnsi" w:cstheme="minorHAnsi"/>
                <w:sz w:val="22"/>
                <w:szCs w:val="22"/>
              </w:rPr>
              <w:t>.</w:t>
            </w:r>
          </w:p>
        </w:tc>
        <w:tc>
          <w:tcPr>
            <w:tcW w:w="1477" w:type="dxa"/>
          </w:tcPr>
          <w:p w14:paraId="3D6DC322" w14:textId="77777777" w:rsidR="00480006" w:rsidRPr="00DA05ED" w:rsidRDefault="00480006"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7144751B" w14:textId="77777777" w:rsidR="00480006" w:rsidRPr="00DA05ED" w:rsidRDefault="00480006"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tc>
      </w:tr>
      <w:tr w:rsidR="198E20BF" w:rsidRPr="00DA05ED" w14:paraId="4D05A451" w14:textId="77777777" w:rsidTr="003B1A5F">
        <w:tblPrEx>
          <w:tblLook w:val="01E0" w:firstRow="1" w:lastRow="1" w:firstColumn="1" w:lastColumn="1" w:noHBand="0" w:noVBand="0"/>
        </w:tblPrEx>
        <w:trPr>
          <w:trHeight w:val="300"/>
        </w:trPr>
        <w:tc>
          <w:tcPr>
            <w:tcW w:w="7032" w:type="dxa"/>
            <w:gridSpan w:val="4"/>
          </w:tcPr>
          <w:p w14:paraId="6EA9C7B0" w14:textId="3E19EBA7" w:rsidR="0CC4A5BA" w:rsidRPr="00DA05ED" w:rsidRDefault="0CC4A5BA"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A working knowledge of communications and content best practice. This could include social media content production, SEO, digital marketing</w:t>
            </w:r>
            <w:r w:rsidR="309E61C6" w:rsidRPr="00DA05ED">
              <w:rPr>
                <w:rFonts w:asciiTheme="minorHAnsi" w:hAnsiTheme="minorHAnsi" w:cstheme="minorHAnsi"/>
                <w:sz w:val="22"/>
                <w:szCs w:val="22"/>
              </w:rPr>
              <w:t xml:space="preserve"> and design, video production or other relevant principles/disciplines.</w:t>
            </w:r>
          </w:p>
        </w:tc>
        <w:tc>
          <w:tcPr>
            <w:tcW w:w="1477" w:type="dxa"/>
          </w:tcPr>
          <w:p w14:paraId="2F4443FE" w14:textId="0BC51DA8" w:rsidR="2B209C26" w:rsidRPr="00DA05ED" w:rsidRDefault="2B209C26"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4CBCFEAC" w14:textId="7DA9FE20" w:rsidR="2B209C26" w:rsidRPr="00DA05ED" w:rsidRDefault="2B209C26"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tc>
      </w:tr>
      <w:tr w:rsidR="198E20BF" w:rsidRPr="00DA05ED" w14:paraId="63C378F0" w14:textId="77777777" w:rsidTr="003B1A5F">
        <w:tblPrEx>
          <w:tblLook w:val="01E0" w:firstRow="1" w:lastRow="1" w:firstColumn="1" w:lastColumn="1" w:noHBand="0" w:noVBand="0"/>
        </w:tblPrEx>
        <w:trPr>
          <w:trHeight w:val="300"/>
        </w:trPr>
        <w:tc>
          <w:tcPr>
            <w:tcW w:w="7032" w:type="dxa"/>
            <w:gridSpan w:val="4"/>
          </w:tcPr>
          <w:p w14:paraId="4720262B" w14:textId="0DA581A2" w:rsidR="2779C9A1" w:rsidRPr="00DA05ED" w:rsidRDefault="2779C9A1"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lastRenderedPageBreak/>
              <w:t xml:space="preserve">Experience of managing a </w:t>
            </w:r>
            <w:proofErr w:type="gramStart"/>
            <w:r w:rsidR="55FEBDAB" w:rsidRPr="00DA05ED">
              <w:rPr>
                <w:rFonts w:asciiTheme="minorHAnsi" w:hAnsiTheme="minorHAnsi" w:cstheme="minorHAnsi"/>
                <w:sz w:val="22"/>
                <w:szCs w:val="22"/>
              </w:rPr>
              <w:t>team/</w:t>
            </w:r>
            <w:r w:rsidR="00F4558A">
              <w:rPr>
                <w:rFonts w:asciiTheme="minorHAnsi" w:hAnsiTheme="minorHAnsi" w:cstheme="minorHAnsi"/>
                <w:sz w:val="22"/>
                <w:szCs w:val="22"/>
              </w:rPr>
              <w:t xml:space="preserve"> </w:t>
            </w:r>
            <w:r w:rsidR="55FEBDAB" w:rsidRPr="00DA05ED">
              <w:rPr>
                <w:rFonts w:asciiTheme="minorHAnsi" w:hAnsiTheme="minorHAnsi" w:cstheme="minorHAnsi"/>
                <w:sz w:val="22"/>
                <w:szCs w:val="22"/>
              </w:rPr>
              <w:t>individuals</w:t>
            </w:r>
            <w:proofErr w:type="gramEnd"/>
            <w:r w:rsidRPr="00DA05ED">
              <w:rPr>
                <w:rFonts w:asciiTheme="minorHAnsi" w:hAnsiTheme="minorHAnsi" w:cstheme="minorHAnsi"/>
                <w:sz w:val="22"/>
                <w:szCs w:val="22"/>
              </w:rPr>
              <w:t>, including training and development as well as day-to-day guidance and coaching</w:t>
            </w:r>
            <w:r w:rsidR="003B1A5F">
              <w:rPr>
                <w:rFonts w:asciiTheme="minorHAnsi" w:hAnsiTheme="minorHAnsi" w:cstheme="minorHAnsi"/>
                <w:sz w:val="22"/>
                <w:szCs w:val="22"/>
              </w:rPr>
              <w:t>.</w:t>
            </w:r>
          </w:p>
        </w:tc>
        <w:tc>
          <w:tcPr>
            <w:tcW w:w="1477" w:type="dxa"/>
          </w:tcPr>
          <w:p w14:paraId="23D662A0" w14:textId="65C9E6BB" w:rsidR="2779C9A1" w:rsidRPr="00DA05ED" w:rsidRDefault="003B1A5F" w:rsidP="198E20BF">
            <w:pPr>
              <w:spacing w:line="240" w:lineRule="exact"/>
              <w:jc w:val="left"/>
              <w:rPr>
                <w:rFonts w:asciiTheme="minorHAnsi" w:hAnsiTheme="minorHAnsi" w:cstheme="minorHAnsi"/>
                <w:sz w:val="22"/>
                <w:szCs w:val="22"/>
              </w:rPr>
            </w:pPr>
            <w:r>
              <w:rPr>
                <w:rFonts w:asciiTheme="minorHAnsi" w:hAnsiTheme="minorHAnsi" w:cstheme="minorHAnsi"/>
                <w:sz w:val="22"/>
                <w:szCs w:val="22"/>
              </w:rPr>
              <w:t>D</w:t>
            </w:r>
          </w:p>
        </w:tc>
        <w:tc>
          <w:tcPr>
            <w:tcW w:w="1477" w:type="dxa"/>
          </w:tcPr>
          <w:p w14:paraId="5C3727BC" w14:textId="46AF8AF6" w:rsidR="2779C9A1" w:rsidRPr="00DA05ED" w:rsidRDefault="2779C9A1"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tc>
      </w:tr>
      <w:tr w:rsidR="00E0067D" w:rsidRPr="00DA05ED" w14:paraId="5368B7DA" w14:textId="77777777" w:rsidTr="003B1A5F">
        <w:tblPrEx>
          <w:tblLook w:val="01E0" w:firstRow="1" w:lastRow="1" w:firstColumn="1" w:lastColumn="1" w:noHBand="0" w:noVBand="0"/>
        </w:tblPrEx>
        <w:trPr>
          <w:trHeight w:val="300"/>
        </w:trPr>
        <w:tc>
          <w:tcPr>
            <w:tcW w:w="7032" w:type="dxa"/>
            <w:gridSpan w:val="4"/>
          </w:tcPr>
          <w:p w14:paraId="7D0FFF1A" w14:textId="216AD455" w:rsidR="00955C4C" w:rsidRPr="00DA05ED" w:rsidRDefault="00480006" w:rsidP="00480006">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Experience of developing and implementing communication plans across multiple channels</w:t>
            </w:r>
            <w:r w:rsidR="003B1A5F">
              <w:rPr>
                <w:rFonts w:asciiTheme="minorHAnsi" w:hAnsiTheme="minorHAnsi" w:cstheme="minorHAnsi"/>
                <w:sz w:val="22"/>
                <w:szCs w:val="22"/>
              </w:rPr>
              <w:t>.</w:t>
            </w:r>
          </w:p>
        </w:tc>
        <w:tc>
          <w:tcPr>
            <w:tcW w:w="1477" w:type="dxa"/>
          </w:tcPr>
          <w:p w14:paraId="2F0E185F" w14:textId="77777777" w:rsidR="00480006" w:rsidRPr="00DA05ED" w:rsidRDefault="00480006"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7842F596" w14:textId="4315C6A1" w:rsidR="00480006" w:rsidRPr="00DA05ED" w:rsidRDefault="394534BF"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3</w:t>
            </w:r>
          </w:p>
        </w:tc>
      </w:tr>
      <w:tr w:rsidR="00E0067D" w:rsidRPr="00DA05ED" w14:paraId="25375758" w14:textId="77777777" w:rsidTr="003B1A5F">
        <w:tblPrEx>
          <w:tblLook w:val="01E0" w:firstRow="1" w:lastRow="1" w:firstColumn="1" w:lastColumn="1" w:noHBand="0" w:noVBand="0"/>
        </w:tblPrEx>
        <w:trPr>
          <w:trHeight w:val="300"/>
        </w:trPr>
        <w:tc>
          <w:tcPr>
            <w:tcW w:w="7032" w:type="dxa"/>
            <w:gridSpan w:val="4"/>
          </w:tcPr>
          <w:p w14:paraId="4149F164" w14:textId="3571D5AC" w:rsidR="00955C4C" w:rsidRPr="00DA05ED" w:rsidRDefault="00480006"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Good understanding of the key issues in </w:t>
            </w:r>
            <w:r w:rsidR="242CB351" w:rsidRPr="00DA05ED">
              <w:rPr>
                <w:rFonts w:asciiTheme="minorHAnsi" w:hAnsiTheme="minorHAnsi" w:cstheme="minorHAnsi"/>
                <w:sz w:val="22"/>
                <w:szCs w:val="22"/>
              </w:rPr>
              <w:t>the UK Higher Education industry</w:t>
            </w:r>
          </w:p>
        </w:tc>
        <w:tc>
          <w:tcPr>
            <w:tcW w:w="1477" w:type="dxa"/>
          </w:tcPr>
          <w:p w14:paraId="34CC6B09" w14:textId="6B1EF063" w:rsidR="004C51F8" w:rsidRPr="00DA05ED" w:rsidRDefault="45FCF80F"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 D</w:t>
            </w:r>
          </w:p>
        </w:tc>
        <w:tc>
          <w:tcPr>
            <w:tcW w:w="1477" w:type="dxa"/>
          </w:tcPr>
          <w:p w14:paraId="2CC21B90" w14:textId="77777777" w:rsidR="00480006" w:rsidRPr="00DA05ED" w:rsidRDefault="00480006"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tc>
      </w:tr>
      <w:tr w:rsidR="00E0067D" w:rsidRPr="00DA05ED" w14:paraId="36EC00BB" w14:textId="77777777" w:rsidTr="003B1A5F">
        <w:tblPrEx>
          <w:tblLook w:val="01E0" w:firstRow="1" w:lastRow="1" w:firstColumn="1" w:lastColumn="1" w:noHBand="0" w:noVBand="0"/>
        </w:tblPrEx>
        <w:trPr>
          <w:trHeight w:val="300"/>
        </w:trPr>
        <w:tc>
          <w:tcPr>
            <w:tcW w:w="7032" w:type="dxa"/>
            <w:gridSpan w:val="4"/>
          </w:tcPr>
          <w:p w14:paraId="50B45232" w14:textId="1A60885D" w:rsidR="00955C4C" w:rsidRPr="00DA05ED" w:rsidRDefault="00480006"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Experience of coordinating and influencing across a wide range of disparate stakeholders</w:t>
            </w:r>
            <w:r w:rsidR="003B1A5F">
              <w:rPr>
                <w:rFonts w:asciiTheme="minorHAnsi" w:hAnsiTheme="minorHAnsi" w:cstheme="minorHAnsi"/>
                <w:sz w:val="22"/>
                <w:szCs w:val="22"/>
              </w:rPr>
              <w:t>.</w:t>
            </w:r>
          </w:p>
        </w:tc>
        <w:tc>
          <w:tcPr>
            <w:tcW w:w="1477" w:type="dxa"/>
          </w:tcPr>
          <w:p w14:paraId="52438149" w14:textId="77777777" w:rsidR="00480006" w:rsidRPr="00DA05ED" w:rsidRDefault="00480006"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138328F9" w14:textId="77777777" w:rsidR="00480006" w:rsidRPr="00DA05ED" w:rsidRDefault="00480006"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tc>
      </w:tr>
      <w:tr w:rsidR="00E0067D" w:rsidRPr="00DA05ED" w14:paraId="2FA46895" w14:textId="77777777" w:rsidTr="003B1A5F">
        <w:tblPrEx>
          <w:tblLook w:val="01E0" w:firstRow="1" w:lastRow="1" w:firstColumn="1" w:lastColumn="1" w:noHBand="0" w:noVBand="0"/>
        </w:tblPrEx>
        <w:trPr>
          <w:trHeight w:val="300"/>
        </w:trPr>
        <w:tc>
          <w:tcPr>
            <w:tcW w:w="7032" w:type="dxa"/>
            <w:gridSpan w:val="4"/>
          </w:tcPr>
          <w:p w14:paraId="55328C55" w14:textId="77777777" w:rsidR="00EE25FE" w:rsidRPr="00DA05ED" w:rsidRDefault="00EE25F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Ability to use initiative in dealing with issues, as well as a flexible approach to work. </w:t>
            </w:r>
          </w:p>
        </w:tc>
        <w:tc>
          <w:tcPr>
            <w:tcW w:w="1477" w:type="dxa"/>
          </w:tcPr>
          <w:p w14:paraId="15C2F6B5" w14:textId="77777777" w:rsidR="00EE25FE" w:rsidRPr="00DA05ED" w:rsidRDefault="00EE25F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54B6C890" w14:textId="77777777" w:rsidR="00EE25FE" w:rsidRPr="00DA05ED" w:rsidRDefault="00EE25F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tc>
      </w:tr>
      <w:tr w:rsidR="198E20BF" w:rsidRPr="00DA05ED" w14:paraId="4AF90C66" w14:textId="77777777" w:rsidTr="003B1A5F">
        <w:tblPrEx>
          <w:tblLook w:val="01E0" w:firstRow="1" w:lastRow="1" w:firstColumn="1" w:lastColumn="1" w:noHBand="0" w:noVBand="0"/>
        </w:tblPrEx>
        <w:trPr>
          <w:trHeight w:val="300"/>
        </w:trPr>
        <w:tc>
          <w:tcPr>
            <w:tcW w:w="7032" w:type="dxa"/>
            <w:gridSpan w:val="4"/>
          </w:tcPr>
          <w:p w14:paraId="51815BDB" w14:textId="045C1634" w:rsidR="464D3277" w:rsidRPr="00DA05ED" w:rsidRDefault="464D3277"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Experience of stakeholder engagement across an organisation, including </w:t>
            </w:r>
            <w:r w:rsidR="00DA05ED" w:rsidRPr="00DA05ED">
              <w:rPr>
                <w:rFonts w:asciiTheme="minorHAnsi" w:hAnsiTheme="minorHAnsi" w:cstheme="minorHAnsi"/>
                <w:sz w:val="22"/>
                <w:szCs w:val="22"/>
              </w:rPr>
              <w:t>executive</w:t>
            </w:r>
            <w:r w:rsidRPr="00DA05ED">
              <w:rPr>
                <w:rFonts w:asciiTheme="minorHAnsi" w:hAnsiTheme="minorHAnsi" w:cstheme="minorHAnsi"/>
                <w:sz w:val="22"/>
                <w:szCs w:val="22"/>
              </w:rPr>
              <w:t>/C-suite level</w:t>
            </w:r>
            <w:r w:rsidR="003B1A5F">
              <w:rPr>
                <w:rFonts w:asciiTheme="minorHAnsi" w:hAnsiTheme="minorHAnsi" w:cstheme="minorHAnsi"/>
                <w:sz w:val="22"/>
                <w:szCs w:val="22"/>
              </w:rPr>
              <w:t>.</w:t>
            </w:r>
          </w:p>
        </w:tc>
        <w:tc>
          <w:tcPr>
            <w:tcW w:w="1477" w:type="dxa"/>
          </w:tcPr>
          <w:p w14:paraId="24303294" w14:textId="1B37680C" w:rsidR="464D3277" w:rsidRPr="00DA05ED" w:rsidRDefault="464D3277"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E</w:t>
            </w:r>
          </w:p>
        </w:tc>
        <w:tc>
          <w:tcPr>
            <w:tcW w:w="1477" w:type="dxa"/>
          </w:tcPr>
          <w:p w14:paraId="5CC4CEFE" w14:textId="4180FFB1" w:rsidR="464D3277" w:rsidRPr="00DA05ED" w:rsidRDefault="464D3277" w:rsidP="198E20BF">
            <w:pPr>
              <w:spacing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tc>
      </w:tr>
      <w:tr w:rsidR="00EE25FE" w:rsidRPr="00DA05ED" w14:paraId="7D734555" w14:textId="77777777" w:rsidTr="003B1A5F">
        <w:tblPrEx>
          <w:tblLook w:val="01E0" w:firstRow="1" w:lastRow="1" w:firstColumn="1" w:lastColumn="1" w:noHBand="0" w:noVBand="0"/>
        </w:tblPrEx>
        <w:tc>
          <w:tcPr>
            <w:tcW w:w="8509" w:type="dxa"/>
            <w:gridSpan w:val="5"/>
          </w:tcPr>
          <w:p w14:paraId="00B671B7" w14:textId="77777777" w:rsidR="00EE25FE" w:rsidRPr="00DA05ED" w:rsidRDefault="00EE25FE" w:rsidP="002F106E">
            <w:pPr>
              <w:spacing w:before="120" w:after="12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 xml:space="preserve">Special Requirements: </w:t>
            </w:r>
          </w:p>
        </w:tc>
        <w:tc>
          <w:tcPr>
            <w:tcW w:w="1477" w:type="dxa"/>
          </w:tcPr>
          <w:p w14:paraId="54562615" w14:textId="77777777" w:rsidR="00EE25FE" w:rsidRPr="00DA05ED" w:rsidRDefault="00EE25FE" w:rsidP="002F106E">
            <w:pPr>
              <w:spacing w:before="120" w:after="12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Essential/</w:t>
            </w:r>
            <w:r w:rsidRPr="00DA05ED">
              <w:rPr>
                <w:rFonts w:asciiTheme="minorHAnsi" w:hAnsiTheme="minorHAnsi" w:cstheme="minorHAnsi"/>
                <w:b/>
                <w:sz w:val="22"/>
                <w:szCs w:val="22"/>
              </w:rPr>
              <w:br/>
              <w:t>Desirable</w:t>
            </w:r>
          </w:p>
        </w:tc>
      </w:tr>
      <w:tr w:rsidR="002569EF" w:rsidRPr="00DA05ED" w14:paraId="1FDB96D3" w14:textId="77777777" w:rsidTr="003B1A5F">
        <w:tblPrEx>
          <w:tblLook w:val="01E0" w:firstRow="1" w:lastRow="1" w:firstColumn="1" w:lastColumn="1" w:noHBand="0" w:noVBand="0"/>
        </w:tblPrEx>
        <w:tc>
          <w:tcPr>
            <w:tcW w:w="8509" w:type="dxa"/>
            <w:gridSpan w:val="5"/>
          </w:tcPr>
          <w:p w14:paraId="7FCBCF33" w14:textId="766251F8" w:rsidR="002569EF" w:rsidRPr="00DA05ED" w:rsidRDefault="002569EF"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The post holder will be involved in supporting University Open Days, </w:t>
            </w:r>
            <w:r w:rsidR="782F53E1" w:rsidRPr="00DA05ED">
              <w:rPr>
                <w:rFonts w:asciiTheme="minorHAnsi" w:hAnsiTheme="minorHAnsi" w:cstheme="minorHAnsi"/>
                <w:sz w:val="22"/>
                <w:szCs w:val="22"/>
              </w:rPr>
              <w:t>Welcome Week</w:t>
            </w:r>
            <w:r w:rsidRPr="00DA05ED">
              <w:rPr>
                <w:rFonts w:asciiTheme="minorHAnsi" w:hAnsiTheme="minorHAnsi" w:cstheme="minorHAnsi"/>
                <w:sz w:val="22"/>
                <w:szCs w:val="22"/>
              </w:rPr>
              <w:t xml:space="preserve"> and Graduation ceremonies</w:t>
            </w:r>
            <w:r w:rsidR="44F9DA19" w:rsidRPr="00DA05ED">
              <w:rPr>
                <w:rFonts w:asciiTheme="minorHAnsi" w:hAnsiTheme="minorHAnsi" w:cstheme="minorHAnsi"/>
                <w:sz w:val="22"/>
                <w:szCs w:val="22"/>
              </w:rPr>
              <w:t xml:space="preserve"> and therefore some occasional evening and weekend working will be expected. Time in lieu is given </w:t>
            </w:r>
            <w:r w:rsidR="00E963D5" w:rsidRPr="00DA05ED">
              <w:rPr>
                <w:rFonts w:asciiTheme="minorHAnsi" w:hAnsiTheme="minorHAnsi" w:cstheme="minorHAnsi"/>
                <w:sz w:val="22"/>
                <w:szCs w:val="22"/>
              </w:rPr>
              <w:t>in line</w:t>
            </w:r>
            <w:r w:rsidR="44F9DA19" w:rsidRPr="00DA05ED">
              <w:rPr>
                <w:rFonts w:asciiTheme="minorHAnsi" w:hAnsiTheme="minorHAnsi" w:cstheme="minorHAnsi"/>
                <w:sz w:val="22"/>
                <w:szCs w:val="22"/>
              </w:rPr>
              <w:t xml:space="preserve"> with </w:t>
            </w:r>
            <w:r w:rsidR="00E963D5">
              <w:rPr>
                <w:rFonts w:asciiTheme="minorHAnsi" w:hAnsiTheme="minorHAnsi" w:cstheme="minorHAnsi"/>
                <w:sz w:val="22"/>
                <w:szCs w:val="22"/>
              </w:rPr>
              <w:t xml:space="preserve">the </w:t>
            </w:r>
            <w:r w:rsidR="44F9DA19" w:rsidRPr="00DA05ED">
              <w:rPr>
                <w:rFonts w:asciiTheme="minorHAnsi" w:hAnsiTheme="minorHAnsi" w:cstheme="minorHAnsi"/>
                <w:sz w:val="22"/>
                <w:szCs w:val="22"/>
              </w:rPr>
              <w:t>University policy.</w:t>
            </w:r>
          </w:p>
        </w:tc>
        <w:tc>
          <w:tcPr>
            <w:tcW w:w="1477" w:type="dxa"/>
          </w:tcPr>
          <w:p w14:paraId="60061E4C" w14:textId="37414CDF" w:rsidR="002569EF" w:rsidRPr="00DA05ED" w:rsidRDefault="003B1A5F" w:rsidP="198E20BF">
            <w:pPr>
              <w:spacing w:before="60" w:after="60" w:line="240" w:lineRule="exact"/>
              <w:jc w:val="left"/>
              <w:rPr>
                <w:rFonts w:asciiTheme="minorHAnsi" w:hAnsiTheme="minorHAnsi" w:cstheme="minorHAnsi"/>
                <w:sz w:val="22"/>
                <w:szCs w:val="22"/>
              </w:rPr>
            </w:pPr>
            <w:r>
              <w:rPr>
                <w:rFonts w:asciiTheme="minorHAnsi" w:hAnsiTheme="minorHAnsi" w:cstheme="minorHAnsi"/>
                <w:sz w:val="22"/>
                <w:szCs w:val="22"/>
              </w:rPr>
              <w:t>E</w:t>
            </w:r>
          </w:p>
        </w:tc>
      </w:tr>
      <w:tr w:rsidR="00E1376B" w:rsidRPr="00DA05ED" w14:paraId="5064408A" w14:textId="77777777" w:rsidTr="003B1A5F">
        <w:tblPrEx>
          <w:tblLook w:val="01E0" w:firstRow="1" w:lastRow="1" w:firstColumn="1" w:lastColumn="1" w:noHBand="0" w:noVBand="0"/>
        </w:tblPrEx>
        <w:tc>
          <w:tcPr>
            <w:tcW w:w="8509" w:type="dxa"/>
            <w:gridSpan w:val="5"/>
          </w:tcPr>
          <w:p w14:paraId="123E543D" w14:textId="77777777" w:rsidR="00E1376B" w:rsidRPr="00DA05ED" w:rsidRDefault="00E1376B">
            <w:pPr>
              <w:spacing w:before="120" w:after="12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 xml:space="preserve">Core Competencies </w:t>
            </w:r>
          </w:p>
        </w:tc>
        <w:tc>
          <w:tcPr>
            <w:tcW w:w="1477" w:type="dxa"/>
          </w:tcPr>
          <w:p w14:paraId="4D2185B9" w14:textId="77777777" w:rsidR="00E1376B" w:rsidRPr="00DA05ED" w:rsidRDefault="00E1376B" w:rsidP="002F106E">
            <w:pPr>
              <w:spacing w:before="120" w:after="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Level</w:t>
            </w:r>
          </w:p>
          <w:p w14:paraId="599B614A" w14:textId="77777777" w:rsidR="00E1376B" w:rsidRPr="00DA05ED" w:rsidRDefault="00E1376B" w:rsidP="002F106E">
            <w:pPr>
              <w:spacing w:after="0" w:line="240" w:lineRule="exact"/>
              <w:jc w:val="left"/>
              <w:rPr>
                <w:rFonts w:asciiTheme="minorHAnsi" w:hAnsiTheme="minorHAnsi" w:cstheme="minorHAnsi"/>
                <w:b/>
                <w:sz w:val="22"/>
                <w:szCs w:val="22"/>
              </w:rPr>
            </w:pPr>
            <w:r w:rsidRPr="00DA05ED">
              <w:rPr>
                <w:rFonts w:asciiTheme="minorHAnsi" w:hAnsiTheme="minorHAnsi" w:cstheme="minorHAnsi"/>
                <w:b/>
                <w:sz w:val="22"/>
                <w:szCs w:val="22"/>
              </w:rPr>
              <w:t>1-3</w:t>
            </w:r>
          </w:p>
        </w:tc>
      </w:tr>
      <w:tr w:rsidR="00E1376B" w:rsidRPr="00DA05ED" w14:paraId="2AABB962" w14:textId="77777777" w:rsidTr="003B1A5F">
        <w:tblPrEx>
          <w:tblLook w:val="01E0" w:firstRow="1" w:lastRow="1" w:firstColumn="1" w:lastColumn="1" w:noHBand="0" w:noVBand="0"/>
        </w:tblPrEx>
        <w:trPr>
          <w:trHeight w:val="90"/>
        </w:trPr>
        <w:tc>
          <w:tcPr>
            <w:tcW w:w="8509" w:type="dxa"/>
            <w:gridSpan w:val="5"/>
          </w:tcPr>
          <w:p w14:paraId="3CACDAF6"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Communication</w:t>
            </w:r>
          </w:p>
          <w:p w14:paraId="6122DC88"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Adaptability / Flexibility</w:t>
            </w:r>
          </w:p>
          <w:p w14:paraId="5EE43D16"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Customer/Client service and support</w:t>
            </w:r>
          </w:p>
          <w:p w14:paraId="6752B632"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Planning and Organising</w:t>
            </w:r>
          </w:p>
          <w:p w14:paraId="03C73341"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Continuous Improvement</w:t>
            </w:r>
          </w:p>
          <w:p w14:paraId="5CEEF421" w14:textId="53C6B2B1"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 xml:space="preserve">Problem Solving and </w:t>
            </w:r>
            <w:r w:rsidR="00EB557A" w:rsidRPr="00DA05ED">
              <w:rPr>
                <w:rFonts w:asciiTheme="minorHAnsi" w:hAnsiTheme="minorHAnsi" w:cstheme="minorHAnsi"/>
                <w:sz w:val="22"/>
                <w:szCs w:val="22"/>
              </w:rPr>
              <w:t>Decision-Making</w:t>
            </w:r>
            <w:r w:rsidRPr="00DA05ED">
              <w:rPr>
                <w:rFonts w:asciiTheme="minorHAnsi" w:hAnsiTheme="minorHAnsi" w:cstheme="minorHAnsi"/>
                <w:sz w:val="22"/>
                <w:szCs w:val="22"/>
              </w:rPr>
              <w:t xml:space="preserve"> Skills</w:t>
            </w:r>
          </w:p>
          <w:p w14:paraId="78D75C3F"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Managing and Developing Performance</w:t>
            </w:r>
          </w:p>
          <w:p w14:paraId="438C22EB"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Creative and Analytical Thinking</w:t>
            </w:r>
          </w:p>
          <w:p w14:paraId="0FC61B18"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Influencing, Persuasion and Negotiation Skills</w:t>
            </w:r>
          </w:p>
          <w:p w14:paraId="67FB9026" w14:textId="77777777" w:rsidR="00E1376B"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Strategic Thinking &amp; Leadership</w:t>
            </w:r>
          </w:p>
          <w:p w14:paraId="4D764B8D" w14:textId="77777777" w:rsidR="00733B05" w:rsidRPr="00DA05ED" w:rsidRDefault="00733B05" w:rsidP="002F106E">
            <w:pPr>
              <w:spacing w:before="60" w:after="60" w:line="240" w:lineRule="exact"/>
              <w:jc w:val="left"/>
              <w:rPr>
                <w:rFonts w:asciiTheme="minorHAnsi" w:hAnsiTheme="minorHAnsi" w:cstheme="minorHAnsi"/>
                <w:sz w:val="22"/>
                <w:szCs w:val="22"/>
              </w:rPr>
            </w:pPr>
          </w:p>
        </w:tc>
        <w:tc>
          <w:tcPr>
            <w:tcW w:w="1477" w:type="dxa"/>
          </w:tcPr>
          <w:p w14:paraId="58A8CB7E" w14:textId="44D77E80" w:rsidR="00E1376B" w:rsidRPr="00DA05ED" w:rsidRDefault="5FFD373C"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3</w:t>
            </w:r>
          </w:p>
          <w:p w14:paraId="2E643A39" w14:textId="1A1CDF6D" w:rsidR="00E1376B" w:rsidRPr="00DA05ED" w:rsidRDefault="41A083C2"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3</w:t>
            </w:r>
          </w:p>
          <w:p w14:paraId="5A9DB5E7" w14:textId="60B413CA" w:rsidR="00E1376B" w:rsidRPr="00DA05ED" w:rsidRDefault="28FA2473"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3</w:t>
            </w:r>
          </w:p>
          <w:p w14:paraId="1BC03362" w14:textId="77681940" w:rsidR="00E1376B" w:rsidRPr="00DA05ED" w:rsidRDefault="0D56294A" w:rsidP="198E20BF">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3</w:t>
            </w:r>
          </w:p>
          <w:p w14:paraId="24DED8E9"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p w14:paraId="1D63D2B4"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p w14:paraId="4FD71FBC" w14:textId="77777777" w:rsidR="00E1376B" w:rsidRPr="00DA05ED" w:rsidRDefault="002F106E"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p w14:paraId="39A728AC" w14:textId="77777777" w:rsidR="00E1376B" w:rsidRPr="00DA05ED" w:rsidRDefault="00E1376B"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2</w:t>
            </w:r>
          </w:p>
          <w:p w14:paraId="649841BE" w14:textId="77777777" w:rsidR="00E1376B" w:rsidRPr="00DA05ED" w:rsidRDefault="002569EF"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1</w:t>
            </w:r>
          </w:p>
          <w:p w14:paraId="56B20A0C" w14:textId="77777777" w:rsidR="00E1376B" w:rsidRPr="00DA05ED" w:rsidRDefault="002569EF" w:rsidP="002F106E">
            <w:pPr>
              <w:spacing w:before="60" w:after="60" w:line="240" w:lineRule="exact"/>
              <w:jc w:val="left"/>
              <w:rPr>
                <w:rFonts w:asciiTheme="minorHAnsi" w:hAnsiTheme="minorHAnsi" w:cstheme="minorHAnsi"/>
                <w:sz w:val="22"/>
                <w:szCs w:val="22"/>
              </w:rPr>
            </w:pPr>
            <w:r w:rsidRPr="00DA05ED">
              <w:rPr>
                <w:rFonts w:asciiTheme="minorHAnsi" w:hAnsiTheme="minorHAnsi" w:cstheme="minorHAnsi"/>
                <w:sz w:val="22"/>
                <w:szCs w:val="22"/>
              </w:rPr>
              <w:t>1</w:t>
            </w:r>
          </w:p>
        </w:tc>
      </w:tr>
      <w:tr w:rsidR="00E1376B" w:rsidRPr="00DA05ED" w14:paraId="57C7626E" w14:textId="77777777" w:rsidTr="003B1A5F">
        <w:tc>
          <w:tcPr>
            <w:tcW w:w="9986" w:type="dxa"/>
            <w:gridSpan w:val="6"/>
            <w:shd w:val="clear" w:color="auto" w:fill="99CCFF"/>
          </w:tcPr>
          <w:p w14:paraId="33301D85" w14:textId="77777777" w:rsidR="00E1376B" w:rsidRPr="00DA05ED" w:rsidRDefault="00E1376B" w:rsidP="002F106E">
            <w:pPr>
              <w:spacing w:before="60" w:after="60"/>
              <w:jc w:val="left"/>
              <w:rPr>
                <w:rFonts w:asciiTheme="minorHAnsi" w:hAnsiTheme="minorHAnsi" w:cstheme="minorHAnsi"/>
                <w:sz w:val="22"/>
                <w:szCs w:val="22"/>
              </w:rPr>
            </w:pPr>
            <w:r w:rsidRPr="00DA05ED">
              <w:rPr>
                <w:rFonts w:asciiTheme="minorHAnsi" w:hAnsiTheme="minorHAnsi" w:cstheme="minorHAnsi"/>
                <w:b/>
                <w:sz w:val="22"/>
                <w:szCs w:val="22"/>
              </w:rPr>
              <w:t>Organisational/Departmental Information &amp; Key Relationships</w:t>
            </w:r>
          </w:p>
        </w:tc>
      </w:tr>
      <w:tr w:rsidR="00E1376B" w:rsidRPr="00DA05ED" w14:paraId="6970B9B4" w14:textId="77777777" w:rsidTr="003B1A5F">
        <w:trPr>
          <w:cantSplit/>
          <w:trHeight w:val="1214"/>
        </w:trPr>
        <w:tc>
          <w:tcPr>
            <w:tcW w:w="9986" w:type="dxa"/>
            <w:gridSpan w:val="6"/>
            <w:tcBorders>
              <w:bottom w:val="single" w:sz="4" w:space="0" w:color="auto"/>
            </w:tcBorders>
          </w:tcPr>
          <w:p w14:paraId="5D0E6A65" w14:textId="77777777" w:rsidR="00945BEC" w:rsidRPr="00DA05ED" w:rsidRDefault="00E1376B" w:rsidP="198E20BF">
            <w:pPr>
              <w:pStyle w:val="Title"/>
              <w:spacing w:before="60"/>
              <w:jc w:val="left"/>
              <w:rPr>
                <w:rFonts w:asciiTheme="minorHAnsi" w:hAnsiTheme="minorHAnsi" w:cstheme="minorHAnsi"/>
                <w:b w:val="0"/>
                <w:i/>
                <w:iCs/>
                <w:sz w:val="22"/>
                <w:szCs w:val="22"/>
                <w:u w:val="none"/>
              </w:rPr>
            </w:pPr>
            <w:r w:rsidRPr="00DA05ED">
              <w:rPr>
                <w:rFonts w:asciiTheme="minorHAnsi" w:hAnsiTheme="minorHAnsi" w:cstheme="minorHAnsi"/>
                <w:sz w:val="22"/>
                <w:szCs w:val="22"/>
              </w:rPr>
              <w:t>Background Information</w:t>
            </w:r>
            <w:r w:rsidRPr="00DA05ED">
              <w:rPr>
                <w:rFonts w:asciiTheme="minorHAnsi" w:hAnsiTheme="minorHAnsi" w:cstheme="minorHAnsi"/>
                <w:b w:val="0"/>
                <w:i/>
                <w:iCs/>
                <w:sz w:val="22"/>
                <w:szCs w:val="22"/>
                <w:u w:val="none"/>
              </w:rPr>
              <w:t xml:space="preserve"> </w:t>
            </w:r>
          </w:p>
          <w:p w14:paraId="4EC627F1" w14:textId="5F95E9B0" w:rsidR="198E20BF" w:rsidRDefault="62E2F8C9" w:rsidP="198E20BF">
            <w:pPr>
              <w:spacing w:before="60" w:after="60"/>
              <w:rPr>
                <w:rFonts w:asciiTheme="minorHAnsi" w:eastAsia="Segoe UI" w:hAnsiTheme="minorHAnsi" w:cstheme="minorHAnsi"/>
                <w:color w:val="000000" w:themeColor="text1"/>
                <w:sz w:val="22"/>
                <w:szCs w:val="22"/>
              </w:rPr>
            </w:pPr>
            <w:r w:rsidRPr="00DA05ED">
              <w:rPr>
                <w:rFonts w:asciiTheme="minorHAnsi" w:eastAsia="Segoe UI" w:hAnsiTheme="minorHAnsi" w:cstheme="minorHAnsi"/>
                <w:color w:val="000000" w:themeColor="text1"/>
                <w:sz w:val="22"/>
                <w:szCs w:val="22"/>
              </w:rPr>
              <w:t xml:space="preserve">The </w:t>
            </w:r>
            <w:r w:rsidR="00E963D5">
              <w:rPr>
                <w:rFonts w:asciiTheme="minorHAnsi" w:eastAsia="Segoe UI" w:hAnsiTheme="minorHAnsi" w:cstheme="minorHAnsi"/>
                <w:color w:val="000000" w:themeColor="text1"/>
                <w:sz w:val="22"/>
                <w:szCs w:val="22"/>
              </w:rPr>
              <w:t xml:space="preserve">Marketing and </w:t>
            </w:r>
            <w:r w:rsidRPr="00DA05ED">
              <w:rPr>
                <w:rFonts w:asciiTheme="minorHAnsi" w:eastAsia="Segoe UI" w:hAnsiTheme="minorHAnsi" w:cstheme="minorHAnsi"/>
                <w:color w:val="000000" w:themeColor="text1"/>
                <w:sz w:val="22"/>
                <w:szCs w:val="22"/>
              </w:rPr>
              <w:t>Communications</w:t>
            </w:r>
            <w:r w:rsidR="00E963D5">
              <w:rPr>
                <w:rFonts w:asciiTheme="minorHAnsi" w:eastAsia="Segoe UI" w:hAnsiTheme="minorHAnsi" w:cstheme="minorHAnsi"/>
                <w:color w:val="000000" w:themeColor="text1"/>
                <w:sz w:val="22"/>
                <w:szCs w:val="22"/>
              </w:rPr>
              <w:t xml:space="preserve"> </w:t>
            </w:r>
            <w:r w:rsidRPr="00DA05ED">
              <w:rPr>
                <w:rFonts w:asciiTheme="minorHAnsi" w:eastAsia="Segoe UI" w:hAnsiTheme="minorHAnsi" w:cstheme="minorHAnsi"/>
                <w:color w:val="000000" w:themeColor="text1"/>
                <w:sz w:val="22"/>
                <w:szCs w:val="22"/>
              </w:rPr>
              <w:t>team is led by a director that manages the University-level communication priorities and reports to the Vice</w:t>
            </w:r>
            <w:r w:rsidR="00E963D5">
              <w:rPr>
                <w:rFonts w:asciiTheme="minorHAnsi" w:eastAsia="Segoe UI" w:hAnsiTheme="minorHAnsi" w:cstheme="minorHAnsi"/>
                <w:color w:val="000000" w:themeColor="text1"/>
                <w:sz w:val="22"/>
                <w:szCs w:val="22"/>
              </w:rPr>
              <w:t>-</w:t>
            </w:r>
            <w:r w:rsidRPr="00DA05ED">
              <w:rPr>
                <w:rFonts w:asciiTheme="minorHAnsi" w:eastAsia="Segoe UI" w:hAnsiTheme="minorHAnsi" w:cstheme="minorHAnsi"/>
                <w:color w:val="000000" w:themeColor="text1"/>
                <w:sz w:val="22"/>
                <w:szCs w:val="22"/>
              </w:rPr>
              <w:t>Presiden</w:t>
            </w:r>
            <w:r w:rsidR="00E963D5">
              <w:rPr>
                <w:rFonts w:asciiTheme="minorHAnsi" w:eastAsia="Segoe UI" w:hAnsiTheme="minorHAnsi" w:cstheme="minorHAnsi"/>
                <w:color w:val="000000" w:themeColor="text1"/>
                <w:sz w:val="22"/>
                <w:szCs w:val="22"/>
              </w:rPr>
              <w:t>t, Global</w:t>
            </w:r>
            <w:r w:rsidRPr="00DA05ED">
              <w:rPr>
                <w:rFonts w:asciiTheme="minorHAnsi" w:eastAsia="Segoe UI" w:hAnsiTheme="minorHAnsi" w:cstheme="minorHAnsi"/>
                <w:color w:val="000000" w:themeColor="text1"/>
                <w:sz w:val="22"/>
                <w:szCs w:val="22"/>
              </w:rPr>
              <w:t xml:space="preserve">. The </w:t>
            </w:r>
            <w:r w:rsidR="00E963D5">
              <w:rPr>
                <w:rFonts w:asciiTheme="minorHAnsi" w:eastAsia="Segoe UI" w:hAnsiTheme="minorHAnsi" w:cstheme="minorHAnsi"/>
                <w:color w:val="000000" w:themeColor="text1"/>
                <w:sz w:val="22"/>
                <w:szCs w:val="22"/>
              </w:rPr>
              <w:t xml:space="preserve">Communications </w:t>
            </w:r>
            <w:r w:rsidRPr="00DA05ED">
              <w:rPr>
                <w:rFonts w:asciiTheme="minorHAnsi" w:eastAsia="Segoe UI" w:hAnsiTheme="minorHAnsi" w:cstheme="minorHAnsi"/>
                <w:color w:val="000000" w:themeColor="text1"/>
                <w:sz w:val="22"/>
                <w:szCs w:val="22"/>
              </w:rPr>
              <w:t xml:space="preserve">team has three strategic communication priorities in support of the University’s strategy. They </w:t>
            </w:r>
            <w:proofErr w:type="gramStart"/>
            <w:r w:rsidRPr="00DA05ED">
              <w:rPr>
                <w:rFonts w:asciiTheme="minorHAnsi" w:eastAsia="Segoe UI" w:hAnsiTheme="minorHAnsi" w:cstheme="minorHAnsi"/>
                <w:color w:val="000000" w:themeColor="text1"/>
                <w:sz w:val="22"/>
                <w:szCs w:val="22"/>
              </w:rPr>
              <w:t>are:</w:t>
            </w:r>
            <w:proofErr w:type="gramEnd"/>
            <w:r w:rsidRPr="00DA05ED">
              <w:rPr>
                <w:rFonts w:asciiTheme="minorHAnsi" w:eastAsia="Segoe UI" w:hAnsiTheme="minorHAnsi" w:cstheme="minorHAnsi"/>
                <w:color w:val="000000" w:themeColor="text1"/>
                <w:sz w:val="22"/>
                <w:szCs w:val="22"/>
              </w:rPr>
              <w:t xml:space="preserve"> nurturing a sense of community; promoting our research, innovation, and critical thinking; and being a centre for communication best practice. </w:t>
            </w:r>
          </w:p>
          <w:p w14:paraId="2EF1C5EB" w14:textId="77777777" w:rsidR="00733B05" w:rsidRPr="00733B05" w:rsidRDefault="00733B05" w:rsidP="198E20BF">
            <w:pPr>
              <w:spacing w:before="60" w:after="60"/>
              <w:rPr>
                <w:rFonts w:asciiTheme="minorHAnsi" w:eastAsia="Segoe UI" w:hAnsiTheme="minorHAnsi" w:cstheme="minorHAnsi"/>
                <w:color w:val="000000" w:themeColor="text1"/>
                <w:sz w:val="22"/>
                <w:szCs w:val="22"/>
                <w:lang w:val="en-US"/>
              </w:rPr>
            </w:pPr>
          </w:p>
          <w:p w14:paraId="00FA9ECD" w14:textId="67BE390D" w:rsidR="476A00A5" w:rsidRPr="00DA05ED" w:rsidRDefault="174749F3" w:rsidP="198E20BF">
            <w:pPr>
              <w:spacing w:before="60" w:after="60"/>
              <w:rPr>
                <w:rFonts w:asciiTheme="minorHAnsi" w:eastAsia="Arial" w:hAnsiTheme="minorHAnsi" w:cstheme="minorHAnsi"/>
                <w:color w:val="000000" w:themeColor="text1"/>
                <w:sz w:val="22"/>
                <w:szCs w:val="22"/>
                <w:lang w:val="en-US"/>
              </w:rPr>
            </w:pPr>
            <w:r w:rsidRPr="00DA05ED">
              <w:rPr>
                <w:rFonts w:asciiTheme="minorHAnsi" w:eastAsia="Segoe UI" w:hAnsiTheme="minorHAnsi" w:cstheme="minorHAnsi"/>
                <w:color w:val="000000" w:themeColor="text1"/>
                <w:sz w:val="22"/>
                <w:szCs w:val="22"/>
              </w:rPr>
              <w:t>This role is a key part of the Internal Communications team, which</w:t>
            </w:r>
            <w:r w:rsidRPr="00DA05ED">
              <w:rPr>
                <w:rFonts w:asciiTheme="minorHAnsi" w:eastAsia="Arial" w:hAnsiTheme="minorHAnsi" w:cstheme="minorHAnsi"/>
                <w:color w:val="000000" w:themeColor="text1"/>
                <w:sz w:val="22"/>
                <w:szCs w:val="22"/>
                <w:lang w:val="en-US"/>
              </w:rPr>
              <w:t xml:space="preserve"> incorporates the University level functions for staff and student communications</w:t>
            </w:r>
            <w:r w:rsidR="00E963D5">
              <w:rPr>
                <w:rFonts w:asciiTheme="minorHAnsi" w:eastAsia="Arial" w:hAnsiTheme="minorHAnsi" w:cstheme="minorHAnsi"/>
                <w:color w:val="000000" w:themeColor="text1"/>
                <w:sz w:val="22"/>
                <w:szCs w:val="22"/>
                <w:lang w:val="en-US"/>
              </w:rPr>
              <w:t xml:space="preserve"> and </w:t>
            </w:r>
            <w:r w:rsidR="476A00A5" w:rsidRPr="00DA05ED">
              <w:rPr>
                <w:rFonts w:asciiTheme="minorHAnsi" w:eastAsia="Arial" w:hAnsiTheme="minorHAnsi" w:cstheme="minorHAnsi"/>
                <w:color w:val="000000" w:themeColor="text1"/>
                <w:sz w:val="22"/>
                <w:szCs w:val="22"/>
                <w:lang w:val="en-US"/>
              </w:rPr>
              <w:t>reports into the Internal Communications Manager.</w:t>
            </w:r>
          </w:p>
          <w:p w14:paraId="75960569" w14:textId="77777777" w:rsidR="00EB557A" w:rsidRDefault="00EB557A" w:rsidP="198E20BF">
            <w:pPr>
              <w:pStyle w:val="Heading4"/>
              <w:spacing w:before="60" w:after="60"/>
              <w:rPr>
                <w:rFonts w:asciiTheme="minorHAnsi" w:eastAsia="Arial" w:hAnsiTheme="minorHAnsi" w:cstheme="minorHAnsi"/>
                <w:b w:val="0"/>
                <w:bCs/>
                <w:szCs w:val="22"/>
                <w:lang w:val="en-US"/>
              </w:rPr>
            </w:pPr>
          </w:p>
          <w:p w14:paraId="3CB4CFD6" w14:textId="4771D8C6" w:rsidR="00E1376B" w:rsidRPr="00733B05" w:rsidRDefault="174749F3" w:rsidP="198E20BF">
            <w:pPr>
              <w:pStyle w:val="Heading4"/>
              <w:spacing w:before="60" w:after="60"/>
              <w:rPr>
                <w:rFonts w:asciiTheme="minorHAnsi" w:hAnsiTheme="minorHAnsi" w:cstheme="minorHAnsi"/>
                <w:b w:val="0"/>
                <w:bCs/>
                <w:noProof/>
                <w:szCs w:val="22"/>
                <w:lang w:eastAsia="en-GB"/>
              </w:rPr>
            </w:pPr>
            <w:r w:rsidRPr="00733B05">
              <w:rPr>
                <w:rFonts w:asciiTheme="minorHAnsi" w:eastAsia="Arial" w:hAnsiTheme="minorHAnsi" w:cstheme="minorHAnsi"/>
                <w:b w:val="0"/>
                <w:bCs/>
                <w:szCs w:val="22"/>
                <w:lang w:val="en-US"/>
              </w:rPr>
              <w:t xml:space="preserve">We are operating a blended working approach, meaning that we expect staff to work </w:t>
            </w:r>
            <w:r w:rsidR="00DA05ED" w:rsidRPr="00733B05">
              <w:rPr>
                <w:rFonts w:asciiTheme="minorHAnsi" w:eastAsia="Arial" w:hAnsiTheme="minorHAnsi" w:cstheme="minorHAnsi"/>
                <w:b w:val="0"/>
                <w:bCs/>
                <w:szCs w:val="22"/>
                <w:lang w:val="en-US"/>
              </w:rPr>
              <w:t>three</w:t>
            </w:r>
            <w:r w:rsidRPr="00733B05">
              <w:rPr>
                <w:rFonts w:asciiTheme="minorHAnsi" w:eastAsia="Arial" w:hAnsiTheme="minorHAnsi" w:cstheme="minorHAnsi"/>
                <w:b w:val="0"/>
                <w:bCs/>
                <w:szCs w:val="22"/>
                <w:lang w:val="en-US"/>
              </w:rPr>
              <w:t xml:space="preserve"> days per week in the office, and the rest of the week where they feel they are most productive. We are committed to the University values of inclusion, inspiring our staff and delivering inspiring communications, we are open to innovation and testing ideas, and we work with integrity.</w:t>
            </w:r>
          </w:p>
        </w:tc>
      </w:tr>
      <w:tr w:rsidR="00E1376B" w:rsidRPr="00DA05ED" w14:paraId="257E7416" w14:textId="77777777" w:rsidTr="003B1A5F">
        <w:trPr>
          <w:cantSplit/>
          <w:trHeight w:val="5086"/>
        </w:trPr>
        <w:tc>
          <w:tcPr>
            <w:tcW w:w="9986" w:type="dxa"/>
            <w:gridSpan w:val="6"/>
          </w:tcPr>
          <w:p w14:paraId="0C5925FC" w14:textId="77777777" w:rsidR="00E1376B" w:rsidRPr="00DA05ED" w:rsidRDefault="00E1376B" w:rsidP="002F106E">
            <w:pPr>
              <w:pStyle w:val="Heading4"/>
              <w:spacing w:before="60"/>
              <w:rPr>
                <w:rFonts w:asciiTheme="minorHAnsi" w:hAnsiTheme="minorHAnsi" w:cstheme="minorHAnsi"/>
                <w:b w:val="0"/>
                <w:i/>
                <w:szCs w:val="22"/>
              </w:rPr>
            </w:pPr>
            <w:r w:rsidRPr="00DA05ED">
              <w:rPr>
                <w:rFonts w:asciiTheme="minorHAnsi" w:hAnsiTheme="minorHAnsi" w:cstheme="minorHAnsi"/>
                <w:szCs w:val="22"/>
                <w:u w:val="single"/>
              </w:rPr>
              <w:lastRenderedPageBreak/>
              <w:t xml:space="preserve">Department Structure Chart </w:t>
            </w:r>
          </w:p>
          <w:p w14:paraId="550FFD8E" w14:textId="6B77E6C2" w:rsidR="0085115F" w:rsidRDefault="00D07BD4" w:rsidP="73188A66">
            <w:pPr>
              <w:jc w:val="left"/>
              <w:rPr>
                <w:noProof/>
              </w:rPr>
            </w:pPr>
            <w:r>
              <w:rPr>
                <w:noProof/>
              </w:rPr>
              <w:drawing>
                <wp:inline distT="0" distB="0" distL="0" distR="0" wp14:anchorId="1D83F944" wp14:editId="3F09169B">
                  <wp:extent cx="6096635" cy="3429000"/>
                  <wp:effectExtent l="0" t="0" r="0" b="0"/>
                  <wp:docPr id="293022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4101652C" w14:textId="4E392DE1" w:rsidR="00DD573E" w:rsidRPr="00DA05ED" w:rsidRDefault="00DD573E" w:rsidP="73188A66">
            <w:pPr>
              <w:jc w:val="left"/>
              <w:rPr>
                <w:rFonts w:asciiTheme="minorHAnsi" w:hAnsiTheme="minorHAnsi" w:cstheme="minorBidi"/>
                <w:sz w:val="22"/>
                <w:szCs w:val="22"/>
              </w:rPr>
            </w:pPr>
          </w:p>
        </w:tc>
      </w:tr>
      <w:tr w:rsidR="00E1376B" w:rsidRPr="00DA05ED" w14:paraId="453FF405" w14:textId="77777777" w:rsidTr="003B1A5F">
        <w:trPr>
          <w:cantSplit/>
          <w:trHeight w:val="3012"/>
        </w:trPr>
        <w:tc>
          <w:tcPr>
            <w:tcW w:w="9986" w:type="dxa"/>
            <w:gridSpan w:val="6"/>
          </w:tcPr>
          <w:p w14:paraId="51F71634" w14:textId="77777777" w:rsidR="00E1376B" w:rsidRPr="00DA05ED" w:rsidRDefault="00E1376B" w:rsidP="002F106E">
            <w:pPr>
              <w:pStyle w:val="Heading4"/>
              <w:spacing w:before="60" w:after="60"/>
              <w:rPr>
                <w:rFonts w:asciiTheme="minorHAnsi" w:hAnsiTheme="minorHAnsi" w:cstheme="minorHAnsi"/>
                <w:b w:val="0"/>
                <w:i/>
                <w:szCs w:val="22"/>
              </w:rPr>
            </w:pPr>
            <w:r w:rsidRPr="00DA05ED">
              <w:rPr>
                <w:rFonts w:asciiTheme="minorHAnsi" w:hAnsiTheme="minorHAnsi" w:cstheme="minorHAnsi"/>
                <w:szCs w:val="22"/>
                <w:u w:val="single"/>
              </w:rPr>
              <w:t>Relationships</w:t>
            </w:r>
            <w:r w:rsidRPr="00DA05ED">
              <w:rPr>
                <w:rFonts w:asciiTheme="minorHAnsi" w:hAnsiTheme="minorHAnsi" w:cstheme="minorHAnsi"/>
                <w:b w:val="0"/>
                <w:szCs w:val="22"/>
              </w:rPr>
              <w:t xml:space="preserve"> </w:t>
            </w:r>
          </w:p>
          <w:p w14:paraId="7CBB83DA" w14:textId="77777777" w:rsidR="00E1376B" w:rsidRPr="00DA05ED" w:rsidRDefault="00E1376B" w:rsidP="002F106E">
            <w:pPr>
              <w:spacing w:after="0"/>
              <w:jc w:val="left"/>
              <w:rPr>
                <w:rFonts w:asciiTheme="minorHAnsi" w:hAnsiTheme="minorHAnsi" w:cstheme="minorHAnsi"/>
                <w:b/>
                <w:sz w:val="22"/>
                <w:szCs w:val="22"/>
                <w:u w:val="single"/>
              </w:rPr>
            </w:pPr>
            <w:r w:rsidRPr="00DA05ED">
              <w:rPr>
                <w:rFonts w:asciiTheme="minorHAnsi" w:hAnsiTheme="minorHAnsi" w:cstheme="minorHAnsi"/>
                <w:b/>
                <w:sz w:val="22"/>
                <w:szCs w:val="22"/>
                <w:u w:val="single"/>
              </w:rPr>
              <w:t>Internal</w:t>
            </w:r>
          </w:p>
          <w:p w14:paraId="2BAF75CA" w14:textId="54963D0A" w:rsidR="004C51F8" w:rsidRPr="00DA05ED" w:rsidRDefault="00945BEC" w:rsidP="00DC351E">
            <w:pPr>
              <w:pStyle w:val="ListParagraph"/>
              <w:numPr>
                <w:ilvl w:val="0"/>
                <w:numId w:val="6"/>
              </w:numPr>
              <w:spacing w:before="60" w:after="0"/>
              <w:ind w:left="284" w:hanging="284"/>
              <w:jc w:val="left"/>
              <w:rPr>
                <w:rFonts w:asciiTheme="minorHAnsi" w:hAnsiTheme="minorHAnsi" w:cstheme="minorHAnsi"/>
                <w:b/>
                <w:bCs/>
                <w:sz w:val="22"/>
                <w:szCs w:val="22"/>
                <w:u w:val="single"/>
              </w:rPr>
            </w:pPr>
            <w:r w:rsidRPr="00DA05ED">
              <w:rPr>
                <w:rFonts w:asciiTheme="minorHAnsi" w:hAnsiTheme="minorHAnsi" w:cstheme="minorHAnsi"/>
                <w:sz w:val="22"/>
                <w:szCs w:val="22"/>
              </w:rPr>
              <w:t>All colleagues within Communications</w:t>
            </w:r>
            <w:r w:rsidR="5C8A9B7F" w:rsidRPr="00DA05ED">
              <w:rPr>
                <w:rFonts w:asciiTheme="minorHAnsi" w:hAnsiTheme="minorHAnsi" w:cstheme="minorHAnsi"/>
                <w:sz w:val="22"/>
                <w:szCs w:val="22"/>
              </w:rPr>
              <w:t>, Events and Public Affairs</w:t>
            </w:r>
            <w:r w:rsidRPr="00DA05ED">
              <w:rPr>
                <w:rFonts w:asciiTheme="minorHAnsi" w:hAnsiTheme="minorHAnsi" w:cstheme="minorHAnsi"/>
                <w:sz w:val="22"/>
                <w:szCs w:val="22"/>
              </w:rPr>
              <w:t xml:space="preserve"> </w:t>
            </w:r>
          </w:p>
          <w:p w14:paraId="733FC6C2" w14:textId="22B09E46" w:rsidR="00945BEC" w:rsidRPr="00DA05ED" w:rsidRDefault="00945BEC" w:rsidP="00DC351E">
            <w:pPr>
              <w:pStyle w:val="ListParagraph"/>
              <w:numPr>
                <w:ilvl w:val="0"/>
                <w:numId w:val="6"/>
              </w:numPr>
              <w:spacing w:before="60" w:after="0"/>
              <w:ind w:left="284" w:hanging="284"/>
              <w:jc w:val="left"/>
              <w:rPr>
                <w:rFonts w:asciiTheme="minorHAnsi" w:hAnsiTheme="minorHAnsi" w:cstheme="minorHAnsi"/>
                <w:sz w:val="22"/>
                <w:szCs w:val="22"/>
              </w:rPr>
            </w:pPr>
            <w:r w:rsidRPr="00DA05ED">
              <w:rPr>
                <w:rFonts w:asciiTheme="minorHAnsi" w:hAnsiTheme="minorHAnsi" w:cstheme="minorHAnsi"/>
                <w:sz w:val="22"/>
                <w:szCs w:val="22"/>
              </w:rPr>
              <w:t xml:space="preserve">All colleagues within the wider </w:t>
            </w:r>
            <w:r w:rsidR="3BDD0E18" w:rsidRPr="00DA05ED">
              <w:rPr>
                <w:rFonts w:asciiTheme="minorHAnsi" w:hAnsiTheme="minorHAnsi" w:cstheme="minorHAnsi"/>
                <w:sz w:val="22"/>
                <w:szCs w:val="22"/>
              </w:rPr>
              <w:t>External Engagement and Marketing departments</w:t>
            </w:r>
          </w:p>
          <w:p w14:paraId="2A14B6CC" w14:textId="2EABD606" w:rsidR="00945BEC" w:rsidRPr="00DA05ED" w:rsidRDefault="00D07BD4" w:rsidP="00DC351E">
            <w:pPr>
              <w:pStyle w:val="ListParagraph"/>
              <w:numPr>
                <w:ilvl w:val="0"/>
                <w:numId w:val="6"/>
              </w:numPr>
              <w:spacing w:before="60" w:after="0"/>
              <w:ind w:left="284" w:hanging="284"/>
              <w:jc w:val="left"/>
              <w:rPr>
                <w:rFonts w:asciiTheme="minorHAnsi" w:hAnsiTheme="minorHAnsi" w:cstheme="minorHAnsi"/>
                <w:b/>
                <w:sz w:val="22"/>
                <w:szCs w:val="22"/>
                <w:u w:val="single"/>
              </w:rPr>
            </w:pPr>
            <w:r>
              <w:rPr>
                <w:rFonts w:asciiTheme="minorHAnsi" w:hAnsiTheme="minorHAnsi" w:cstheme="minorHAnsi"/>
                <w:sz w:val="22"/>
                <w:szCs w:val="22"/>
              </w:rPr>
              <w:t>Chief Student Office and</w:t>
            </w:r>
            <w:r w:rsidR="00FE6AA2" w:rsidRPr="00DA05ED">
              <w:rPr>
                <w:rFonts w:asciiTheme="minorHAnsi" w:hAnsiTheme="minorHAnsi" w:cstheme="minorHAnsi"/>
                <w:sz w:val="22"/>
                <w:szCs w:val="22"/>
              </w:rPr>
              <w:t xml:space="preserve"> student support services</w:t>
            </w:r>
          </w:p>
          <w:p w14:paraId="22685E7E" w14:textId="66E18B30" w:rsidR="00945BEC" w:rsidRPr="00DA05ED" w:rsidRDefault="00974804" w:rsidP="00DC351E">
            <w:pPr>
              <w:pStyle w:val="ListParagraph"/>
              <w:numPr>
                <w:ilvl w:val="0"/>
                <w:numId w:val="6"/>
              </w:numPr>
              <w:spacing w:before="60" w:after="0"/>
              <w:ind w:left="284" w:hanging="284"/>
              <w:jc w:val="left"/>
              <w:rPr>
                <w:rFonts w:asciiTheme="minorHAnsi" w:hAnsiTheme="minorHAnsi" w:cstheme="minorHAnsi"/>
                <w:sz w:val="22"/>
                <w:szCs w:val="22"/>
              </w:rPr>
            </w:pPr>
            <w:r w:rsidRPr="00DA05ED">
              <w:rPr>
                <w:rFonts w:asciiTheme="minorHAnsi" w:hAnsiTheme="minorHAnsi" w:cstheme="minorHAnsi"/>
                <w:sz w:val="22"/>
                <w:szCs w:val="22"/>
              </w:rPr>
              <w:t xml:space="preserve">Executive Board </w:t>
            </w:r>
            <w:r w:rsidR="7C89FD2C" w:rsidRPr="00DA05ED">
              <w:rPr>
                <w:rFonts w:asciiTheme="minorHAnsi" w:hAnsiTheme="minorHAnsi" w:cstheme="minorHAnsi"/>
                <w:sz w:val="22"/>
                <w:szCs w:val="22"/>
              </w:rPr>
              <w:t>and senior management</w:t>
            </w:r>
          </w:p>
          <w:p w14:paraId="59E35D42" w14:textId="11A3E0AC" w:rsidR="00DD615A" w:rsidRPr="00733B05" w:rsidRDefault="00945BEC" w:rsidP="00DC351E">
            <w:pPr>
              <w:pStyle w:val="ListParagraph"/>
              <w:numPr>
                <w:ilvl w:val="0"/>
                <w:numId w:val="6"/>
              </w:numPr>
              <w:spacing w:before="60" w:after="0"/>
              <w:ind w:left="284" w:hanging="284"/>
              <w:jc w:val="left"/>
              <w:rPr>
                <w:rFonts w:asciiTheme="minorHAnsi" w:hAnsiTheme="minorHAnsi" w:cstheme="minorHAnsi"/>
                <w:b/>
                <w:bCs/>
                <w:sz w:val="22"/>
                <w:szCs w:val="22"/>
                <w:u w:val="single"/>
              </w:rPr>
            </w:pPr>
            <w:r w:rsidRPr="00DA05ED">
              <w:rPr>
                <w:rFonts w:asciiTheme="minorHAnsi" w:hAnsiTheme="minorHAnsi" w:cstheme="minorHAnsi"/>
                <w:sz w:val="22"/>
                <w:szCs w:val="22"/>
              </w:rPr>
              <w:t xml:space="preserve">Students’ Union and </w:t>
            </w:r>
            <w:r w:rsidR="2E5E0929" w:rsidRPr="00DA05ED">
              <w:rPr>
                <w:rFonts w:asciiTheme="minorHAnsi" w:hAnsiTheme="minorHAnsi" w:cstheme="minorHAnsi"/>
                <w:sz w:val="22"/>
                <w:szCs w:val="22"/>
              </w:rPr>
              <w:t xml:space="preserve">current </w:t>
            </w:r>
            <w:r w:rsidRPr="00DA05ED">
              <w:rPr>
                <w:rFonts w:asciiTheme="minorHAnsi" w:hAnsiTheme="minorHAnsi" w:cstheme="minorHAnsi"/>
                <w:sz w:val="22"/>
                <w:szCs w:val="22"/>
              </w:rPr>
              <w:t>students</w:t>
            </w:r>
          </w:p>
          <w:p w14:paraId="4B99056E" w14:textId="77777777" w:rsidR="00E1376B" w:rsidRPr="00DA05ED" w:rsidRDefault="00E1376B" w:rsidP="002F106E">
            <w:pPr>
              <w:spacing w:after="0"/>
              <w:jc w:val="left"/>
              <w:rPr>
                <w:rFonts w:asciiTheme="minorHAnsi" w:hAnsiTheme="minorHAnsi" w:cstheme="minorHAnsi"/>
                <w:b/>
                <w:sz w:val="22"/>
                <w:szCs w:val="22"/>
                <w:u w:val="single"/>
              </w:rPr>
            </w:pPr>
          </w:p>
          <w:p w14:paraId="691099A1" w14:textId="77777777" w:rsidR="00E1376B" w:rsidRPr="00DA05ED" w:rsidRDefault="00E1376B" w:rsidP="002F106E">
            <w:pPr>
              <w:spacing w:after="0"/>
              <w:jc w:val="left"/>
              <w:rPr>
                <w:rFonts w:asciiTheme="minorHAnsi" w:hAnsiTheme="minorHAnsi" w:cstheme="minorHAnsi"/>
                <w:b/>
                <w:sz w:val="22"/>
                <w:szCs w:val="22"/>
                <w:u w:val="single"/>
              </w:rPr>
            </w:pPr>
            <w:r w:rsidRPr="00DA05ED">
              <w:rPr>
                <w:rFonts w:asciiTheme="minorHAnsi" w:hAnsiTheme="minorHAnsi" w:cstheme="minorHAnsi"/>
                <w:b/>
                <w:sz w:val="22"/>
                <w:szCs w:val="22"/>
                <w:u w:val="single"/>
              </w:rPr>
              <w:t>External</w:t>
            </w:r>
          </w:p>
          <w:p w14:paraId="6343029D" w14:textId="0FE8B2C0" w:rsidR="00E1376B" w:rsidRPr="00DA05ED" w:rsidRDefault="71E2290C" w:rsidP="00DC351E">
            <w:pPr>
              <w:pStyle w:val="ListParagraph"/>
              <w:numPr>
                <w:ilvl w:val="0"/>
                <w:numId w:val="5"/>
              </w:numPr>
              <w:spacing w:before="60" w:after="0" w:line="259" w:lineRule="auto"/>
              <w:ind w:left="284" w:hanging="284"/>
              <w:jc w:val="left"/>
              <w:rPr>
                <w:rFonts w:asciiTheme="minorHAnsi" w:hAnsiTheme="minorHAnsi" w:cstheme="minorHAnsi"/>
                <w:sz w:val="22"/>
                <w:szCs w:val="22"/>
              </w:rPr>
            </w:pPr>
            <w:r w:rsidRPr="00DA05ED">
              <w:rPr>
                <w:rFonts w:asciiTheme="minorHAnsi" w:hAnsiTheme="minorHAnsi" w:cstheme="minorHAnsi"/>
                <w:sz w:val="22"/>
                <w:szCs w:val="22"/>
              </w:rPr>
              <w:t>Creative agencies and freelancers including design, print,</w:t>
            </w:r>
            <w:r w:rsidR="154D1C6F" w:rsidRPr="00DA05ED">
              <w:rPr>
                <w:rFonts w:asciiTheme="minorHAnsi" w:hAnsiTheme="minorHAnsi" w:cstheme="minorHAnsi"/>
                <w:sz w:val="22"/>
                <w:szCs w:val="22"/>
              </w:rPr>
              <w:t xml:space="preserve"> video and photography.</w:t>
            </w:r>
          </w:p>
          <w:p w14:paraId="5EAF908A" w14:textId="3225C98E" w:rsidR="2B28DC1E" w:rsidRPr="00DA05ED" w:rsidRDefault="2B28DC1E" w:rsidP="00DC351E">
            <w:pPr>
              <w:pStyle w:val="ListParagraph"/>
              <w:numPr>
                <w:ilvl w:val="0"/>
                <w:numId w:val="5"/>
              </w:numPr>
              <w:spacing w:before="60" w:after="0" w:line="259" w:lineRule="auto"/>
              <w:ind w:left="284" w:hanging="284"/>
              <w:jc w:val="left"/>
              <w:rPr>
                <w:rFonts w:asciiTheme="minorHAnsi" w:hAnsiTheme="minorHAnsi" w:cstheme="minorHAnsi"/>
                <w:sz w:val="22"/>
                <w:szCs w:val="22"/>
              </w:rPr>
            </w:pPr>
            <w:r w:rsidRPr="00DA05ED">
              <w:rPr>
                <w:rFonts w:asciiTheme="minorHAnsi" w:hAnsiTheme="minorHAnsi" w:cstheme="minorHAnsi"/>
                <w:sz w:val="22"/>
                <w:szCs w:val="22"/>
              </w:rPr>
              <w:t>Key partner/external relationships</w:t>
            </w:r>
          </w:p>
          <w:p w14:paraId="1299C43A" w14:textId="77777777" w:rsidR="00E1376B" w:rsidRPr="00733B05" w:rsidRDefault="00E1376B" w:rsidP="00733B05">
            <w:pPr>
              <w:spacing w:before="60" w:after="0"/>
              <w:jc w:val="left"/>
              <w:rPr>
                <w:rFonts w:asciiTheme="minorHAnsi" w:hAnsiTheme="minorHAnsi" w:cstheme="minorHAnsi"/>
                <w:b/>
                <w:sz w:val="22"/>
                <w:szCs w:val="22"/>
                <w:u w:val="single"/>
              </w:rPr>
            </w:pPr>
          </w:p>
        </w:tc>
      </w:tr>
    </w:tbl>
    <w:p w14:paraId="3EC816A6" w14:textId="0732DDFE" w:rsidR="0699A0AA" w:rsidRDefault="0699A0AA"/>
    <w:p w14:paraId="4DDBEF00" w14:textId="77777777" w:rsidR="003005DA" w:rsidRPr="00DA05ED" w:rsidRDefault="003005DA" w:rsidP="002F106E">
      <w:pPr>
        <w:jc w:val="left"/>
        <w:rPr>
          <w:rFonts w:asciiTheme="minorHAnsi" w:hAnsiTheme="minorHAnsi" w:cstheme="minorHAnsi"/>
          <w:sz w:val="22"/>
          <w:szCs w:val="22"/>
        </w:rPr>
      </w:pPr>
    </w:p>
    <w:sectPr w:rsidR="003005DA" w:rsidRPr="00DA05ED" w:rsidSect="00974260">
      <w:headerReference w:type="default" r:id="rId12"/>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FBF4" w14:textId="77777777" w:rsidR="00391E13" w:rsidRDefault="00391E13">
      <w:r>
        <w:separator/>
      </w:r>
    </w:p>
  </w:endnote>
  <w:endnote w:type="continuationSeparator" w:id="0">
    <w:p w14:paraId="227338BD" w14:textId="77777777" w:rsidR="00391E13" w:rsidRDefault="00391E13">
      <w:r>
        <w:continuationSeparator/>
      </w:r>
    </w:p>
  </w:endnote>
  <w:endnote w:type="continuationNotice" w:id="1">
    <w:p w14:paraId="746CF93B" w14:textId="77777777" w:rsidR="00391E13" w:rsidRDefault="00391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F8A4" w14:textId="77777777" w:rsidR="00391E13" w:rsidRDefault="00391E13">
      <w:r>
        <w:separator/>
      </w:r>
    </w:p>
  </w:footnote>
  <w:footnote w:type="continuationSeparator" w:id="0">
    <w:p w14:paraId="349FDED0" w14:textId="77777777" w:rsidR="00391E13" w:rsidRDefault="00391E13">
      <w:r>
        <w:continuationSeparator/>
      </w:r>
    </w:p>
  </w:footnote>
  <w:footnote w:type="continuationNotice" w:id="1">
    <w:p w14:paraId="7D3AC079" w14:textId="77777777" w:rsidR="00391E13" w:rsidRDefault="00391E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6CA4"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8240" behindDoc="0" locked="0" layoutInCell="1" allowOverlap="1" wp14:anchorId="1DF94793" wp14:editId="7F3B9E60">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F16E1"/>
    <w:multiLevelType w:val="hybridMultilevel"/>
    <w:tmpl w:val="096A61F0"/>
    <w:lvl w:ilvl="0" w:tplc="C900C3B6">
      <w:start w:val="1"/>
      <w:numFmt w:val="bullet"/>
      <w:lvlText w:val=""/>
      <w:lvlJc w:val="left"/>
      <w:pPr>
        <w:ind w:left="360" w:hanging="360"/>
      </w:pPr>
      <w:rPr>
        <w:rFonts w:ascii="Symbol" w:hAnsi="Symbol" w:hint="default"/>
      </w:rPr>
    </w:lvl>
    <w:lvl w:ilvl="1" w:tplc="C06A575E">
      <w:start w:val="1"/>
      <w:numFmt w:val="bullet"/>
      <w:lvlText w:val="o"/>
      <w:lvlJc w:val="left"/>
      <w:pPr>
        <w:ind w:left="1440" w:hanging="360"/>
      </w:pPr>
      <w:rPr>
        <w:rFonts w:ascii="Courier New" w:hAnsi="Courier New" w:hint="default"/>
      </w:rPr>
    </w:lvl>
    <w:lvl w:ilvl="2" w:tplc="05EC969C">
      <w:start w:val="1"/>
      <w:numFmt w:val="bullet"/>
      <w:lvlText w:val=""/>
      <w:lvlJc w:val="left"/>
      <w:pPr>
        <w:ind w:left="2160" w:hanging="360"/>
      </w:pPr>
      <w:rPr>
        <w:rFonts w:ascii="Wingdings" w:hAnsi="Wingdings" w:hint="default"/>
      </w:rPr>
    </w:lvl>
    <w:lvl w:ilvl="3" w:tplc="56CAE490">
      <w:start w:val="1"/>
      <w:numFmt w:val="bullet"/>
      <w:lvlText w:val=""/>
      <w:lvlJc w:val="left"/>
      <w:pPr>
        <w:ind w:left="2880" w:hanging="360"/>
      </w:pPr>
      <w:rPr>
        <w:rFonts w:ascii="Symbol" w:hAnsi="Symbol" w:hint="default"/>
      </w:rPr>
    </w:lvl>
    <w:lvl w:ilvl="4" w:tplc="0D84BEC0">
      <w:start w:val="1"/>
      <w:numFmt w:val="bullet"/>
      <w:lvlText w:val="o"/>
      <w:lvlJc w:val="left"/>
      <w:pPr>
        <w:ind w:left="3600" w:hanging="360"/>
      </w:pPr>
      <w:rPr>
        <w:rFonts w:ascii="Courier New" w:hAnsi="Courier New" w:hint="default"/>
      </w:rPr>
    </w:lvl>
    <w:lvl w:ilvl="5" w:tplc="66648CD0">
      <w:start w:val="1"/>
      <w:numFmt w:val="bullet"/>
      <w:lvlText w:val=""/>
      <w:lvlJc w:val="left"/>
      <w:pPr>
        <w:ind w:left="4320" w:hanging="360"/>
      </w:pPr>
      <w:rPr>
        <w:rFonts w:ascii="Wingdings" w:hAnsi="Wingdings" w:hint="default"/>
      </w:rPr>
    </w:lvl>
    <w:lvl w:ilvl="6" w:tplc="ABCEAD10">
      <w:start w:val="1"/>
      <w:numFmt w:val="bullet"/>
      <w:lvlText w:val=""/>
      <w:lvlJc w:val="left"/>
      <w:pPr>
        <w:ind w:left="5040" w:hanging="360"/>
      </w:pPr>
      <w:rPr>
        <w:rFonts w:ascii="Symbol" w:hAnsi="Symbol" w:hint="default"/>
      </w:rPr>
    </w:lvl>
    <w:lvl w:ilvl="7" w:tplc="BC56D2A4">
      <w:start w:val="1"/>
      <w:numFmt w:val="bullet"/>
      <w:lvlText w:val="o"/>
      <w:lvlJc w:val="left"/>
      <w:pPr>
        <w:ind w:left="5760" w:hanging="360"/>
      </w:pPr>
      <w:rPr>
        <w:rFonts w:ascii="Courier New" w:hAnsi="Courier New" w:hint="default"/>
      </w:rPr>
    </w:lvl>
    <w:lvl w:ilvl="8" w:tplc="5EDA66FC">
      <w:start w:val="1"/>
      <w:numFmt w:val="bullet"/>
      <w:lvlText w:val=""/>
      <w:lvlJc w:val="left"/>
      <w:pPr>
        <w:ind w:left="6480" w:hanging="360"/>
      </w:pPr>
      <w:rPr>
        <w:rFonts w:ascii="Wingdings" w:hAnsi="Wingdings" w:hint="default"/>
      </w:rPr>
    </w:lvl>
  </w:abstractNum>
  <w:abstractNum w:abstractNumId="4" w15:restartNumberingAfterBreak="0">
    <w:nsid w:val="372B457E"/>
    <w:multiLevelType w:val="hybridMultilevel"/>
    <w:tmpl w:val="41E41208"/>
    <w:lvl w:ilvl="0" w:tplc="039611E2">
      <w:start w:val="1"/>
      <w:numFmt w:val="bullet"/>
      <w:lvlText w:val=""/>
      <w:lvlJc w:val="left"/>
      <w:pPr>
        <w:ind w:left="720" w:hanging="360"/>
      </w:pPr>
      <w:rPr>
        <w:rFonts w:ascii="Symbol" w:hAnsi="Symbol" w:hint="default"/>
      </w:rPr>
    </w:lvl>
    <w:lvl w:ilvl="1" w:tplc="773A67D6">
      <w:start w:val="1"/>
      <w:numFmt w:val="bullet"/>
      <w:lvlText w:val="o"/>
      <w:lvlJc w:val="left"/>
      <w:pPr>
        <w:ind w:left="1440" w:hanging="360"/>
      </w:pPr>
      <w:rPr>
        <w:rFonts w:ascii="Courier New" w:hAnsi="Courier New" w:hint="default"/>
      </w:rPr>
    </w:lvl>
    <w:lvl w:ilvl="2" w:tplc="D96C8BAC">
      <w:start w:val="1"/>
      <w:numFmt w:val="bullet"/>
      <w:lvlText w:val=""/>
      <w:lvlJc w:val="left"/>
      <w:pPr>
        <w:ind w:left="2160" w:hanging="360"/>
      </w:pPr>
      <w:rPr>
        <w:rFonts w:ascii="Wingdings" w:hAnsi="Wingdings" w:hint="default"/>
      </w:rPr>
    </w:lvl>
    <w:lvl w:ilvl="3" w:tplc="BA5AB70A">
      <w:start w:val="1"/>
      <w:numFmt w:val="bullet"/>
      <w:lvlText w:val=""/>
      <w:lvlJc w:val="left"/>
      <w:pPr>
        <w:ind w:left="2880" w:hanging="360"/>
      </w:pPr>
      <w:rPr>
        <w:rFonts w:ascii="Symbol" w:hAnsi="Symbol" w:hint="default"/>
      </w:rPr>
    </w:lvl>
    <w:lvl w:ilvl="4" w:tplc="75827C10">
      <w:start w:val="1"/>
      <w:numFmt w:val="bullet"/>
      <w:lvlText w:val="o"/>
      <w:lvlJc w:val="left"/>
      <w:pPr>
        <w:ind w:left="3600" w:hanging="360"/>
      </w:pPr>
      <w:rPr>
        <w:rFonts w:ascii="Courier New" w:hAnsi="Courier New" w:hint="default"/>
      </w:rPr>
    </w:lvl>
    <w:lvl w:ilvl="5" w:tplc="0924FB8E">
      <w:start w:val="1"/>
      <w:numFmt w:val="bullet"/>
      <w:lvlText w:val=""/>
      <w:lvlJc w:val="left"/>
      <w:pPr>
        <w:ind w:left="4320" w:hanging="360"/>
      </w:pPr>
      <w:rPr>
        <w:rFonts w:ascii="Wingdings" w:hAnsi="Wingdings" w:hint="default"/>
      </w:rPr>
    </w:lvl>
    <w:lvl w:ilvl="6" w:tplc="F844FD62">
      <w:start w:val="1"/>
      <w:numFmt w:val="bullet"/>
      <w:lvlText w:val=""/>
      <w:lvlJc w:val="left"/>
      <w:pPr>
        <w:ind w:left="5040" w:hanging="360"/>
      </w:pPr>
      <w:rPr>
        <w:rFonts w:ascii="Symbol" w:hAnsi="Symbol" w:hint="default"/>
      </w:rPr>
    </w:lvl>
    <w:lvl w:ilvl="7" w:tplc="2D98AEB8">
      <w:start w:val="1"/>
      <w:numFmt w:val="bullet"/>
      <w:lvlText w:val="o"/>
      <w:lvlJc w:val="left"/>
      <w:pPr>
        <w:ind w:left="5760" w:hanging="360"/>
      </w:pPr>
      <w:rPr>
        <w:rFonts w:ascii="Courier New" w:hAnsi="Courier New" w:hint="default"/>
      </w:rPr>
    </w:lvl>
    <w:lvl w:ilvl="8" w:tplc="6D106E58">
      <w:start w:val="1"/>
      <w:numFmt w:val="bullet"/>
      <w:lvlText w:val=""/>
      <w:lvlJc w:val="left"/>
      <w:pPr>
        <w:ind w:left="6480" w:hanging="360"/>
      </w:pPr>
      <w:rPr>
        <w:rFonts w:ascii="Wingdings" w:hAnsi="Wingdings" w:hint="default"/>
      </w:rPr>
    </w:lvl>
  </w:abstractNum>
  <w:abstractNum w:abstractNumId="5" w15:restartNumberingAfterBreak="0">
    <w:nsid w:val="3B7E0574"/>
    <w:multiLevelType w:val="hybridMultilevel"/>
    <w:tmpl w:val="BBE0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50ECA"/>
    <w:multiLevelType w:val="hybridMultilevel"/>
    <w:tmpl w:val="717E48D6"/>
    <w:lvl w:ilvl="0" w:tplc="B8040FB8">
      <w:start w:val="1"/>
      <w:numFmt w:val="bullet"/>
      <w:lvlText w:val=""/>
      <w:lvlJc w:val="left"/>
      <w:pPr>
        <w:ind w:left="360" w:hanging="360"/>
      </w:pPr>
      <w:rPr>
        <w:rFonts w:ascii="Symbol" w:hAnsi="Symbol" w:hint="default"/>
      </w:rPr>
    </w:lvl>
    <w:lvl w:ilvl="1" w:tplc="77629056">
      <w:start w:val="1"/>
      <w:numFmt w:val="bullet"/>
      <w:lvlText w:val="o"/>
      <w:lvlJc w:val="left"/>
      <w:pPr>
        <w:ind w:left="1440" w:hanging="360"/>
      </w:pPr>
      <w:rPr>
        <w:rFonts w:ascii="Courier New" w:hAnsi="Courier New" w:hint="default"/>
      </w:rPr>
    </w:lvl>
    <w:lvl w:ilvl="2" w:tplc="A148DBCC">
      <w:start w:val="1"/>
      <w:numFmt w:val="bullet"/>
      <w:lvlText w:val=""/>
      <w:lvlJc w:val="left"/>
      <w:pPr>
        <w:ind w:left="2160" w:hanging="360"/>
      </w:pPr>
      <w:rPr>
        <w:rFonts w:ascii="Wingdings" w:hAnsi="Wingdings" w:hint="default"/>
      </w:rPr>
    </w:lvl>
    <w:lvl w:ilvl="3" w:tplc="AC56D2FC">
      <w:start w:val="1"/>
      <w:numFmt w:val="bullet"/>
      <w:lvlText w:val=""/>
      <w:lvlJc w:val="left"/>
      <w:pPr>
        <w:ind w:left="2880" w:hanging="360"/>
      </w:pPr>
      <w:rPr>
        <w:rFonts w:ascii="Symbol" w:hAnsi="Symbol" w:hint="default"/>
      </w:rPr>
    </w:lvl>
    <w:lvl w:ilvl="4" w:tplc="A5F41B58">
      <w:start w:val="1"/>
      <w:numFmt w:val="bullet"/>
      <w:lvlText w:val="o"/>
      <w:lvlJc w:val="left"/>
      <w:pPr>
        <w:ind w:left="3600" w:hanging="360"/>
      </w:pPr>
      <w:rPr>
        <w:rFonts w:ascii="Courier New" w:hAnsi="Courier New" w:hint="default"/>
      </w:rPr>
    </w:lvl>
    <w:lvl w:ilvl="5" w:tplc="724C653A">
      <w:start w:val="1"/>
      <w:numFmt w:val="bullet"/>
      <w:lvlText w:val=""/>
      <w:lvlJc w:val="left"/>
      <w:pPr>
        <w:ind w:left="4320" w:hanging="360"/>
      </w:pPr>
      <w:rPr>
        <w:rFonts w:ascii="Wingdings" w:hAnsi="Wingdings" w:hint="default"/>
      </w:rPr>
    </w:lvl>
    <w:lvl w:ilvl="6" w:tplc="F1D6329C">
      <w:start w:val="1"/>
      <w:numFmt w:val="bullet"/>
      <w:lvlText w:val=""/>
      <w:lvlJc w:val="left"/>
      <w:pPr>
        <w:ind w:left="5040" w:hanging="360"/>
      </w:pPr>
      <w:rPr>
        <w:rFonts w:ascii="Symbol" w:hAnsi="Symbol" w:hint="default"/>
      </w:rPr>
    </w:lvl>
    <w:lvl w:ilvl="7" w:tplc="DDF0013E">
      <w:start w:val="1"/>
      <w:numFmt w:val="bullet"/>
      <w:lvlText w:val="o"/>
      <w:lvlJc w:val="left"/>
      <w:pPr>
        <w:ind w:left="5760" w:hanging="360"/>
      </w:pPr>
      <w:rPr>
        <w:rFonts w:ascii="Courier New" w:hAnsi="Courier New" w:hint="default"/>
      </w:rPr>
    </w:lvl>
    <w:lvl w:ilvl="8" w:tplc="E506AE9A">
      <w:start w:val="1"/>
      <w:numFmt w:val="bullet"/>
      <w:lvlText w:val=""/>
      <w:lvlJc w:val="left"/>
      <w:pPr>
        <w:ind w:left="6480" w:hanging="360"/>
      </w:pPr>
      <w:rPr>
        <w:rFonts w:ascii="Wingdings" w:hAnsi="Wingdings" w:hint="default"/>
      </w:rPr>
    </w:lvl>
  </w:abstractNum>
  <w:abstractNum w:abstractNumId="7" w15:restartNumberingAfterBreak="0">
    <w:nsid w:val="63271C3F"/>
    <w:multiLevelType w:val="hybridMultilevel"/>
    <w:tmpl w:val="C784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3230DD"/>
    <w:multiLevelType w:val="hybridMultilevel"/>
    <w:tmpl w:val="67442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115750">
    <w:abstractNumId w:val="3"/>
  </w:num>
  <w:num w:numId="2" w16cid:durableId="1435520790">
    <w:abstractNumId w:val="6"/>
  </w:num>
  <w:num w:numId="3" w16cid:durableId="1234895704">
    <w:abstractNumId w:val="4"/>
  </w:num>
  <w:num w:numId="4" w16cid:durableId="1336228907">
    <w:abstractNumId w:val="0"/>
  </w:num>
  <w:num w:numId="5" w16cid:durableId="721640963">
    <w:abstractNumId w:val="1"/>
  </w:num>
  <w:num w:numId="6" w16cid:durableId="120536085">
    <w:abstractNumId w:val="9"/>
  </w:num>
  <w:num w:numId="7" w16cid:durableId="691301360">
    <w:abstractNumId w:val="2"/>
  </w:num>
  <w:num w:numId="8" w16cid:durableId="450437813">
    <w:abstractNumId w:val="5"/>
  </w:num>
  <w:num w:numId="9" w16cid:durableId="149946549">
    <w:abstractNumId w:val="8"/>
  </w:num>
  <w:num w:numId="10" w16cid:durableId="204821697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1416"/>
    <w:rsid w:val="00013161"/>
    <w:rsid w:val="00013313"/>
    <w:rsid w:val="00015E69"/>
    <w:rsid w:val="000248CC"/>
    <w:rsid w:val="000279E5"/>
    <w:rsid w:val="00034A01"/>
    <w:rsid w:val="00040484"/>
    <w:rsid w:val="0005714A"/>
    <w:rsid w:val="00061953"/>
    <w:rsid w:val="00065A6D"/>
    <w:rsid w:val="0007329B"/>
    <w:rsid w:val="00085B50"/>
    <w:rsid w:val="000870D5"/>
    <w:rsid w:val="000A6AC5"/>
    <w:rsid w:val="000D30F1"/>
    <w:rsid w:val="000E6348"/>
    <w:rsid w:val="000F0A73"/>
    <w:rsid w:val="000F3FA0"/>
    <w:rsid w:val="00112A6E"/>
    <w:rsid w:val="00125854"/>
    <w:rsid w:val="00127C6C"/>
    <w:rsid w:val="00137219"/>
    <w:rsid w:val="00171F4A"/>
    <w:rsid w:val="0019448E"/>
    <w:rsid w:val="001A3818"/>
    <w:rsid w:val="001B5840"/>
    <w:rsid w:val="001D20C1"/>
    <w:rsid w:val="001F48CD"/>
    <w:rsid w:val="001F4FC7"/>
    <w:rsid w:val="00203C46"/>
    <w:rsid w:val="002074C9"/>
    <w:rsid w:val="0020794B"/>
    <w:rsid w:val="00214253"/>
    <w:rsid w:val="00214EF5"/>
    <w:rsid w:val="00222E98"/>
    <w:rsid w:val="00223561"/>
    <w:rsid w:val="002237A4"/>
    <w:rsid w:val="00224534"/>
    <w:rsid w:val="00224799"/>
    <w:rsid w:val="0023324C"/>
    <w:rsid w:val="002412A5"/>
    <w:rsid w:val="00242E90"/>
    <w:rsid w:val="00245A8F"/>
    <w:rsid w:val="00245DFF"/>
    <w:rsid w:val="002473F7"/>
    <w:rsid w:val="00247892"/>
    <w:rsid w:val="00251F07"/>
    <w:rsid w:val="0025249C"/>
    <w:rsid w:val="002569EF"/>
    <w:rsid w:val="002604CB"/>
    <w:rsid w:val="0026178E"/>
    <w:rsid w:val="00261C9B"/>
    <w:rsid w:val="00264EFA"/>
    <w:rsid w:val="002668D5"/>
    <w:rsid w:val="002706BC"/>
    <w:rsid w:val="0027322D"/>
    <w:rsid w:val="0027653C"/>
    <w:rsid w:val="00276567"/>
    <w:rsid w:val="002803E5"/>
    <w:rsid w:val="00284CE9"/>
    <w:rsid w:val="00285044"/>
    <w:rsid w:val="00285322"/>
    <w:rsid w:val="002A1DE4"/>
    <w:rsid w:val="002B2A58"/>
    <w:rsid w:val="002B4513"/>
    <w:rsid w:val="002C452C"/>
    <w:rsid w:val="002E2C2C"/>
    <w:rsid w:val="002E2DA3"/>
    <w:rsid w:val="002F106E"/>
    <w:rsid w:val="002F670E"/>
    <w:rsid w:val="003005DA"/>
    <w:rsid w:val="00301723"/>
    <w:rsid w:val="00303900"/>
    <w:rsid w:val="00314664"/>
    <w:rsid w:val="00315D2E"/>
    <w:rsid w:val="0032054A"/>
    <w:rsid w:val="003241CA"/>
    <w:rsid w:val="00327572"/>
    <w:rsid w:val="003441D6"/>
    <w:rsid w:val="00351FBB"/>
    <w:rsid w:val="00355D87"/>
    <w:rsid w:val="00366546"/>
    <w:rsid w:val="00375554"/>
    <w:rsid w:val="00382D01"/>
    <w:rsid w:val="00391E13"/>
    <w:rsid w:val="003B1A5F"/>
    <w:rsid w:val="003B2FA4"/>
    <w:rsid w:val="003C76DF"/>
    <w:rsid w:val="003C7C6F"/>
    <w:rsid w:val="003E504E"/>
    <w:rsid w:val="003F37FB"/>
    <w:rsid w:val="00400AAA"/>
    <w:rsid w:val="00403305"/>
    <w:rsid w:val="00403E90"/>
    <w:rsid w:val="00412CDF"/>
    <w:rsid w:val="004166EC"/>
    <w:rsid w:val="004246B1"/>
    <w:rsid w:val="00437DF8"/>
    <w:rsid w:val="00442B46"/>
    <w:rsid w:val="00444648"/>
    <w:rsid w:val="00463094"/>
    <w:rsid w:val="00463FA2"/>
    <w:rsid w:val="004644CD"/>
    <w:rsid w:val="0046552A"/>
    <w:rsid w:val="004661B6"/>
    <w:rsid w:val="00480006"/>
    <w:rsid w:val="004839A4"/>
    <w:rsid w:val="00485F69"/>
    <w:rsid w:val="00486EFC"/>
    <w:rsid w:val="00494474"/>
    <w:rsid w:val="004A08C8"/>
    <w:rsid w:val="004A446C"/>
    <w:rsid w:val="004A497C"/>
    <w:rsid w:val="004B31D4"/>
    <w:rsid w:val="004B460E"/>
    <w:rsid w:val="004C01B6"/>
    <w:rsid w:val="004C446D"/>
    <w:rsid w:val="004C51F8"/>
    <w:rsid w:val="004E1596"/>
    <w:rsid w:val="004F3677"/>
    <w:rsid w:val="004F688D"/>
    <w:rsid w:val="0050633C"/>
    <w:rsid w:val="00511EAC"/>
    <w:rsid w:val="005207AD"/>
    <w:rsid w:val="00537962"/>
    <w:rsid w:val="0054031A"/>
    <w:rsid w:val="0054239E"/>
    <w:rsid w:val="00542C3C"/>
    <w:rsid w:val="00543525"/>
    <w:rsid w:val="00557BFD"/>
    <w:rsid w:val="0058198C"/>
    <w:rsid w:val="00587A4B"/>
    <w:rsid w:val="005B368F"/>
    <w:rsid w:val="005C0FF1"/>
    <w:rsid w:val="005C34EA"/>
    <w:rsid w:val="005D2CF0"/>
    <w:rsid w:val="005D7FDF"/>
    <w:rsid w:val="005E7D61"/>
    <w:rsid w:val="005F2AA2"/>
    <w:rsid w:val="005F6B00"/>
    <w:rsid w:val="005F6CA5"/>
    <w:rsid w:val="00610365"/>
    <w:rsid w:val="00610D21"/>
    <w:rsid w:val="00614BEC"/>
    <w:rsid w:val="00622053"/>
    <w:rsid w:val="00623004"/>
    <w:rsid w:val="0062334A"/>
    <w:rsid w:val="006360F7"/>
    <w:rsid w:val="00646109"/>
    <w:rsid w:val="00650A81"/>
    <w:rsid w:val="006530B6"/>
    <w:rsid w:val="0066058A"/>
    <w:rsid w:val="00667B30"/>
    <w:rsid w:val="006817F4"/>
    <w:rsid w:val="00687A6A"/>
    <w:rsid w:val="006A7446"/>
    <w:rsid w:val="006B0506"/>
    <w:rsid w:val="006B520A"/>
    <w:rsid w:val="006B6B69"/>
    <w:rsid w:val="006C1451"/>
    <w:rsid w:val="006C2FB7"/>
    <w:rsid w:val="006E7638"/>
    <w:rsid w:val="00700E11"/>
    <w:rsid w:val="00710B34"/>
    <w:rsid w:val="00711CCC"/>
    <w:rsid w:val="00717A47"/>
    <w:rsid w:val="00721424"/>
    <w:rsid w:val="0072F115"/>
    <w:rsid w:val="00731B83"/>
    <w:rsid w:val="00733B05"/>
    <w:rsid w:val="00734032"/>
    <w:rsid w:val="00736A38"/>
    <w:rsid w:val="00750CE2"/>
    <w:rsid w:val="00770FD1"/>
    <w:rsid w:val="007A1FC3"/>
    <w:rsid w:val="007A4BED"/>
    <w:rsid w:val="007B1A8E"/>
    <w:rsid w:val="007B21EA"/>
    <w:rsid w:val="007B34CB"/>
    <w:rsid w:val="007B37AC"/>
    <w:rsid w:val="007C0639"/>
    <w:rsid w:val="007C17A2"/>
    <w:rsid w:val="007D0039"/>
    <w:rsid w:val="007D7EB6"/>
    <w:rsid w:val="007F1C6F"/>
    <w:rsid w:val="0080250C"/>
    <w:rsid w:val="00810DB2"/>
    <w:rsid w:val="00813C88"/>
    <w:rsid w:val="00815442"/>
    <w:rsid w:val="00815F3C"/>
    <w:rsid w:val="00832089"/>
    <w:rsid w:val="00836EE5"/>
    <w:rsid w:val="0085115F"/>
    <w:rsid w:val="0088283F"/>
    <w:rsid w:val="008A2247"/>
    <w:rsid w:val="008A2850"/>
    <w:rsid w:val="008A2E08"/>
    <w:rsid w:val="008A3522"/>
    <w:rsid w:val="008B0F1D"/>
    <w:rsid w:val="008C74EC"/>
    <w:rsid w:val="008E1CC6"/>
    <w:rsid w:val="008E3918"/>
    <w:rsid w:val="008F5F31"/>
    <w:rsid w:val="00920447"/>
    <w:rsid w:val="00922917"/>
    <w:rsid w:val="00922E3E"/>
    <w:rsid w:val="00926236"/>
    <w:rsid w:val="00940F76"/>
    <w:rsid w:val="00945BEC"/>
    <w:rsid w:val="00951358"/>
    <w:rsid w:val="00955313"/>
    <w:rsid w:val="00955445"/>
    <w:rsid w:val="00955C4C"/>
    <w:rsid w:val="00960593"/>
    <w:rsid w:val="00960DAB"/>
    <w:rsid w:val="00971777"/>
    <w:rsid w:val="00973803"/>
    <w:rsid w:val="00974260"/>
    <w:rsid w:val="00974804"/>
    <w:rsid w:val="00995918"/>
    <w:rsid w:val="009A120D"/>
    <w:rsid w:val="009B56AC"/>
    <w:rsid w:val="009E716C"/>
    <w:rsid w:val="009F480E"/>
    <w:rsid w:val="009F5403"/>
    <w:rsid w:val="00A057E7"/>
    <w:rsid w:val="00A11FB2"/>
    <w:rsid w:val="00A22BE1"/>
    <w:rsid w:val="00A239D6"/>
    <w:rsid w:val="00A2625E"/>
    <w:rsid w:val="00A276D6"/>
    <w:rsid w:val="00A42997"/>
    <w:rsid w:val="00A536D2"/>
    <w:rsid w:val="00A65E42"/>
    <w:rsid w:val="00A826F6"/>
    <w:rsid w:val="00A85266"/>
    <w:rsid w:val="00AA012F"/>
    <w:rsid w:val="00AA4FD6"/>
    <w:rsid w:val="00AA511D"/>
    <w:rsid w:val="00AB0683"/>
    <w:rsid w:val="00AB39B5"/>
    <w:rsid w:val="00AC4304"/>
    <w:rsid w:val="00AD5C4E"/>
    <w:rsid w:val="00AE43A5"/>
    <w:rsid w:val="00AF0778"/>
    <w:rsid w:val="00B00599"/>
    <w:rsid w:val="00B007D0"/>
    <w:rsid w:val="00B03D22"/>
    <w:rsid w:val="00B06668"/>
    <w:rsid w:val="00B1712E"/>
    <w:rsid w:val="00B24036"/>
    <w:rsid w:val="00B255AD"/>
    <w:rsid w:val="00B2733D"/>
    <w:rsid w:val="00B30BFC"/>
    <w:rsid w:val="00B325C8"/>
    <w:rsid w:val="00B37069"/>
    <w:rsid w:val="00B41B81"/>
    <w:rsid w:val="00B62C7C"/>
    <w:rsid w:val="00B7438D"/>
    <w:rsid w:val="00B77ACC"/>
    <w:rsid w:val="00B94639"/>
    <w:rsid w:val="00B9556D"/>
    <w:rsid w:val="00B972BC"/>
    <w:rsid w:val="00BA0E14"/>
    <w:rsid w:val="00BB1C89"/>
    <w:rsid w:val="00BD012B"/>
    <w:rsid w:val="00BD3782"/>
    <w:rsid w:val="00BE70B4"/>
    <w:rsid w:val="00BE7558"/>
    <w:rsid w:val="00BF470C"/>
    <w:rsid w:val="00C02693"/>
    <w:rsid w:val="00C03922"/>
    <w:rsid w:val="00C05C47"/>
    <w:rsid w:val="00C15BA2"/>
    <w:rsid w:val="00C208EC"/>
    <w:rsid w:val="00C2408D"/>
    <w:rsid w:val="00C305E5"/>
    <w:rsid w:val="00C30F19"/>
    <w:rsid w:val="00C34318"/>
    <w:rsid w:val="00C41FAF"/>
    <w:rsid w:val="00C4474B"/>
    <w:rsid w:val="00C45B87"/>
    <w:rsid w:val="00C602E3"/>
    <w:rsid w:val="00C6578A"/>
    <w:rsid w:val="00C71CA3"/>
    <w:rsid w:val="00C73CA2"/>
    <w:rsid w:val="00C762FB"/>
    <w:rsid w:val="00C83E3F"/>
    <w:rsid w:val="00C83F0D"/>
    <w:rsid w:val="00CA2135"/>
    <w:rsid w:val="00CA34DD"/>
    <w:rsid w:val="00CA5FA6"/>
    <w:rsid w:val="00CA6A30"/>
    <w:rsid w:val="00CB2432"/>
    <w:rsid w:val="00CB2784"/>
    <w:rsid w:val="00CB44F2"/>
    <w:rsid w:val="00CB47A5"/>
    <w:rsid w:val="00CC40B8"/>
    <w:rsid w:val="00CC466A"/>
    <w:rsid w:val="00CC4BC5"/>
    <w:rsid w:val="00CC75BF"/>
    <w:rsid w:val="00CC7F94"/>
    <w:rsid w:val="00CD23D5"/>
    <w:rsid w:val="00CD2817"/>
    <w:rsid w:val="00CD7F00"/>
    <w:rsid w:val="00CE207A"/>
    <w:rsid w:val="00CF0865"/>
    <w:rsid w:val="00CF1684"/>
    <w:rsid w:val="00CF4F7B"/>
    <w:rsid w:val="00D04F05"/>
    <w:rsid w:val="00D07A23"/>
    <w:rsid w:val="00D07BD4"/>
    <w:rsid w:val="00D32CB7"/>
    <w:rsid w:val="00D32EE1"/>
    <w:rsid w:val="00D3688D"/>
    <w:rsid w:val="00D42C84"/>
    <w:rsid w:val="00D47AE2"/>
    <w:rsid w:val="00D56AF8"/>
    <w:rsid w:val="00D60955"/>
    <w:rsid w:val="00D724E9"/>
    <w:rsid w:val="00D930CA"/>
    <w:rsid w:val="00D94226"/>
    <w:rsid w:val="00D95288"/>
    <w:rsid w:val="00DA05ED"/>
    <w:rsid w:val="00DA2CEA"/>
    <w:rsid w:val="00DA55F8"/>
    <w:rsid w:val="00DB1EAE"/>
    <w:rsid w:val="00DB6961"/>
    <w:rsid w:val="00DC351E"/>
    <w:rsid w:val="00DD573E"/>
    <w:rsid w:val="00DD615A"/>
    <w:rsid w:val="00DE0EB7"/>
    <w:rsid w:val="00DF03F5"/>
    <w:rsid w:val="00DF3F7C"/>
    <w:rsid w:val="00E0067D"/>
    <w:rsid w:val="00E07B2B"/>
    <w:rsid w:val="00E127D4"/>
    <w:rsid w:val="00E1376B"/>
    <w:rsid w:val="00E21D51"/>
    <w:rsid w:val="00E327DE"/>
    <w:rsid w:val="00E33B5A"/>
    <w:rsid w:val="00E33E3D"/>
    <w:rsid w:val="00E4006C"/>
    <w:rsid w:val="00E44605"/>
    <w:rsid w:val="00E52401"/>
    <w:rsid w:val="00E53CC1"/>
    <w:rsid w:val="00E633EB"/>
    <w:rsid w:val="00E6790E"/>
    <w:rsid w:val="00E778E4"/>
    <w:rsid w:val="00E87893"/>
    <w:rsid w:val="00E95986"/>
    <w:rsid w:val="00E963D5"/>
    <w:rsid w:val="00E97580"/>
    <w:rsid w:val="00EA1EEB"/>
    <w:rsid w:val="00EA387D"/>
    <w:rsid w:val="00EA4CB2"/>
    <w:rsid w:val="00EA5A73"/>
    <w:rsid w:val="00EA7094"/>
    <w:rsid w:val="00EB557A"/>
    <w:rsid w:val="00ED0E27"/>
    <w:rsid w:val="00EE25FE"/>
    <w:rsid w:val="00EE3CD6"/>
    <w:rsid w:val="00EE6D14"/>
    <w:rsid w:val="00EF0DB5"/>
    <w:rsid w:val="00EF1D24"/>
    <w:rsid w:val="00EF2119"/>
    <w:rsid w:val="00EF313C"/>
    <w:rsid w:val="00EF44C9"/>
    <w:rsid w:val="00F0036F"/>
    <w:rsid w:val="00F1024F"/>
    <w:rsid w:val="00F10666"/>
    <w:rsid w:val="00F10F6F"/>
    <w:rsid w:val="00F14D7B"/>
    <w:rsid w:val="00F17662"/>
    <w:rsid w:val="00F32589"/>
    <w:rsid w:val="00F347A1"/>
    <w:rsid w:val="00F4558A"/>
    <w:rsid w:val="00F4644B"/>
    <w:rsid w:val="00F72AFB"/>
    <w:rsid w:val="00F73193"/>
    <w:rsid w:val="00F815AF"/>
    <w:rsid w:val="00F843BF"/>
    <w:rsid w:val="00F92390"/>
    <w:rsid w:val="00FA1208"/>
    <w:rsid w:val="00FA56E0"/>
    <w:rsid w:val="00FC6A16"/>
    <w:rsid w:val="00FD0970"/>
    <w:rsid w:val="00FD2ACC"/>
    <w:rsid w:val="00FD6CC7"/>
    <w:rsid w:val="00FE55B1"/>
    <w:rsid w:val="00FE6AA2"/>
    <w:rsid w:val="00FF3EF7"/>
    <w:rsid w:val="00FF7495"/>
    <w:rsid w:val="011510C6"/>
    <w:rsid w:val="0338E96D"/>
    <w:rsid w:val="06908F57"/>
    <w:rsid w:val="0699A0AA"/>
    <w:rsid w:val="073A4DBF"/>
    <w:rsid w:val="07F554F1"/>
    <w:rsid w:val="0801705C"/>
    <w:rsid w:val="0906FA4E"/>
    <w:rsid w:val="09B6F542"/>
    <w:rsid w:val="09C83019"/>
    <w:rsid w:val="0AA3EF39"/>
    <w:rsid w:val="0B2CF5B3"/>
    <w:rsid w:val="0BFF4BA8"/>
    <w:rsid w:val="0C57C36D"/>
    <w:rsid w:val="0C7544B0"/>
    <w:rsid w:val="0CC4A5BA"/>
    <w:rsid w:val="0CD4E17F"/>
    <w:rsid w:val="0CFAA5DC"/>
    <w:rsid w:val="0D56294A"/>
    <w:rsid w:val="0DF393CE"/>
    <w:rsid w:val="0E96763D"/>
    <w:rsid w:val="0F7ADB57"/>
    <w:rsid w:val="100C8241"/>
    <w:rsid w:val="1037719D"/>
    <w:rsid w:val="11120C33"/>
    <w:rsid w:val="116BB6E2"/>
    <w:rsid w:val="11A2F0F8"/>
    <w:rsid w:val="12794EB4"/>
    <w:rsid w:val="14DB15C1"/>
    <w:rsid w:val="150A01F0"/>
    <w:rsid w:val="154D1C6F"/>
    <w:rsid w:val="16A66367"/>
    <w:rsid w:val="16D5A658"/>
    <w:rsid w:val="174749F3"/>
    <w:rsid w:val="18E5452E"/>
    <w:rsid w:val="198E20BF"/>
    <w:rsid w:val="1C39CF05"/>
    <w:rsid w:val="1D15A4EB"/>
    <w:rsid w:val="1D3C3CBC"/>
    <w:rsid w:val="220C101D"/>
    <w:rsid w:val="2308C0A0"/>
    <w:rsid w:val="23519966"/>
    <w:rsid w:val="235CD2A9"/>
    <w:rsid w:val="23AFD5CB"/>
    <w:rsid w:val="242CB351"/>
    <w:rsid w:val="244C4CB2"/>
    <w:rsid w:val="24A398BE"/>
    <w:rsid w:val="24DCEED1"/>
    <w:rsid w:val="25FBA120"/>
    <w:rsid w:val="2695A3B5"/>
    <w:rsid w:val="269CAC71"/>
    <w:rsid w:val="2779C9A1"/>
    <w:rsid w:val="278636AA"/>
    <w:rsid w:val="27977181"/>
    <w:rsid w:val="2872A681"/>
    <w:rsid w:val="28FA2473"/>
    <w:rsid w:val="2B209C26"/>
    <w:rsid w:val="2B28DC1E"/>
    <w:rsid w:val="2B8C15E7"/>
    <w:rsid w:val="2C999BA1"/>
    <w:rsid w:val="2DDBC3A9"/>
    <w:rsid w:val="2DF06EB6"/>
    <w:rsid w:val="2E5E0929"/>
    <w:rsid w:val="2E90985F"/>
    <w:rsid w:val="2F121691"/>
    <w:rsid w:val="2FA28366"/>
    <w:rsid w:val="30222D54"/>
    <w:rsid w:val="309E61C6"/>
    <w:rsid w:val="30FBA867"/>
    <w:rsid w:val="318A094C"/>
    <w:rsid w:val="318A6681"/>
    <w:rsid w:val="335BA01F"/>
    <w:rsid w:val="3470C98A"/>
    <w:rsid w:val="34B533BC"/>
    <w:rsid w:val="357C96FD"/>
    <w:rsid w:val="36039CA2"/>
    <w:rsid w:val="37A86A4C"/>
    <w:rsid w:val="38FF22FB"/>
    <w:rsid w:val="394534BF"/>
    <w:rsid w:val="3AA90BDA"/>
    <w:rsid w:val="3AE00B0E"/>
    <w:rsid w:val="3AFDEB3E"/>
    <w:rsid w:val="3BCF2924"/>
    <w:rsid w:val="3BDD0E18"/>
    <w:rsid w:val="3DD49131"/>
    <w:rsid w:val="3E1F9956"/>
    <w:rsid w:val="3F706192"/>
    <w:rsid w:val="3F7C7CFD"/>
    <w:rsid w:val="3FB5283E"/>
    <w:rsid w:val="3FBB69B7"/>
    <w:rsid w:val="409B2F4C"/>
    <w:rsid w:val="409FFFC0"/>
    <w:rsid w:val="41116BD0"/>
    <w:rsid w:val="41A083C2"/>
    <w:rsid w:val="4416980D"/>
    <w:rsid w:val="44570CD7"/>
    <w:rsid w:val="448EDADA"/>
    <w:rsid w:val="44F9DA19"/>
    <w:rsid w:val="4502CCE5"/>
    <w:rsid w:val="45035AD2"/>
    <w:rsid w:val="453BC38D"/>
    <w:rsid w:val="456FD321"/>
    <w:rsid w:val="45DFA316"/>
    <w:rsid w:val="45FCF80F"/>
    <w:rsid w:val="464D3277"/>
    <w:rsid w:val="46F14873"/>
    <w:rsid w:val="476A00A5"/>
    <w:rsid w:val="486E86AC"/>
    <w:rsid w:val="48D2490F"/>
    <w:rsid w:val="4ED16AFC"/>
    <w:rsid w:val="4F352C62"/>
    <w:rsid w:val="4F982747"/>
    <w:rsid w:val="50206A87"/>
    <w:rsid w:val="504F543C"/>
    <w:rsid w:val="506D3B5D"/>
    <w:rsid w:val="50D3746B"/>
    <w:rsid w:val="50F6DD1A"/>
    <w:rsid w:val="516D5DE2"/>
    <w:rsid w:val="51E135E6"/>
    <w:rsid w:val="523BE8A0"/>
    <w:rsid w:val="524E5CE4"/>
    <w:rsid w:val="5398C0B4"/>
    <w:rsid w:val="55349115"/>
    <w:rsid w:val="5540AC80"/>
    <w:rsid w:val="5559D4DD"/>
    <w:rsid w:val="556B9BDC"/>
    <w:rsid w:val="557A8B89"/>
    <w:rsid w:val="5598C197"/>
    <w:rsid w:val="55CC6857"/>
    <w:rsid w:val="55CE30CB"/>
    <w:rsid w:val="55FEBDAB"/>
    <w:rsid w:val="57E206D3"/>
    <w:rsid w:val="58B2AFC2"/>
    <w:rsid w:val="59D465E2"/>
    <w:rsid w:val="5A58355C"/>
    <w:rsid w:val="5A68BB2E"/>
    <w:rsid w:val="5B5DF9D2"/>
    <w:rsid w:val="5B9BA935"/>
    <w:rsid w:val="5BA3D299"/>
    <w:rsid w:val="5BAFEE04"/>
    <w:rsid w:val="5C5996B9"/>
    <w:rsid w:val="5C8A9B7F"/>
    <w:rsid w:val="5CAE6FA3"/>
    <w:rsid w:val="5F267B80"/>
    <w:rsid w:val="5F5F2D60"/>
    <w:rsid w:val="5FFD373C"/>
    <w:rsid w:val="60140CA3"/>
    <w:rsid w:val="604B1F70"/>
    <w:rsid w:val="61CA327F"/>
    <w:rsid w:val="6234F23F"/>
    <w:rsid w:val="62E2F8C9"/>
    <w:rsid w:val="63672AEB"/>
    <w:rsid w:val="63F9ECA3"/>
    <w:rsid w:val="65B5B50A"/>
    <w:rsid w:val="65E55306"/>
    <w:rsid w:val="65F8E2CC"/>
    <w:rsid w:val="667A3F29"/>
    <w:rsid w:val="66EE72C6"/>
    <w:rsid w:val="67318D65"/>
    <w:rsid w:val="6751856B"/>
    <w:rsid w:val="6820AB7B"/>
    <w:rsid w:val="68255058"/>
    <w:rsid w:val="68708CC8"/>
    <w:rsid w:val="68C14DEE"/>
    <w:rsid w:val="69CDC14F"/>
    <w:rsid w:val="6A2A416D"/>
    <w:rsid w:val="6B04DC03"/>
    <w:rsid w:val="6B48F3BC"/>
    <w:rsid w:val="6C0FE7F4"/>
    <w:rsid w:val="70135F5A"/>
    <w:rsid w:val="70BE297A"/>
    <w:rsid w:val="718D45E4"/>
    <w:rsid w:val="71A6FA69"/>
    <w:rsid w:val="71AE6564"/>
    <w:rsid w:val="71E2290C"/>
    <w:rsid w:val="73188A66"/>
    <w:rsid w:val="742EA037"/>
    <w:rsid w:val="74EFD602"/>
    <w:rsid w:val="75E398F5"/>
    <w:rsid w:val="7660B707"/>
    <w:rsid w:val="782F53E1"/>
    <w:rsid w:val="78BA3515"/>
    <w:rsid w:val="7967802D"/>
    <w:rsid w:val="79A62463"/>
    <w:rsid w:val="7AF63E90"/>
    <w:rsid w:val="7BB071E7"/>
    <w:rsid w:val="7BC999FB"/>
    <w:rsid w:val="7C09E77B"/>
    <w:rsid w:val="7C89FD2C"/>
    <w:rsid w:val="7E38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1D23A5F2"/>
  <w15:docId w15:val="{CE36E30E-5990-4A0E-BD65-F248DD68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qFormat/>
    <w:rsid w:val="00F10F6F"/>
    <w:pPr>
      <w:ind w:left="720"/>
      <w:contextualSpacing/>
    </w:pPr>
  </w:style>
  <w:style w:type="character" w:styleId="CommentReference">
    <w:name w:val="annotation reference"/>
    <w:basedOn w:val="DefaultParagraphFont"/>
    <w:semiHidden/>
    <w:unhideWhenUsed/>
    <w:rsid w:val="00D930CA"/>
    <w:rPr>
      <w:sz w:val="16"/>
      <w:szCs w:val="16"/>
    </w:rPr>
  </w:style>
  <w:style w:type="paragraph" w:styleId="CommentText">
    <w:name w:val="annotation text"/>
    <w:basedOn w:val="Normal"/>
    <w:link w:val="CommentTextChar"/>
    <w:unhideWhenUsed/>
    <w:rsid w:val="00D930CA"/>
    <w:rPr>
      <w:sz w:val="20"/>
    </w:rPr>
  </w:style>
  <w:style w:type="character" w:customStyle="1" w:styleId="CommentTextChar">
    <w:name w:val="Comment Text Char"/>
    <w:basedOn w:val="DefaultParagraphFont"/>
    <w:link w:val="CommentText"/>
    <w:rsid w:val="00D930CA"/>
    <w:rPr>
      <w:lang w:eastAsia="en-US"/>
    </w:rPr>
  </w:style>
  <w:style w:type="paragraph" w:styleId="CommentSubject">
    <w:name w:val="annotation subject"/>
    <w:basedOn w:val="CommentText"/>
    <w:next w:val="CommentText"/>
    <w:link w:val="CommentSubjectChar"/>
    <w:semiHidden/>
    <w:unhideWhenUsed/>
    <w:rsid w:val="00D930CA"/>
    <w:rPr>
      <w:b/>
      <w:bCs/>
    </w:rPr>
  </w:style>
  <w:style w:type="character" w:customStyle="1" w:styleId="CommentSubjectChar">
    <w:name w:val="Comment Subject Char"/>
    <w:basedOn w:val="CommentTextChar"/>
    <w:link w:val="CommentSubject"/>
    <w:semiHidden/>
    <w:rsid w:val="00D930CA"/>
    <w:rPr>
      <w:b/>
      <w:bCs/>
      <w:lang w:eastAsia="en-US"/>
    </w:rPr>
  </w:style>
  <w:style w:type="paragraph" w:styleId="Revision">
    <w:name w:val="Revision"/>
    <w:hidden/>
    <w:uiPriority w:val="99"/>
    <w:semiHidden/>
    <w:rsid w:val="0022356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f1b9ac-6f4c-4de6-a0d1-5510d040f617" xsi:nil="true"/>
    <lcf76f155ced4ddcb4097134ff3c332f xmlns="c7d25aff-8fa5-4473-99ad-34e35839163f">
      <Terms xmlns="http://schemas.microsoft.com/office/infopath/2007/PartnerControls"/>
    </lcf76f155ced4ddcb4097134ff3c332f>
    <SharedWithUsers xmlns="13f1b9ac-6f4c-4de6-a0d1-5510d040f617">
      <UserInfo>
        <DisplayName>Leggett, Sarah (Human Resources)</DisplayName>
        <AccountId>361</AccountId>
        <AccountType/>
      </UserInfo>
      <UserInfo>
        <DisplayName>Bailey, Kate (Communications &amp; PA)</DisplayName>
        <AccountId>19</AccountId>
        <AccountType/>
      </UserInfo>
      <UserInfo>
        <DisplayName>Sirkett, Fiona (Human Resources)</DisplayName>
        <AccountId>1882</AccountId>
        <AccountType/>
      </UserInfo>
      <UserInfo>
        <DisplayName>Hansford, Jodie (Communications &amp; PA)</DisplayName>
        <AccountId>274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4CAC19605B3D47AC43C35B41206BA2" ma:contentTypeVersion="19" ma:contentTypeDescription="Create a new document." ma:contentTypeScope="" ma:versionID="7e850089ba2a16d3ceab1ab77e4af005">
  <xsd:schema xmlns:xsd="http://www.w3.org/2001/XMLSchema" xmlns:xs="http://www.w3.org/2001/XMLSchema" xmlns:p="http://schemas.microsoft.com/office/2006/metadata/properties" xmlns:ns2="c7d25aff-8fa5-4473-99ad-34e35839163f" xmlns:ns3="13f1b9ac-6f4c-4de6-a0d1-5510d040f617" targetNamespace="http://schemas.microsoft.com/office/2006/metadata/properties" ma:root="true" ma:fieldsID="0b4aa6ee47d5114cd5d78e018573c958" ns2:_="" ns3:_="">
    <xsd:import namespace="c7d25aff-8fa5-4473-99ad-34e35839163f"/>
    <xsd:import namespace="13f1b9ac-6f4c-4de6-a0d1-5510d040f6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25aff-8fa5-4473-99ad-34e358391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1b9ac-6f4c-4de6-a0d1-5510d040f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e2149b-4528-4256-84f6-224cee101700}" ma:internalName="TaxCatchAll" ma:showField="CatchAllData" ma:web="13f1b9ac-6f4c-4de6-a0d1-5510d040f6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C89D9-540E-42D0-A089-78D6151BE60F}">
  <ds:schemaRefs>
    <ds:schemaRef ds:uri="http://schemas.microsoft.com/office/2006/documentManagement/types"/>
    <ds:schemaRef ds:uri="c7d25aff-8fa5-4473-99ad-34e35839163f"/>
    <ds:schemaRef ds:uri="http://www.w3.org/XML/1998/namespace"/>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13f1b9ac-6f4c-4de6-a0d1-5510d040f617"/>
    <ds:schemaRef ds:uri="http://schemas.microsoft.com/office/2006/metadata/properties"/>
  </ds:schemaRefs>
</ds:datastoreItem>
</file>

<file path=customXml/itemProps2.xml><?xml version="1.0" encoding="utf-8"?>
<ds:datastoreItem xmlns:ds="http://schemas.openxmlformats.org/officeDocument/2006/customXml" ds:itemID="{5141A566-E709-40B7-8316-69C0709B245C}">
  <ds:schemaRefs>
    <ds:schemaRef ds:uri="http://schemas.openxmlformats.org/officeDocument/2006/bibliography"/>
  </ds:schemaRefs>
</ds:datastoreItem>
</file>

<file path=customXml/itemProps3.xml><?xml version="1.0" encoding="utf-8"?>
<ds:datastoreItem xmlns:ds="http://schemas.openxmlformats.org/officeDocument/2006/customXml" ds:itemID="{8844AC79-B784-4D17-A1E7-CC1A2F5F7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25aff-8fa5-4473-99ad-34e35839163f"/>
    <ds:schemaRef ds:uri="13f1b9ac-6f4c-4de6-a0d1-5510d040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81C71-2B21-43BB-B1D5-6061CF904935}">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2075</Words>
  <Characters>11185</Characters>
  <Application>Microsoft Office Word</Application>
  <DocSecurity>0</DocSecurity>
  <Lines>215</Lines>
  <Paragraphs>69</Paragraphs>
  <ScaleCrop>false</ScaleCrop>
  <Company>University of Surrey</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Hansford, Jodie (Communications &amp; PA)</cp:lastModifiedBy>
  <cp:revision>2</cp:revision>
  <cp:lastPrinted>2014-01-28T11:53:00Z</cp:lastPrinted>
  <dcterms:created xsi:type="dcterms:W3CDTF">2025-10-23T16:05:00Z</dcterms:created>
  <dcterms:modified xsi:type="dcterms:W3CDTF">2025-10-23T16:05:00Z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0x010100494CAC19605B3D47AC43C35B41206BA2</vt:lpwstr>
  </property>
  <property fmtid="{D5CDD505-2E9C-101B-9397-08002B2CF9AE}" pid="3" name="MediaServiceImageTags">
    <vt:lpwstr/>
  </property>
</Properties>
</file>