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sdtfl w16du wp14">
  <w:body>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31"/>
        <w:gridCol w:w="2721"/>
        <w:gridCol w:w="1388"/>
        <w:gridCol w:w="2383"/>
        <w:gridCol w:w="1463"/>
      </w:tblGrid>
      <w:tr w:rsidRPr="00873498" w:rsidR="00C71CA3" w:rsidTr="43FA39F0" w14:paraId="08403644" w14:textId="77777777">
        <w:trPr>
          <w:trHeight w:val="274"/>
        </w:trPr>
        <w:tc>
          <w:tcPr>
            <w:tcW w:w="1055" w:type="pct"/>
            <w:shd w:val="clear" w:color="auto" w:fill="25384A"/>
            <w:tcMar/>
            <w:vAlign w:val="center"/>
          </w:tcPr>
          <w:p w:rsidRPr="00873498" w:rsidR="00C71CA3" w:rsidP="006530B6" w:rsidRDefault="00C71CA3" w14:paraId="5CB4B8A4" w14:textId="2C2ECDCC">
            <w:pPr>
              <w:spacing w:before="60" w:after="60"/>
              <w:jc w:val="left"/>
              <w:rPr>
                <w:rFonts w:ascii="Arial" w:hAnsi="Arial" w:cs="Arial"/>
                <w:sz w:val="20"/>
              </w:rPr>
            </w:pPr>
          </w:p>
        </w:tc>
        <w:tc>
          <w:tcPr>
            <w:tcW w:w="3945" w:type="pct"/>
            <w:gridSpan w:val="4"/>
            <w:shd w:val="clear" w:color="auto" w:fill="25384A"/>
            <w:tcMar/>
            <w:vAlign w:val="center"/>
          </w:tcPr>
          <w:p w:rsidRPr="00873498" w:rsidR="00C71CA3" w:rsidP="00E75F9F" w:rsidRDefault="00C71CA3" w14:paraId="1C1C644A" w14:textId="47F3A758">
            <w:pPr>
              <w:spacing w:before="60" w:after="60"/>
              <w:jc w:val="right"/>
              <w:rPr>
                <w:rFonts w:ascii="Arial" w:hAnsi="Arial" w:cs="Arial"/>
                <w:b/>
                <w:sz w:val="20"/>
              </w:rPr>
            </w:pPr>
            <w:r w:rsidRPr="00873498">
              <w:rPr>
                <w:rFonts w:ascii="Arial" w:hAnsi="Arial" w:cs="Arial"/>
                <w:b/>
                <w:sz w:val="20"/>
              </w:rPr>
              <w:t xml:space="preserve">Last Updated:       </w:t>
            </w:r>
            <w:r w:rsidR="005B0BED">
              <w:rPr>
                <w:rFonts w:ascii="Arial" w:hAnsi="Arial" w:cs="Arial"/>
                <w:sz w:val="20"/>
              </w:rPr>
              <w:t>10</w:t>
            </w:r>
            <w:r w:rsidRPr="00873498">
              <w:rPr>
                <w:rFonts w:ascii="Arial" w:hAnsi="Arial" w:cs="Arial"/>
                <w:sz w:val="20"/>
              </w:rPr>
              <w:t>/</w:t>
            </w:r>
            <w:r w:rsidR="005B0BED">
              <w:rPr>
                <w:rFonts w:ascii="Arial" w:hAnsi="Arial" w:cs="Arial"/>
                <w:sz w:val="20"/>
              </w:rPr>
              <w:t>09</w:t>
            </w:r>
            <w:r w:rsidRPr="00873498" w:rsidR="0054031A">
              <w:rPr>
                <w:rFonts w:ascii="Arial" w:hAnsi="Arial" w:cs="Arial"/>
                <w:sz w:val="20"/>
              </w:rPr>
              <w:t>/</w:t>
            </w:r>
            <w:r w:rsidR="005B0BED">
              <w:rPr>
                <w:rFonts w:ascii="Arial" w:hAnsi="Arial" w:cs="Arial"/>
                <w:sz w:val="20"/>
              </w:rPr>
              <w:t>2026</w:t>
            </w:r>
          </w:p>
        </w:tc>
      </w:tr>
      <w:tr w:rsidRPr="00873498" w:rsidR="00C71CA3" w:rsidTr="43FA39F0" w14:paraId="0ADA4CD2" w14:textId="77777777">
        <w:trPr>
          <w:trHeight w:val="190"/>
        </w:trPr>
        <w:tc>
          <w:tcPr>
            <w:tcW w:w="1055" w:type="pct"/>
            <w:tcMar/>
            <w:vAlign w:val="center"/>
          </w:tcPr>
          <w:p w:rsidRPr="00E75F9F" w:rsidR="00C71CA3" w:rsidP="00E75F9F" w:rsidRDefault="00C71CA3" w14:paraId="04D07A86" w14:textId="77777777">
            <w:pPr>
              <w:jc w:val="left"/>
              <w:rPr>
                <w:rFonts w:ascii="Arial" w:hAnsi="Arial" w:cs="Arial"/>
                <w:b/>
                <w:bCs/>
                <w:sz w:val="18"/>
                <w:szCs w:val="18"/>
              </w:rPr>
            </w:pPr>
            <w:r w:rsidRPr="00E75F9F">
              <w:rPr>
                <w:rFonts w:ascii="Arial" w:hAnsi="Arial" w:cs="Arial"/>
                <w:b/>
                <w:bCs/>
                <w:sz w:val="18"/>
                <w:szCs w:val="18"/>
              </w:rPr>
              <w:t>Job Title</w:t>
            </w:r>
          </w:p>
        </w:tc>
        <w:tc>
          <w:tcPr>
            <w:tcW w:w="3945" w:type="pct"/>
            <w:gridSpan w:val="4"/>
            <w:tcMar/>
          </w:tcPr>
          <w:p w:rsidRPr="00E75F9F" w:rsidR="00C71CA3" w:rsidP="00E75F9F" w:rsidRDefault="005B0BED" w14:paraId="4CF91653" w14:textId="202E3ACE">
            <w:pPr>
              <w:jc w:val="left"/>
              <w:rPr>
                <w:rFonts w:ascii="Arial" w:hAnsi="Arial" w:cs="Arial"/>
                <w:sz w:val="18"/>
                <w:szCs w:val="18"/>
              </w:rPr>
            </w:pPr>
            <w:r w:rsidRPr="43FA39F0" w:rsidR="005B0BED">
              <w:rPr>
                <w:rFonts w:ascii="Arial" w:hAnsi="Arial" w:cs="Arial"/>
                <w:sz w:val="18"/>
                <w:szCs w:val="18"/>
              </w:rPr>
              <w:t>HR Process and Systems Support</w:t>
            </w:r>
          </w:p>
        </w:tc>
      </w:tr>
      <w:tr w:rsidRPr="00873498" w:rsidR="00E75F9F" w:rsidTr="43FA39F0" w14:paraId="0EAFDC46" w14:textId="77777777">
        <w:tc>
          <w:tcPr>
            <w:tcW w:w="1055" w:type="pct"/>
            <w:tcMar/>
          </w:tcPr>
          <w:p w:rsidRPr="00E75F9F" w:rsidR="006E6836" w:rsidP="00E75F9F" w:rsidRDefault="006E6836" w14:paraId="7B09EBF6" w14:textId="0547DC7B">
            <w:pPr>
              <w:jc w:val="left"/>
              <w:rPr>
                <w:rFonts w:ascii="Arial" w:hAnsi="Arial" w:cs="Arial"/>
                <w:b/>
                <w:bCs/>
                <w:sz w:val="18"/>
                <w:szCs w:val="18"/>
              </w:rPr>
            </w:pPr>
            <w:r w:rsidRPr="00E75F9F">
              <w:rPr>
                <w:rFonts w:ascii="Arial" w:hAnsi="Arial" w:cs="Arial"/>
                <w:b/>
                <w:bCs/>
                <w:sz w:val="18"/>
                <w:szCs w:val="18"/>
              </w:rPr>
              <w:t>Faculty/ Department</w:t>
            </w:r>
          </w:p>
        </w:tc>
        <w:tc>
          <w:tcPr>
            <w:tcW w:w="1410" w:type="pct"/>
            <w:tcMar/>
          </w:tcPr>
          <w:p w:rsidRPr="00E75F9F" w:rsidR="006E6836" w:rsidP="00E75F9F" w:rsidRDefault="005B0BED" w14:paraId="46AE4569" w14:textId="28C17075">
            <w:pPr>
              <w:spacing w:before="60" w:after="60"/>
              <w:jc w:val="left"/>
              <w:rPr>
                <w:rFonts w:ascii="Arial" w:hAnsi="Arial" w:cs="Arial"/>
                <w:sz w:val="18"/>
                <w:szCs w:val="18"/>
              </w:rPr>
            </w:pPr>
            <w:r>
              <w:rPr>
                <w:rFonts w:ascii="Arial" w:hAnsi="Arial" w:cs="Arial"/>
                <w:sz w:val="18"/>
                <w:szCs w:val="18"/>
              </w:rPr>
              <w:t>Human Resources</w:t>
            </w:r>
          </w:p>
        </w:tc>
        <w:tc>
          <w:tcPr>
            <w:tcW w:w="721" w:type="pct"/>
            <w:tcMar/>
          </w:tcPr>
          <w:p w:rsidRPr="00E75F9F" w:rsidR="006E6836" w:rsidP="00E75F9F" w:rsidRDefault="00BE6FED" w14:paraId="26A9AF87" w14:textId="12C4DFFA">
            <w:pPr>
              <w:jc w:val="left"/>
              <w:rPr>
                <w:rFonts w:ascii="Arial" w:hAnsi="Arial" w:cs="Arial"/>
                <w:b/>
                <w:bCs/>
                <w:sz w:val="18"/>
                <w:szCs w:val="18"/>
              </w:rPr>
            </w:pPr>
            <w:r>
              <w:rPr>
                <w:rFonts w:ascii="Arial" w:hAnsi="Arial" w:cs="Arial"/>
                <w:b/>
                <w:bCs/>
                <w:sz w:val="18"/>
                <w:szCs w:val="18"/>
              </w:rPr>
              <w:t>Legal Entity</w:t>
            </w:r>
          </w:p>
        </w:tc>
        <w:sdt>
          <w:sdtPr>
            <w:rPr>
              <w:rFonts w:ascii="Arial" w:hAnsi="Arial" w:cs="Arial"/>
              <w:sz w:val="18"/>
              <w:szCs w:val="18"/>
            </w:rPr>
            <w:id w:val="620273010"/>
            <w:lock w:val="contentLocked"/>
            <w:placeholder>
              <w:docPart w:val="DefaultPlaceholder_-1854013440"/>
            </w:placeholder>
            <w:group/>
          </w:sdtPr>
          <w:sdtContent>
            <w:sdt>
              <w:sdtPr>
                <w:rPr>
                  <w:rFonts w:ascii="Arial" w:hAnsi="Arial" w:cs="Arial"/>
                  <w:sz w:val="18"/>
                  <w:szCs w:val="18"/>
                </w:rPr>
                <w:id w:val="1027209897"/>
                <w:placeholder>
                  <w:docPart w:val="DefaultPlaceholder_-1854013438"/>
                </w:placeholder>
                <w:comboBox>
                  <w:listItem w:value="Choose an item."/>
                  <w:listItem w:displayText="University of Surrey" w:value="University of Surrey"/>
                  <w:listItem w:displayText="Operate Surrey Limited" w:value="Operate Surrey Limited"/>
                </w:comboBox>
              </w:sdtPr>
              <w:sdtContent>
                <w:tc>
                  <w:tcPr>
                    <w:tcW w:w="1814" w:type="pct"/>
                    <w:gridSpan w:val="2"/>
                    <w:tcMar/>
                  </w:tcPr>
                  <w:p w:rsidRPr="00E75F9F" w:rsidR="006E6836" w:rsidP="00E75F9F" w:rsidRDefault="005B0BED" w14:paraId="56BF9479" w14:textId="65A04915">
                    <w:pPr>
                      <w:spacing w:before="60" w:after="60"/>
                      <w:jc w:val="left"/>
                      <w:rPr>
                        <w:rFonts w:ascii="Arial" w:hAnsi="Arial" w:cs="Arial"/>
                        <w:sz w:val="18"/>
                        <w:szCs w:val="18"/>
                      </w:rPr>
                    </w:pPr>
                    <w:r>
                      <w:rPr>
                        <w:rFonts w:ascii="Arial" w:hAnsi="Arial" w:cs="Arial"/>
                        <w:sz w:val="18"/>
                        <w:szCs w:val="18"/>
                      </w:rPr>
                      <w:t>University of Surrey</w:t>
                    </w:r>
                  </w:p>
                </w:tc>
              </w:sdtContent>
              <w:sdtEndPr>
                <w:rPr>
                  <w:rFonts w:ascii="Arial" w:hAnsi="Arial" w:cs="Arial"/>
                  <w:sz w:val="18"/>
                  <w:szCs w:val="18"/>
                </w:rPr>
              </w:sdtEndPr>
            </w:sdt>
          </w:sdtContent>
          <w:sdtEndPr>
            <w:rPr>
              <w:rFonts w:ascii="Arial" w:hAnsi="Arial" w:cs="Arial"/>
              <w:sz w:val="18"/>
              <w:szCs w:val="18"/>
            </w:rPr>
          </w:sdtEndPr>
        </w:sdt>
      </w:tr>
      <w:tr w:rsidRPr="00873498" w:rsidR="00E75F9F" w:rsidTr="43FA39F0" w14:paraId="187E512E" w14:textId="77777777">
        <w:tc>
          <w:tcPr>
            <w:tcW w:w="1055" w:type="pct"/>
            <w:tcMar/>
            <w:vAlign w:val="center"/>
          </w:tcPr>
          <w:p w:rsidRPr="00E75F9F" w:rsidR="006E6836" w:rsidP="00E75F9F" w:rsidRDefault="006E6836" w14:paraId="73C1B8A0" w14:textId="77777777">
            <w:pPr>
              <w:jc w:val="left"/>
              <w:rPr>
                <w:rFonts w:ascii="Arial" w:hAnsi="Arial" w:cs="Arial"/>
                <w:b/>
                <w:bCs/>
                <w:sz w:val="18"/>
                <w:szCs w:val="18"/>
              </w:rPr>
            </w:pPr>
            <w:r w:rsidRPr="00E75F9F">
              <w:rPr>
                <w:rFonts w:ascii="Arial" w:hAnsi="Arial" w:cs="Arial"/>
                <w:b/>
                <w:bCs/>
                <w:sz w:val="18"/>
                <w:szCs w:val="18"/>
              </w:rPr>
              <w:t xml:space="preserve">Job Family </w:t>
            </w:r>
          </w:p>
        </w:tc>
        <w:tc>
          <w:tcPr>
            <w:tcW w:w="1410" w:type="pct"/>
            <w:tcMar/>
            <w:vAlign w:val="center"/>
          </w:tcPr>
          <w:p w:rsidRPr="00E75F9F" w:rsidR="006E6836" w:rsidP="00E75F9F" w:rsidRDefault="005B0BED" w14:paraId="69D4D5FF" w14:textId="12818FB2">
            <w:pPr>
              <w:spacing w:before="60" w:after="60"/>
              <w:jc w:val="left"/>
              <w:rPr>
                <w:rFonts w:ascii="Arial" w:hAnsi="Arial" w:cs="Arial"/>
                <w:sz w:val="18"/>
                <w:szCs w:val="18"/>
              </w:rPr>
            </w:pPr>
            <w:r>
              <w:rPr>
                <w:rFonts w:ascii="Arial" w:hAnsi="Arial" w:cs="Arial"/>
                <w:sz w:val="18"/>
                <w:szCs w:val="18"/>
              </w:rPr>
              <w:t xml:space="preserve">Professional Services </w:t>
            </w:r>
          </w:p>
        </w:tc>
        <w:tc>
          <w:tcPr>
            <w:tcW w:w="721" w:type="pct"/>
            <w:tcMar/>
          </w:tcPr>
          <w:p w:rsidRPr="00E75F9F" w:rsidR="006E6836" w:rsidP="00E75F9F" w:rsidRDefault="006E6836" w14:paraId="25228BDA" w14:textId="77777777">
            <w:pPr>
              <w:jc w:val="left"/>
              <w:rPr>
                <w:rFonts w:ascii="Arial" w:hAnsi="Arial" w:cs="Arial"/>
                <w:b/>
                <w:bCs/>
                <w:sz w:val="18"/>
                <w:szCs w:val="18"/>
              </w:rPr>
            </w:pPr>
            <w:r w:rsidRPr="00E75F9F">
              <w:rPr>
                <w:rFonts w:ascii="Arial" w:hAnsi="Arial" w:cs="Arial"/>
                <w:b/>
                <w:bCs/>
                <w:sz w:val="18"/>
                <w:szCs w:val="18"/>
              </w:rPr>
              <w:t xml:space="preserve">Job Level </w:t>
            </w:r>
          </w:p>
        </w:tc>
        <w:tc>
          <w:tcPr>
            <w:tcW w:w="1814" w:type="pct"/>
            <w:gridSpan w:val="2"/>
            <w:tcMar/>
          </w:tcPr>
          <w:p w:rsidRPr="00E75F9F" w:rsidR="006E6836" w:rsidP="00E75F9F" w:rsidRDefault="005B0BED" w14:paraId="395BF978" w14:textId="072468D1">
            <w:pPr>
              <w:spacing w:before="60" w:after="60"/>
              <w:jc w:val="left"/>
              <w:rPr>
                <w:rFonts w:ascii="Arial" w:hAnsi="Arial" w:cs="Arial"/>
                <w:sz w:val="18"/>
                <w:szCs w:val="18"/>
              </w:rPr>
            </w:pPr>
            <w:r>
              <w:rPr>
                <w:rFonts w:ascii="Arial" w:hAnsi="Arial" w:cs="Arial"/>
                <w:sz w:val="18"/>
                <w:szCs w:val="18"/>
              </w:rPr>
              <w:t>4</w:t>
            </w:r>
          </w:p>
        </w:tc>
      </w:tr>
      <w:tr w:rsidRPr="00873498" w:rsidR="00E75F9F" w:rsidTr="43FA39F0" w14:paraId="311C9A05" w14:textId="77777777">
        <w:trPr>
          <w:trHeight w:val="300"/>
        </w:trPr>
        <w:tc>
          <w:tcPr>
            <w:tcW w:w="1055" w:type="pct"/>
            <w:tcMar/>
            <w:vAlign w:val="center"/>
          </w:tcPr>
          <w:p w:rsidRPr="00E75F9F" w:rsidR="00E75F9F" w:rsidP="00E75F9F" w:rsidRDefault="00E75F9F" w14:paraId="40FD0A5B" w14:textId="7E2EA908">
            <w:pPr>
              <w:jc w:val="left"/>
              <w:rPr>
                <w:rFonts w:ascii="Arial" w:hAnsi="Arial" w:cs="Arial"/>
                <w:b/>
                <w:bCs/>
                <w:sz w:val="18"/>
                <w:szCs w:val="18"/>
              </w:rPr>
            </w:pPr>
            <w:r w:rsidRPr="00E75F9F">
              <w:rPr>
                <w:rFonts w:ascii="Arial" w:hAnsi="Arial" w:cs="Arial"/>
                <w:b/>
                <w:bCs/>
                <w:sz w:val="18"/>
                <w:szCs w:val="18"/>
              </w:rPr>
              <w:t>Reports To</w:t>
            </w:r>
          </w:p>
        </w:tc>
        <w:tc>
          <w:tcPr>
            <w:tcW w:w="1410" w:type="pct"/>
            <w:tcMar/>
          </w:tcPr>
          <w:p w:rsidRPr="00E75F9F" w:rsidR="00E75F9F" w:rsidP="00E75F9F" w:rsidRDefault="005B0BED" w14:paraId="1ADC7DA8" w14:textId="61518369">
            <w:pPr>
              <w:spacing w:before="60" w:after="60"/>
              <w:jc w:val="left"/>
              <w:rPr>
                <w:rFonts w:ascii="Arial" w:hAnsi="Arial" w:cs="Arial"/>
                <w:sz w:val="18"/>
                <w:szCs w:val="18"/>
              </w:rPr>
            </w:pPr>
            <w:r>
              <w:rPr>
                <w:rFonts w:ascii="Arial" w:hAnsi="Arial" w:cs="Arial"/>
                <w:sz w:val="18"/>
                <w:szCs w:val="18"/>
              </w:rPr>
              <w:t xml:space="preserve">HR Process and Systems Advisor </w:t>
            </w:r>
          </w:p>
        </w:tc>
        <w:tc>
          <w:tcPr>
            <w:tcW w:w="721" w:type="pct"/>
            <w:tcMar/>
          </w:tcPr>
          <w:p w:rsidRPr="00E75F9F" w:rsidR="00E75F9F" w:rsidP="00E75F9F" w:rsidRDefault="00E75F9F" w14:paraId="17CD49E2" w14:textId="7AA80BC6">
            <w:pPr>
              <w:jc w:val="left"/>
              <w:rPr>
                <w:rFonts w:ascii="Arial" w:hAnsi="Arial" w:cs="Arial"/>
                <w:b/>
                <w:bCs/>
                <w:sz w:val="18"/>
                <w:szCs w:val="18"/>
              </w:rPr>
            </w:pPr>
            <w:r w:rsidRPr="00E75F9F">
              <w:rPr>
                <w:rFonts w:ascii="Arial" w:hAnsi="Arial" w:cs="Arial"/>
                <w:b/>
                <w:bCs/>
                <w:sz w:val="18"/>
                <w:szCs w:val="18"/>
              </w:rPr>
              <w:t>Line Manages</w:t>
            </w:r>
            <w:r w:rsidR="002C2169">
              <w:rPr>
                <w:rFonts w:ascii="Arial" w:hAnsi="Arial" w:cs="Arial"/>
                <w:b/>
                <w:bCs/>
                <w:sz w:val="18"/>
                <w:szCs w:val="18"/>
              </w:rPr>
              <w:t xml:space="preserve"> (role title(s))</w:t>
            </w:r>
          </w:p>
        </w:tc>
        <w:tc>
          <w:tcPr>
            <w:tcW w:w="1814" w:type="pct"/>
            <w:gridSpan w:val="2"/>
            <w:tcMar/>
          </w:tcPr>
          <w:p w:rsidRPr="00E75F9F" w:rsidR="00E75F9F" w:rsidP="00E75F9F" w:rsidRDefault="00AB0C3C" w14:paraId="46832B30" w14:textId="10208B68">
            <w:pPr>
              <w:spacing w:before="60" w:after="60"/>
              <w:jc w:val="left"/>
              <w:rPr>
                <w:rFonts w:ascii="Arial" w:hAnsi="Arial" w:cs="Arial"/>
                <w:sz w:val="18"/>
                <w:szCs w:val="18"/>
              </w:rPr>
            </w:pPr>
            <w:r>
              <w:rPr>
                <w:rFonts w:ascii="Arial" w:hAnsi="Arial" w:cs="Arial"/>
                <w:sz w:val="18"/>
                <w:szCs w:val="18"/>
              </w:rPr>
              <w:t>NA</w:t>
            </w:r>
          </w:p>
        </w:tc>
      </w:tr>
      <w:tr w:rsidRPr="00873498" w:rsidR="006E6836" w:rsidTr="43FA39F0" w14:paraId="784577A9" w14:textId="77777777">
        <w:trPr>
          <w:trHeight w:val="70"/>
        </w:trPr>
        <w:tc>
          <w:tcPr>
            <w:tcW w:w="5000" w:type="pct"/>
            <w:gridSpan w:val="5"/>
            <w:tcMar/>
          </w:tcPr>
          <w:p w:rsidR="00AB0C3C" w:rsidP="006E6836" w:rsidRDefault="006E6836" w14:paraId="4F43DDA6" w14:textId="77777777">
            <w:pPr>
              <w:spacing w:before="60" w:after="60" w:line="240" w:lineRule="exact"/>
              <w:rPr>
                <w:rFonts w:ascii="Arial" w:hAnsi="Arial" w:cs="Arial"/>
                <w:i/>
                <w:sz w:val="18"/>
              </w:rPr>
            </w:pPr>
            <w:r w:rsidRPr="00873498">
              <w:rPr>
                <w:rFonts w:ascii="Arial" w:hAnsi="Arial" w:cs="Arial"/>
                <w:b/>
                <w:sz w:val="20"/>
                <w:u w:val="single"/>
              </w:rPr>
              <w:t>Job Statement</w:t>
            </w:r>
            <w:r w:rsidRPr="00873498">
              <w:rPr>
                <w:rFonts w:ascii="Arial" w:hAnsi="Arial" w:cs="Arial"/>
                <w:i/>
                <w:sz w:val="18"/>
              </w:rPr>
              <w:t xml:space="preserve"> </w:t>
            </w:r>
          </w:p>
          <w:p w:rsidRPr="00873498" w:rsidR="006E6836" w:rsidP="43FA39F0" w:rsidRDefault="00AB0C3C" w14:paraId="4685060A" w14:textId="6BAAA5EB">
            <w:pPr>
              <w:spacing w:before="60" w:after="60" w:line="240" w:lineRule="exact"/>
              <w:rPr>
                <w:rFonts w:ascii="Arial" w:hAnsi="Arial" w:cs="Arial"/>
                <w:sz w:val="20"/>
                <w:szCs w:val="20"/>
              </w:rPr>
            </w:pPr>
            <w:r w:rsidRPr="43FA39F0" w:rsidR="00AB0C3C">
              <w:rPr>
                <w:rFonts w:ascii="Arial" w:hAnsi="Arial" w:cs="Arial"/>
                <w:sz w:val="18"/>
                <w:szCs w:val="18"/>
              </w:rPr>
              <w:t xml:space="preserve">The postholder plays a key role providing support in the implementation, maintenance and enhancement of the HR systems and some wider University systems. This role ensures the HR technology solutions align with the HR </w:t>
            </w:r>
            <w:r w:rsidRPr="43FA39F0" w:rsidR="00AB0C3C">
              <w:rPr>
                <w:rFonts w:ascii="Arial" w:hAnsi="Arial" w:cs="Arial"/>
                <w:sz w:val="18"/>
                <w:szCs w:val="18"/>
              </w:rPr>
              <w:t>objectives</w:t>
            </w:r>
            <w:r w:rsidRPr="43FA39F0" w:rsidR="00AB0C3C">
              <w:rPr>
                <w:rFonts w:ascii="Arial" w:hAnsi="Arial" w:cs="Arial"/>
                <w:sz w:val="18"/>
                <w:szCs w:val="18"/>
              </w:rPr>
              <w:t xml:space="preserve"> to improve overall service delivery. The </w:t>
            </w:r>
            <w:r w:rsidRPr="43FA39F0" w:rsidR="00AB0C3C">
              <w:rPr>
                <w:rFonts w:ascii="Arial" w:hAnsi="Arial" w:cs="Arial"/>
                <w:sz w:val="18"/>
                <w:szCs w:val="18"/>
              </w:rPr>
              <w:t xml:space="preserve">HR Process and Systems </w:t>
            </w:r>
            <w:r w:rsidRPr="43FA39F0" w:rsidR="1B89EDF3">
              <w:rPr>
                <w:rFonts w:ascii="Arial" w:hAnsi="Arial" w:cs="Arial"/>
                <w:sz w:val="18"/>
                <w:szCs w:val="18"/>
              </w:rPr>
              <w:t xml:space="preserve">Support </w:t>
            </w:r>
            <w:r w:rsidRPr="43FA39F0" w:rsidR="00AB0C3C">
              <w:rPr>
                <w:rFonts w:ascii="Arial" w:hAnsi="Arial" w:cs="Arial"/>
                <w:sz w:val="18"/>
                <w:szCs w:val="18"/>
              </w:rPr>
              <w:t xml:space="preserve">works closely with the Process &amp; Systems </w:t>
            </w:r>
            <w:r w:rsidRPr="43FA39F0" w:rsidR="1694AB19">
              <w:rPr>
                <w:rFonts w:ascii="Arial" w:hAnsi="Arial" w:cs="Arial"/>
                <w:sz w:val="18"/>
                <w:szCs w:val="18"/>
              </w:rPr>
              <w:t>Advisor</w:t>
            </w:r>
            <w:r w:rsidRPr="43FA39F0" w:rsidR="00AB0C3C">
              <w:rPr>
                <w:rFonts w:ascii="Arial" w:hAnsi="Arial" w:cs="Arial"/>
                <w:sz w:val="18"/>
                <w:szCs w:val="18"/>
              </w:rPr>
              <w:t xml:space="preserve">, to analyse current systems, </w:t>
            </w:r>
            <w:r w:rsidRPr="43FA39F0" w:rsidR="00AB0C3C">
              <w:rPr>
                <w:rFonts w:ascii="Arial" w:hAnsi="Arial" w:cs="Arial"/>
                <w:sz w:val="18"/>
                <w:szCs w:val="18"/>
              </w:rPr>
              <w:t>identify</w:t>
            </w:r>
            <w:r w:rsidRPr="43FA39F0" w:rsidR="00AB0C3C">
              <w:rPr>
                <w:rFonts w:ascii="Arial" w:hAnsi="Arial" w:cs="Arial"/>
                <w:sz w:val="18"/>
                <w:szCs w:val="18"/>
              </w:rPr>
              <w:t xml:space="preserve"> areas for improvement, and drive the successful deployment of new functionalities and upgrades. By </w:t>
            </w:r>
            <w:r w:rsidRPr="43FA39F0" w:rsidR="00AB0C3C">
              <w:rPr>
                <w:rFonts w:ascii="Arial" w:hAnsi="Arial" w:cs="Arial"/>
                <w:sz w:val="18"/>
                <w:szCs w:val="18"/>
              </w:rPr>
              <w:t>leveraging</w:t>
            </w:r>
            <w:r w:rsidRPr="43FA39F0" w:rsidR="00AB0C3C">
              <w:rPr>
                <w:rFonts w:ascii="Arial" w:hAnsi="Arial" w:cs="Arial"/>
                <w:sz w:val="18"/>
                <w:szCs w:val="18"/>
              </w:rPr>
              <w:t xml:space="preserve"> their </w:t>
            </w:r>
            <w:r w:rsidRPr="43FA39F0" w:rsidR="00AB0C3C">
              <w:rPr>
                <w:rFonts w:ascii="Arial" w:hAnsi="Arial" w:cs="Arial"/>
                <w:sz w:val="18"/>
                <w:szCs w:val="18"/>
              </w:rPr>
              <w:t>expertise</w:t>
            </w:r>
            <w:r w:rsidRPr="43FA39F0" w:rsidR="00AB0C3C">
              <w:rPr>
                <w:rFonts w:ascii="Arial" w:hAnsi="Arial" w:cs="Arial"/>
                <w:sz w:val="18"/>
                <w:szCs w:val="18"/>
              </w:rPr>
              <w:t xml:space="preserve"> in HR processes and technology, the HR Process &amp; Systems</w:t>
            </w:r>
            <w:r w:rsidRPr="43FA39F0" w:rsidR="7C4444D7">
              <w:rPr>
                <w:rFonts w:ascii="Arial" w:hAnsi="Arial" w:cs="Arial"/>
                <w:sz w:val="18"/>
                <w:szCs w:val="18"/>
              </w:rPr>
              <w:t xml:space="preserve"> Support </w:t>
            </w:r>
            <w:r w:rsidRPr="43FA39F0" w:rsidR="00AB0C3C">
              <w:rPr>
                <w:rFonts w:ascii="Arial" w:hAnsi="Arial" w:cs="Arial"/>
                <w:sz w:val="18"/>
                <w:szCs w:val="18"/>
              </w:rPr>
              <w:t>plays a critical role in optimising HR operations, enhancing data integrity, and ensuring compliance with regulatory requirements.</w:t>
            </w:r>
          </w:p>
        </w:tc>
      </w:tr>
      <w:tr w:rsidRPr="00873498" w:rsidR="006E6836" w:rsidTr="43FA39F0" w14:paraId="25ADF906" w14:textId="77777777">
        <w:trPr>
          <w:trHeight w:val="70"/>
        </w:trPr>
        <w:tc>
          <w:tcPr>
            <w:tcW w:w="5000" w:type="pct"/>
            <w:gridSpan w:val="5"/>
            <w:tcBorders>
              <w:top w:val="single" w:color="auto" w:sz="4" w:space="0"/>
              <w:left w:val="single" w:color="auto" w:sz="4" w:space="0"/>
              <w:bottom w:val="single" w:color="auto" w:sz="4" w:space="0"/>
              <w:right w:val="single" w:color="auto" w:sz="4" w:space="0"/>
            </w:tcBorders>
            <w:shd w:val="clear" w:color="auto" w:fill="25384A"/>
            <w:tcMar/>
          </w:tcPr>
          <w:p w:rsidRPr="00873498" w:rsidR="006E6836" w:rsidP="006E6836" w:rsidRDefault="006E6836" w14:paraId="1C0C79EB" w14:textId="1B843700">
            <w:pPr>
              <w:spacing w:before="60" w:after="60" w:line="240" w:lineRule="exact"/>
              <w:rPr>
                <w:rFonts w:ascii="Arial" w:hAnsi="Arial" w:cs="Arial"/>
                <w:sz w:val="16"/>
              </w:rPr>
            </w:pPr>
            <w:r w:rsidRPr="00873498">
              <w:rPr>
                <w:rFonts w:ascii="Arial" w:hAnsi="Arial" w:cs="Arial"/>
                <w:b/>
                <w:sz w:val="16"/>
              </w:rPr>
              <w:br w:type="page"/>
            </w:r>
            <w:r w:rsidRPr="00873498">
              <w:rPr>
                <w:rFonts w:ascii="Arial" w:hAnsi="Arial" w:cs="Arial"/>
                <w:b/>
                <w:sz w:val="20"/>
                <w:u w:val="single"/>
              </w:rPr>
              <w:t xml:space="preserve">Key Responsibilities </w:t>
            </w:r>
            <w:r w:rsidRPr="00873498">
              <w:rPr>
                <w:rFonts w:ascii="Arial" w:hAnsi="Arial" w:cs="Arial"/>
                <w:sz w:val="16"/>
              </w:rPr>
              <w:t xml:space="preserve">This is not designed to be a list of all tasks undertaken but the main responsibilities (5 to 8 maximum) </w:t>
            </w:r>
          </w:p>
        </w:tc>
      </w:tr>
      <w:tr w:rsidRPr="00873498" w:rsidR="006E6836" w:rsidTr="43FA39F0" w14:paraId="57ABE7E7" w14:textId="77777777">
        <w:trPr>
          <w:trHeight w:val="70"/>
        </w:trPr>
        <w:tc>
          <w:tcPr>
            <w:tcW w:w="5000" w:type="pct"/>
            <w:gridSpan w:val="5"/>
            <w:tcBorders>
              <w:top w:val="single" w:color="auto" w:sz="4" w:space="0"/>
              <w:left w:val="single" w:color="auto" w:sz="4" w:space="0"/>
              <w:bottom w:val="single" w:color="auto" w:sz="4" w:space="0"/>
              <w:right w:val="single" w:color="auto" w:sz="4" w:space="0"/>
            </w:tcBorders>
            <w:tcMar/>
          </w:tcPr>
          <w:p w:rsidR="00985F08" w:rsidP="00985F08" w:rsidRDefault="00985F08" w14:paraId="1BEA36CF" w14:textId="07F45722">
            <w:pPr>
              <w:numPr>
                <w:ilvl w:val="0"/>
                <w:numId w:val="12"/>
              </w:numPr>
              <w:tabs>
                <w:tab w:val="clear" w:pos="720"/>
                <w:tab w:val="left" w:pos="0"/>
                <w:tab w:val="num" w:pos="292"/>
              </w:tabs>
              <w:suppressAutoHyphens/>
              <w:spacing w:before="60" w:after="60" w:line="240" w:lineRule="exact"/>
              <w:ind w:left="295" w:hanging="301"/>
              <w:rPr>
                <w:rFonts w:ascii="Arial" w:hAnsi="Arial" w:cs="Arial"/>
                <w:sz w:val="20"/>
              </w:rPr>
            </w:pPr>
            <w:r w:rsidRPr="00985F08">
              <w:rPr>
                <w:rFonts w:ascii="Arial" w:hAnsi="Arial" w:cs="Arial"/>
                <w:sz w:val="20"/>
              </w:rPr>
              <w:t>Identify, review and improve HR processes to increase efficiency, enhance user experience and support operational excellence across the HR function.</w:t>
            </w:r>
          </w:p>
          <w:p w:rsidRPr="00985F08" w:rsidR="00985F08" w:rsidP="00985F08" w:rsidRDefault="00985F08" w14:paraId="3F5D0EDE" w14:textId="77777777">
            <w:pPr>
              <w:tabs>
                <w:tab w:val="left" w:pos="0"/>
              </w:tabs>
              <w:suppressAutoHyphens/>
              <w:spacing w:before="60" w:after="60" w:line="240" w:lineRule="exact"/>
              <w:ind w:left="295"/>
              <w:rPr>
                <w:rFonts w:ascii="Arial" w:hAnsi="Arial" w:cs="Arial"/>
                <w:sz w:val="20"/>
              </w:rPr>
            </w:pPr>
          </w:p>
          <w:p w:rsidR="00985F08" w:rsidP="00985F08" w:rsidRDefault="00985F08" w14:paraId="03455E2C" w14:textId="0EA08401">
            <w:pPr>
              <w:numPr>
                <w:ilvl w:val="0"/>
                <w:numId w:val="12"/>
              </w:numPr>
              <w:tabs>
                <w:tab w:val="clear" w:pos="720"/>
                <w:tab w:val="left" w:pos="0"/>
                <w:tab w:val="num" w:pos="292"/>
              </w:tabs>
              <w:suppressAutoHyphens/>
              <w:spacing w:before="60" w:after="60" w:line="240" w:lineRule="exact"/>
              <w:ind w:left="295" w:hanging="301"/>
              <w:rPr>
                <w:rFonts w:ascii="Arial" w:hAnsi="Arial" w:cs="Arial"/>
                <w:sz w:val="20"/>
              </w:rPr>
            </w:pPr>
            <w:r w:rsidRPr="00985F08">
              <w:rPr>
                <w:rFonts w:ascii="Arial" w:hAnsi="Arial" w:cs="Arial"/>
                <w:sz w:val="20"/>
              </w:rPr>
              <w:t>Support the development, enhancement and implementation of HR systems, ensuring solutions meet business requirements and integrate effectively with existing processes.</w:t>
            </w:r>
          </w:p>
          <w:p w:rsidRPr="00985F08" w:rsidR="00985F08" w:rsidP="00985F08" w:rsidRDefault="00985F08" w14:paraId="3A4FBED9" w14:textId="77777777">
            <w:pPr>
              <w:tabs>
                <w:tab w:val="left" w:pos="0"/>
              </w:tabs>
              <w:suppressAutoHyphens/>
              <w:spacing w:before="60" w:after="60" w:line="240" w:lineRule="exact"/>
              <w:rPr>
                <w:rFonts w:ascii="Arial" w:hAnsi="Arial" w:cs="Arial"/>
                <w:sz w:val="20"/>
              </w:rPr>
            </w:pPr>
          </w:p>
          <w:p w:rsidR="00985F08" w:rsidP="00985F08" w:rsidRDefault="00985F08" w14:paraId="173A6F97" w14:textId="4FED5A00">
            <w:pPr>
              <w:numPr>
                <w:ilvl w:val="0"/>
                <w:numId w:val="12"/>
              </w:numPr>
              <w:tabs>
                <w:tab w:val="clear" w:pos="720"/>
                <w:tab w:val="left" w:pos="0"/>
                <w:tab w:val="num" w:pos="292"/>
              </w:tabs>
              <w:suppressAutoHyphens/>
              <w:spacing w:before="60" w:after="60" w:line="240" w:lineRule="exact"/>
              <w:ind w:left="295" w:hanging="301"/>
              <w:rPr>
                <w:rFonts w:ascii="Arial" w:hAnsi="Arial" w:cs="Arial"/>
                <w:sz w:val="20"/>
              </w:rPr>
            </w:pPr>
            <w:r w:rsidRPr="00985F08">
              <w:rPr>
                <w:rFonts w:ascii="Arial" w:hAnsi="Arial" w:cs="Arial"/>
                <w:sz w:val="20"/>
              </w:rPr>
              <w:t>Analyse HR data to identify trends, risks and opportunities, providing insights that inform decision-making and continuous improvement initiatives.</w:t>
            </w:r>
          </w:p>
          <w:p w:rsidRPr="00985F08" w:rsidR="00985F08" w:rsidP="00985F08" w:rsidRDefault="00985F08" w14:paraId="3DAA7CAB" w14:textId="77777777">
            <w:pPr>
              <w:tabs>
                <w:tab w:val="left" w:pos="0"/>
              </w:tabs>
              <w:suppressAutoHyphens/>
              <w:spacing w:before="60" w:after="60" w:line="240" w:lineRule="exact"/>
              <w:rPr>
                <w:rFonts w:ascii="Arial" w:hAnsi="Arial" w:cs="Arial"/>
                <w:sz w:val="20"/>
              </w:rPr>
            </w:pPr>
          </w:p>
          <w:p w:rsidR="00985F08" w:rsidP="00985F08" w:rsidRDefault="00985F08" w14:paraId="10779EBD" w14:textId="77777777">
            <w:pPr>
              <w:numPr>
                <w:ilvl w:val="0"/>
                <w:numId w:val="12"/>
              </w:numPr>
              <w:tabs>
                <w:tab w:val="clear" w:pos="720"/>
                <w:tab w:val="left" w:pos="0"/>
                <w:tab w:val="num" w:pos="292"/>
              </w:tabs>
              <w:suppressAutoHyphens/>
              <w:spacing w:before="60" w:after="60" w:line="240" w:lineRule="exact"/>
              <w:ind w:left="295" w:hanging="301"/>
              <w:rPr>
                <w:rFonts w:ascii="Arial" w:hAnsi="Arial" w:cs="Arial"/>
                <w:sz w:val="20"/>
              </w:rPr>
            </w:pPr>
            <w:r w:rsidRPr="00985F08">
              <w:rPr>
                <w:rFonts w:ascii="Arial" w:hAnsi="Arial" w:cs="Arial"/>
                <w:sz w:val="20"/>
              </w:rPr>
              <w:t>Develop, maintain and enhance HR dashboards, reports and management information, ensuring stakeholders have access to accurate and meaningful workforce data.</w:t>
            </w:r>
          </w:p>
          <w:p w:rsidR="00985F08" w:rsidP="00985F08" w:rsidRDefault="00985F08" w14:paraId="29ECD5DE" w14:textId="77777777">
            <w:pPr>
              <w:tabs>
                <w:tab w:val="left" w:pos="0"/>
                <w:tab w:val="num" w:pos="292"/>
              </w:tabs>
              <w:suppressAutoHyphens/>
              <w:spacing w:before="60" w:after="60" w:line="240" w:lineRule="exact"/>
              <w:rPr>
                <w:rFonts w:ascii="Arial" w:hAnsi="Arial" w:cs="Arial"/>
                <w:sz w:val="20"/>
              </w:rPr>
            </w:pPr>
          </w:p>
          <w:p w:rsidR="00985F08" w:rsidP="00985F08" w:rsidRDefault="00985F08" w14:paraId="68A58042" w14:textId="673FAA5D">
            <w:pPr>
              <w:numPr>
                <w:ilvl w:val="0"/>
                <w:numId w:val="12"/>
              </w:numPr>
              <w:tabs>
                <w:tab w:val="clear" w:pos="720"/>
                <w:tab w:val="left" w:pos="0"/>
                <w:tab w:val="num" w:pos="292"/>
              </w:tabs>
              <w:suppressAutoHyphens/>
              <w:spacing w:before="60" w:after="60" w:line="240" w:lineRule="exact"/>
              <w:ind w:left="295" w:hanging="301"/>
              <w:rPr>
                <w:rFonts w:ascii="Arial" w:hAnsi="Arial" w:cs="Arial"/>
                <w:sz w:val="20"/>
              </w:rPr>
            </w:pPr>
            <w:r w:rsidRPr="00985F08">
              <w:rPr>
                <w:rFonts w:ascii="Arial" w:hAnsi="Arial" w:cs="Arial"/>
                <w:sz w:val="20"/>
              </w:rPr>
              <w:t>Lead on data quality improvement activities, promoting robust data governance and supporting compliance with GDPR and organisational standards.</w:t>
            </w:r>
          </w:p>
          <w:p w:rsidRPr="00985F08" w:rsidR="00985F08" w:rsidP="00985F08" w:rsidRDefault="00985F08" w14:paraId="5F5F4E88" w14:textId="77777777">
            <w:pPr>
              <w:tabs>
                <w:tab w:val="left" w:pos="0"/>
                <w:tab w:val="num" w:pos="292"/>
              </w:tabs>
              <w:suppressAutoHyphens/>
              <w:spacing w:before="60" w:after="60" w:line="240" w:lineRule="exact"/>
              <w:rPr>
                <w:rFonts w:ascii="Arial" w:hAnsi="Arial" w:cs="Arial"/>
                <w:sz w:val="20"/>
              </w:rPr>
            </w:pPr>
          </w:p>
          <w:p w:rsidR="00985F08" w:rsidP="00985F08" w:rsidRDefault="00985F08" w14:paraId="30364622" w14:textId="1D5ACB59">
            <w:pPr>
              <w:numPr>
                <w:ilvl w:val="0"/>
                <w:numId w:val="12"/>
              </w:numPr>
              <w:tabs>
                <w:tab w:val="clear" w:pos="720"/>
                <w:tab w:val="left" w:pos="0"/>
                <w:tab w:val="num" w:pos="292"/>
              </w:tabs>
              <w:suppressAutoHyphens/>
              <w:spacing w:before="60" w:after="60" w:line="240" w:lineRule="exact"/>
              <w:ind w:left="295" w:hanging="301"/>
              <w:rPr>
                <w:rFonts w:ascii="Arial" w:hAnsi="Arial" w:cs="Arial"/>
                <w:sz w:val="20"/>
              </w:rPr>
            </w:pPr>
            <w:r w:rsidRPr="00985F08">
              <w:rPr>
                <w:rFonts w:ascii="Arial" w:hAnsi="Arial" w:cs="Arial"/>
                <w:sz w:val="20"/>
              </w:rPr>
              <w:t>Support the coordination and delivery of statutory and regulatory reporting, including the annual HESA return, ensuring accuracy and timeliness.</w:t>
            </w:r>
          </w:p>
          <w:p w:rsidRPr="00985F08" w:rsidR="00985F08" w:rsidP="00985F08" w:rsidRDefault="00985F08" w14:paraId="68E32CDA" w14:textId="77777777">
            <w:pPr>
              <w:tabs>
                <w:tab w:val="left" w:pos="0"/>
              </w:tabs>
              <w:suppressAutoHyphens/>
              <w:spacing w:before="60" w:after="60" w:line="240" w:lineRule="exact"/>
              <w:rPr>
                <w:rFonts w:ascii="Arial" w:hAnsi="Arial" w:cs="Arial"/>
                <w:sz w:val="20"/>
              </w:rPr>
            </w:pPr>
          </w:p>
          <w:p w:rsidR="00985F08" w:rsidP="00985F08" w:rsidRDefault="00985F08" w14:paraId="2D2D5E3E" w14:textId="557D9CF1">
            <w:pPr>
              <w:numPr>
                <w:ilvl w:val="0"/>
                <w:numId w:val="12"/>
              </w:numPr>
              <w:tabs>
                <w:tab w:val="clear" w:pos="720"/>
                <w:tab w:val="left" w:pos="0"/>
                <w:tab w:val="num" w:pos="292"/>
              </w:tabs>
              <w:suppressAutoHyphens/>
              <w:spacing w:before="60" w:after="60" w:line="240" w:lineRule="exact"/>
              <w:ind w:left="295" w:hanging="301"/>
              <w:rPr>
                <w:rFonts w:ascii="Arial" w:hAnsi="Arial" w:cs="Arial"/>
                <w:sz w:val="20"/>
              </w:rPr>
            </w:pPr>
            <w:r w:rsidRPr="00985F08">
              <w:rPr>
                <w:rFonts w:ascii="Arial" w:hAnsi="Arial" w:cs="Arial"/>
                <w:sz w:val="20"/>
              </w:rPr>
              <w:t>Work collaboratively with HR teams and key stakeholders to gather requirements, evaluate system and process issues, and implement effective solutions.</w:t>
            </w:r>
          </w:p>
          <w:p w:rsidRPr="00985F08" w:rsidR="00985F08" w:rsidP="00985F08" w:rsidRDefault="00985F08" w14:paraId="124F697C" w14:textId="77777777">
            <w:pPr>
              <w:tabs>
                <w:tab w:val="left" w:pos="0"/>
              </w:tabs>
              <w:suppressAutoHyphens/>
              <w:spacing w:before="60" w:after="60" w:line="240" w:lineRule="exact"/>
              <w:rPr>
                <w:rFonts w:ascii="Arial" w:hAnsi="Arial" w:cs="Arial"/>
                <w:sz w:val="20"/>
              </w:rPr>
            </w:pPr>
          </w:p>
          <w:p w:rsidR="00985F08" w:rsidP="00985F08" w:rsidRDefault="00985F08" w14:paraId="40854CD6" w14:textId="7166DA02">
            <w:pPr>
              <w:numPr>
                <w:ilvl w:val="0"/>
                <w:numId w:val="12"/>
              </w:numPr>
              <w:tabs>
                <w:tab w:val="clear" w:pos="720"/>
                <w:tab w:val="left" w:pos="0"/>
                <w:tab w:val="num" w:pos="292"/>
              </w:tabs>
              <w:suppressAutoHyphens/>
              <w:spacing w:before="60" w:after="60" w:line="240" w:lineRule="exact"/>
              <w:ind w:left="295" w:hanging="301"/>
              <w:rPr>
                <w:rFonts w:ascii="Arial" w:hAnsi="Arial" w:cs="Arial"/>
                <w:sz w:val="20"/>
              </w:rPr>
            </w:pPr>
            <w:r w:rsidRPr="00985F08">
              <w:rPr>
                <w:rFonts w:ascii="Arial" w:hAnsi="Arial" w:cs="Arial"/>
                <w:sz w:val="20"/>
              </w:rPr>
              <w:t>Support system testing, upgrades and change initiatives, including process mapping, user acceptance testing, training materials and implementation activities.</w:t>
            </w:r>
          </w:p>
          <w:p w:rsidRPr="00985F08" w:rsidR="00985F08" w:rsidP="00985F08" w:rsidRDefault="00985F08" w14:paraId="124329C5" w14:textId="77777777">
            <w:pPr>
              <w:tabs>
                <w:tab w:val="left" w:pos="0"/>
              </w:tabs>
              <w:suppressAutoHyphens/>
              <w:spacing w:before="60" w:after="60" w:line="240" w:lineRule="exact"/>
              <w:ind w:left="295"/>
              <w:rPr>
                <w:rFonts w:ascii="Arial" w:hAnsi="Arial" w:cs="Arial"/>
                <w:sz w:val="20"/>
              </w:rPr>
            </w:pPr>
          </w:p>
          <w:p w:rsidRPr="00985F08" w:rsidR="006E6836" w:rsidP="006E6836" w:rsidRDefault="006E6836" w14:paraId="337CD95F" w14:textId="77777777">
            <w:pPr>
              <w:jc w:val="left"/>
              <w:rPr>
                <w:rFonts w:ascii="Arial" w:hAnsi="Arial" w:cs="Arial"/>
                <w:b/>
                <w:bCs/>
                <w:sz w:val="20"/>
              </w:rPr>
            </w:pPr>
            <w:r w:rsidRPr="00985F08">
              <w:rPr>
                <w:rFonts w:ascii="Arial" w:hAnsi="Arial" w:cs="Arial"/>
                <w:b/>
                <w:bCs/>
                <w:sz w:val="20"/>
              </w:rPr>
              <w:t>N.B. The above list is not exhaustive.</w:t>
            </w:r>
          </w:p>
        </w:tc>
      </w:tr>
      <w:tr w:rsidRPr="00873498" w:rsidR="006E6836" w:rsidTr="43FA39F0" w14:paraId="2B0748FE" w14:textId="77777777">
        <w:trPr>
          <w:trHeight w:val="666"/>
        </w:trPr>
        <w:tc>
          <w:tcPr>
            <w:tcW w:w="5000" w:type="pct"/>
            <w:gridSpan w:val="5"/>
            <w:shd w:val="clear" w:color="auto" w:fill="25384A"/>
            <w:tcMar/>
          </w:tcPr>
          <w:p w:rsidRPr="00544CD9" w:rsidR="006E6836" w:rsidP="006E6836" w:rsidRDefault="006E6836" w14:paraId="7640B25B" w14:textId="53EFAB0A">
            <w:pPr>
              <w:spacing w:before="60" w:after="60" w:line="240" w:lineRule="exact"/>
              <w:jc w:val="left"/>
              <w:rPr>
                <w:rFonts w:ascii="Arial" w:hAnsi="Arial" w:cs="Arial"/>
                <w:b/>
                <w:sz w:val="16"/>
              </w:rPr>
            </w:pPr>
            <w:r w:rsidRPr="00873498">
              <w:rPr>
                <w:rFonts w:ascii="Arial" w:hAnsi="Arial" w:cs="Arial"/>
                <w:b/>
                <w:sz w:val="20"/>
                <w:u w:val="single"/>
              </w:rPr>
              <w:t xml:space="preserve">Role Scope and Impact </w:t>
            </w:r>
            <w:r w:rsidRPr="00873498">
              <w:rPr>
                <w:rFonts w:ascii="Arial" w:hAnsi="Arial" w:cs="Arial"/>
                <w:sz w:val="16"/>
              </w:rPr>
              <w:t xml:space="preserve">This </w:t>
            </w:r>
            <w:r w:rsidR="00E75F9F">
              <w:rPr>
                <w:rFonts w:ascii="Arial" w:hAnsi="Arial" w:cs="Arial"/>
                <w:sz w:val="16"/>
              </w:rPr>
              <w:t>is</w:t>
            </w:r>
            <w:r w:rsidRPr="00873498">
              <w:rPr>
                <w:rFonts w:ascii="Arial" w:hAnsi="Arial" w:cs="Arial"/>
                <w:sz w:val="16"/>
              </w:rPr>
              <w:t xml:space="preserve"> a summary of the post holder’s</w:t>
            </w:r>
            <w:r w:rsidRPr="006E6836">
              <w:t xml:space="preserve"> </w:t>
            </w:r>
            <w:r w:rsidRPr="006E6836">
              <w:rPr>
                <w:rFonts w:ascii="Arial" w:hAnsi="Arial" w:cs="Arial"/>
                <w:sz w:val="16"/>
              </w:rPr>
              <w:t xml:space="preserve">role in </w:t>
            </w:r>
            <w:r>
              <w:rPr>
                <w:rFonts w:ascii="Arial" w:hAnsi="Arial" w:cs="Arial"/>
                <w:sz w:val="16"/>
              </w:rPr>
              <w:t>delivering</w:t>
            </w:r>
            <w:r w:rsidRPr="006E6836">
              <w:rPr>
                <w:rFonts w:ascii="Arial" w:hAnsi="Arial" w:cs="Arial"/>
                <w:sz w:val="16"/>
              </w:rPr>
              <w:t xml:space="preserve"> outcomes, making</w:t>
            </w:r>
            <w:r>
              <w:rPr>
                <w:rFonts w:ascii="Arial" w:hAnsi="Arial" w:cs="Arial"/>
                <w:sz w:val="16"/>
              </w:rPr>
              <w:t xml:space="preserve"> </w:t>
            </w:r>
            <w:r w:rsidRPr="006E6836">
              <w:rPr>
                <w:rFonts w:ascii="Arial" w:hAnsi="Arial" w:cs="Arial"/>
                <w:sz w:val="16"/>
              </w:rPr>
              <w:t>decisions, and</w:t>
            </w:r>
            <w:r w:rsidRPr="006E6836">
              <w:t xml:space="preserve"> </w:t>
            </w:r>
            <w:r w:rsidRPr="006E6836">
              <w:rPr>
                <w:rFonts w:ascii="Arial" w:hAnsi="Arial" w:cs="Arial"/>
                <w:sz w:val="16"/>
              </w:rPr>
              <w:t>the complexity of problem-solving involved in the role.</w:t>
            </w:r>
          </w:p>
        </w:tc>
      </w:tr>
      <w:tr w:rsidRPr="00873498" w:rsidR="006E6836" w:rsidTr="43FA39F0" w14:paraId="11B2462F" w14:textId="77777777">
        <w:trPr>
          <w:trHeight w:val="1340"/>
        </w:trPr>
        <w:tc>
          <w:tcPr>
            <w:tcW w:w="5000" w:type="pct"/>
            <w:gridSpan w:val="5"/>
            <w:tcMar/>
          </w:tcPr>
          <w:p w:rsidR="00985F08" w:rsidP="00985F08" w:rsidRDefault="00985F08" w14:paraId="29AF8E30" w14:textId="77777777">
            <w:pPr>
              <w:pStyle w:val="ListParagraph"/>
              <w:rPr>
                <w:rFonts w:ascii="Arial" w:hAnsi="Arial" w:cs="Arial"/>
                <w:bCs/>
                <w:i/>
                <w:iCs/>
                <w:sz w:val="20"/>
              </w:rPr>
            </w:pPr>
          </w:p>
          <w:p w:rsidR="00985F08" w:rsidP="00985F08" w:rsidRDefault="00985F08" w14:paraId="53241B57" w14:textId="53BFD3F9">
            <w:pPr>
              <w:pStyle w:val="ListParagraph"/>
              <w:numPr>
                <w:ilvl w:val="0"/>
                <w:numId w:val="24"/>
              </w:numPr>
              <w:rPr>
                <w:rFonts w:ascii="Arial" w:hAnsi="Arial" w:cs="Arial"/>
                <w:b/>
                <w:i/>
                <w:iCs/>
                <w:sz w:val="20"/>
              </w:rPr>
            </w:pPr>
            <w:r w:rsidRPr="00985F08">
              <w:rPr>
                <w:rFonts w:ascii="Arial" w:hAnsi="Arial" w:cs="Arial"/>
                <w:b/>
                <w:i/>
                <w:iCs/>
                <w:sz w:val="20"/>
              </w:rPr>
              <w:t>Accountability</w:t>
            </w:r>
            <w:r>
              <w:rPr>
                <w:rFonts w:ascii="Arial" w:hAnsi="Arial" w:cs="Arial"/>
                <w:b/>
                <w:i/>
                <w:iCs/>
                <w:sz w:val="20"/>
              </w:rPr>
              <w:t xml:space="preserve">: </w:t>
            </w:r>
          </w:p>
          <w:p w:rsidRPr="00985F08" w:rsidR="00985F08" w:rsidP="00985F08" w:rsidRDefault="00985F08" w14:paraId="3FA167C3" w14:textId="77777777">
            <w:pPr>
              <w:pStyle w:val="ListParagraph"/>
              <w:rPr>
                <w:rFonts w:ascii="Arial" w:hAnsi="Arial" w:cs="Arial"/>
                <w:b/>
                <w:i/>
                <w:iCs/>
                <w:sz w:val="20"/>
              </w:rPr>
            </w:pPr>
          </w:p>
          <w:p w:rsidR="00985F08" w:rsidP="00985F08" w:rsidRDefault="00985F08" w14:paraId="2394C4E4" w14:textId="2E166EB2">
            <w:pPr>
              <w:pStyle w:val="ListParagraph"/>
              <w:rPr>
                <w:rFonts w:ascii="Arial" w:hAnsi="Arial" w:cs="Arial"/>
                <w:bCs/>
                <w:i/>
                <w:iCs/>
                <w:sz w:val="20"/>
              </w:rPr>
            </w:pPr>
            <w:r w:rsidRPr="00985F08">
              <w:rPr>
                <w:rFonts w:ascii="Arial" w:hAnsi="Arial" w:cs="Arial"/>
                <w:bCs/>
                <w:i/>
                <w:iCs/>
                <w:sz w:val="20"/>
              </w:rPr>
              <w:t>The postholder will work proactively and independently, using their judgement and specialist expertise to support, enhance and improve HR systems and processes. They will play a key role in the management and development of HR systems, undertaking second-line support activities, diagnosing and resolving complex system issues, producing user guidance, and delivering data-led improvements. Working with a diverse range of stakeholders across the University, including departmental administrators, HR colleagues and senior managers, the postholder will contribute to system enhancement, reporting, data quality and continuous improvement initiatives, escalating matters to the Process &amp; Systems Improvement Lead where appropriate.</w:t>
            </w:r>
          </w:p>
          <w:p w:rsidR="00985F08" w:rsidP="00985F08" w:rsidRDefault="00985F08" w14:paraId="25CDC293" w14:textId="77777777">
            <w:pPr>
              <w:pStyle w:val="ListParagraph"/>
              <w:rPr>
                <w:rFonts w:ascii="Arial" w:hAnsi="Arial" w:cs="Arial"/>
                <w:iCs/>
                <w:sz w:val="20"/>
              </w:rPr>
            </w:pPr>
          </w:p>
          <w:p w:rsidRPr="00985F08" w:rsidR="006E6836" w:rsidP="00985F08" w:rsidRDefault="00516751" w14:paraId="031BF9B2" w14:textId="77777777">
            <w:pPr>
              <w:pStyle w:val="ListParagraph"/>
              <w:numPr>
                <w:ilvl w:val="0"/>
                <w:numId w:val="24"/>
              </w:numPr>
              <w:spacing w:after="0"/>
              <w:rPr>
                <w:rFonts w:ascii="Arial" w:hAnsi="Arial" w:cs="Arial"/>
                <w:sz w:val="20"/>
              </w:rPr>
            </w:pPr>
            <w:r w:rsidRPr="00985F08">
              <w:rPr>
                <w:rFonts w:ascii="Arial" w:hAnsi="Arial" w:cs="Arial"/>
                <w:b/>
                <w:bCs/>
                <w:sz w:val="20"/>
              </w:rPr>
              <w:t>Problem solving</w:t>
            </w:r>
            <w:r w:rsidRPr="00985F08" w:rsidR="00EE7676">
              <w:rPr>
                <w:rFonts w:ascii="Arial" w:hAnsi="Arial" w:cs="Arial"/>
                <w:b/>
                <w:bCs/>
                <w:sz w:val="20"/>
              </w:rPr>
              <w:t>:</w:t>
            </w:r>
            <w:r w:rsidRPr="00985F08">
              <w:rPr>
                <w:rFonts w:ascii="Arial" w:hAnsi="Arial" w:cs="Arial"/>
                <w:i/>
                <w:iCs/>
                <w:sz w:val="20"/>
              </w:rPr>
              <w:t xml:space="preserve"> </w:t>
            </w:r>
          </w:p>
          <w:p w:rsidRPr="00985F08" w:rsidR="00985F08" w:rsidP="00985F08" w:rsidRDefault="00985F08" w14:paraId="177733B4" w14:textId="77777777">
            <w:pPr>
              <w:pStyle w:val="ListParagraph"/>
              <w:rPr>
                <w:rFonts w:ascii="Arial" w:hAnsi="Arial" w:cs="Arial"/>
                <w:sz w:val="20"/>
              </w:rPr>
            </w:pPr>
            <w:r w:rsidRPr="00985F08">
              <w:rPr>
                <w:rFonts w:ascii="Arial" w:hAnsi="Arial" w:cs="Arial"/>
                <w:sz w:val="20"/>
              </w:rPr>
              <w:t>The postholder will operate with minimal day-to-day supervision, managing their own workload and priorities within established guidelines to ensure deadlines and objectives are met. They will be expected to use their knowledge, experience and judgement to investigate and resolve system, process and data-related issues, applying established policies and procedures where appropriate. For more complex challenges, the postholder will exercise initiative to identify solutions, evaluate options and make recommendations to the Process &amp; Systems Improvement Lead to support effective decision-making and continuous improvement.</w:t>
            </w:r>
          </w:p>
          <w:p w:rsidRPr="00985F08" w:rsidR="00985F08" w:rsidP="00985F08" w:rsidRDefault="00985F08" w14:paraId="5BEC4224" w14:textId="0DCC98C4">
            <w:pPr>
              <w:pStyle w:val="ListParagraph"/>
              <w:spacing w:after="0"/>
              <w:rPr>
                <w:rFonts w:ascii="Arial" w:hAnsi="Arial" w:cs="Arial"/>
                <w:sz w:val="20"/>
              </w:rPr>
            </w:pPr>
          </w:p>
        </w:tc>
      </w:tr>
      <w:tr w:rsidRPr="00873498" w:rsidR="006E6836" w:rsidTr="43FA39F0" w14:paraId="77D5FB9B" w14:textId="77777777">
        <w:trPr>
          <w:trHeight w:val="1340"/>
        </w:trPr>
        <w:tc>
          <w:tcPr>
            <w:tcW w:w="5000" w:type="pct"/>
            <w:gridSpan w:val="5"/>
            <w:tcMar/>
          </w:tcPr>
          <w:p w:rsidR="006E6836" w:rsidP="006E6836" w:rsidRDefault="006E6836" w14:paraId="7F3B2A26" w14:textId="0C74F278">
            <w:pPr>
              <w:autoSpaceDE w:val="0"/>
              <w:autoSpaceDN w:val="0"/>
              <w:adjustRightInd w:val="0"/>
              <w:spacing w:after="0"/>
              <w:rPr>
                <w:rFonts w:ascii="Arial" w:hAnsi="Arial" w:cs="Arial"/>
                <w:b/>
                <w:bCs/>
                <w:i/>
                <w:color w:val="FF0000"/>
                <w:sz w:val="16"/>
                <w:szCs w:val="16"/>
              </w:rPr>
            </w:pPr>
            <w:r w:rsidRPr="00873498">
              <w:rPr>
                <w:rFonts w:ascii="Arial" w:hAnsi="Arial" w:cs="Arial"/>
                <w:b/>
                <w:sz w:val="20"/>
                <w:u w:val="single"/>
              </w:rPr>
              <w:t xml:space="preserve">Supplementary Information </w:t>
            </w:r>
          </w:p>
          <w:p w:rsidRPr="00873498" w:rsidR="00985F08" w:rsidP="006E6836" w:rsidRDefault="00985F08" w14:paraId="3043725C" w14:textId="77777777">
            <w:pPr>
              <w:autoSpaceDE w:val="0"/>
              <w:autoSpaceDN w:val="0"/>
              <w:adjustRightInd w:val="0"/>
              <w:spacing w:after="0"/>
              <w:rPr>
                <w:rFonts w:ascii="Arial" w:hAnsi="Arial" w:cs="Arial"/>
                <w:i/>
                <w:sz w:val="16"/>
                <w:szCs w:val="16"/>
              </w:rPr>
            </w:pPr>
          </w:p>
          <w:p w:rsidRPr="00985F08" w:rsidR="00985F08" w:rsidP="00985F08" w:rsidRDefault="00985F08" w14:paraId="22484C62" w14:textId="77777777">
            <w:pPr>
              <w:pStyle w:val="ListParagraph"/>
              <w:ind w:left="284"/>
              <w:rPr>
                <w:rFonts w:ascii="Arial" w:hAnsi="Arial" w:cs="Arial"/>
                <w:i/>
                <w:iCs/>
                <w:sz w:val="20"/>
              </w:rPr>
            </w:pPr>
            <w:r w:rsidRPr="00985F08">
              <w:rPr>
                <w:rFonts w:ascii="Arial" w:hAnsi="Arial" w:cs="Arial"/>
                <w:i/>
                <w:iCs/>
                <w:sz w:val="20"/>
              </w:rPr>
              <w:t>The postholder has no direct line management responsibility but will provide guidance, training and knowledge sharing to HR system users and colleagues, promoting best practice and effective use of systems. They will work closely with stakeholders across HR, Payroll, Pensions, Finance, Strategic Planning and IT Services, as well as external suppliers and sector contacts, to support system development and issue resolution. The role is responsible for producing workforce analysis, management information and data insights for senior leaders, while also supporting a large and diverse user community through the effective delivery of HR systems services. The postholder has no budgetary responsibility.</w:t>
            </w:r>
          </w:p>
          <w:p w:rsidRPr="00FC0169" w:rsidR="006E6836" w:rsidP="00FC0169" w:rsidRDefault="006E6836" w14:paraId="2094643B" w14:textId="2686F24A">
            <w:pPr>
              <w:pStyle w:val="ListParagraph"/>
              <w:ind w:left="284"/>
              <w:rPr>
                <w:rFonts w:ascii="Arial" w:hAnsi="Arial" w:cs="Arial"/>
                <w:i/>
                <w:iCs/>
                <w:sz w:val="20"/>
              </w:rPr>
            </w:pPr>
          </w:p>
        </w:tc>
      </w:tr>
      <w:tr w:rsidRPr="00873498" w:rsidR="006E6836" w:rsidTr="43FA39F0" w14:paraId="2A820304" w14:textId="77777777">
        <w:tblPrEx>
          <w:tblLook w:val="01E0" w:firstRow="1" w:lastRow="1" w:firstColumn="1" w:lastColumn="1" w:noHBand="0" w:noVBand="0"/>
        </w:tblPrEx>
        <w:trPr>
          <w:trHeight w:val="535"/>
        </w:trPr>
        <w:tc>
          <w:tcPr>
            <w:tcW w:w="5000" w:type="pct"/>
            <w:gridSpan w:val="5"/>
            <w:shd w:val="clear" w:color="auto" w:fill="25384A"/>
            <w:tcMar/>
          </w:tcPr>
          <w:p w:rsidRPr="00873498" w:rsidR="006E6836" w:rsidP="006E6836" w:rsidRDefault="006E6836" w14:paraId="672250C8" w14:textId="3E1D3EC1">
            <w:pPr>
              <w:spacing w:before="120" w:after="120" w:line="240" w:lineRule="exact"/>
              <w:jc w:val="left"/>
              <w:rPr>
                <w:rFonts w:ascii="Arial" w:hAnsi="Arial" w:cs="Arial"/>
                <w:b/>
                <w:sz w:val="20"/>
              </w:rPr>
            </w:pPr>
            <w:r w:rsidRPr="00873498">
              <w:rPr>
                <w:rFonts w:ascii="Arial" w:hAnsi="Arial" w:cs="Arial"/>
                <w:b/>
                <w:sz w:val="20"/>
              </w:rPr>
              <w:t xml:space="preserve">Person Specification </w:t>
            </w:r>
            <w:r w:rsidRPr="00873498">
              <w:rPr>
                <w:rFonts w:ascii="Arial" w:hAnsi="Arial" w:cs="Arial"/>
                <w:sz w:val="16"/>
                <w:szCs w:val="16"/>
              </w:rPr>
              <w:t>This section describes the knowledge, experience &amp; competence required by the post holder that is necessary for standard acceptable performance in carrying out this role.</w:t>
            </w:r>
          </w:p>
        </w:tc>
      </w:tr>
      <w:tr w:rsidRPr="00873498" w:rsidR="006E6836" w:rsidTr="43FA39F0" w14:paraId="5DB6D814" w14:textId="77777777">
        <w:tblPrEx>
          <w:tblLook w:val="01E0" w:firstRow="1" w:lastRow="1" w:firstColumn="1" w:lastColumn="1" w:noHBand="0" w:noVBand="0"/>
        </w:tblPrEx>
        <w:trPr>
          <w:trHeight w:val="203"/>
        </w:trPr>
        <w:tc>
          <w:tcPr>
            <w:tcW w:w="4424" w:type="pct"/>
            <w:gridSpan w:val="4"/>
            <w:tcMar/>
          </w:tcPr>
          <w:p w:rsidRPr="00873498" w:rsidR="006E6836" w:rsidP="006E6836" w:rsidRDefault="006E6836" w14:paraId="58BA7BAE" w14:textId="77777777">
            <w:pPr>
              <w:spacing w:before="120" w:after="120" w:line="240" w:lineRule="exact"/>
              <w:rPr>
                <w:rFonts w:ascii="Arial" w:hAnsi="Arial" w:cs="Arial"/>
                <w:b/>
                <w:sz w:val="20"/>
              </w:rPr>
            </w:pPr>
            <w:r w:rsidRPr="00873498">
              <w:rPr>
                <w:rFonts w:ascii="Arial" w:hAnsi="Arial" w:cs="Arial"/>
                <w:b/>
                <w:sz w:val="20"/>
              </w:rPr>
              <w:t>Qualifications and Professional Memberships</w:t>
            </w:r>
          </w:p>
        </w:tc>
        <w:tc>
          <w:tcPr>
            <w:tcW w:w="576" w:type="pct"/>
            <w:tcMar/>
          </w:tcPr>
          <w:p w:rsidRPr="00873498" w:rsidR="006E6836" w:rsidP="006E6836" w:rsidRDefault="006E6836" w14:paraId="0527AA24" w14:textId="77777777">
            <w:pPr>
              <w:spacing w:before="120" w:after="120" w:line="240" w:lineRule="exact"/>
              <w:jc w:val="center"/>
              <w:rPr>
                <w:rFonts w:ascii="Arial" w:hAnsi="Arial" w:cs="Arial"/>
                <w:b/>
                <w:sz w:val="20"/>
              </w:rPr>
            </w:pPr>
          </w:p>
        </w:tc>
      </w:tr>
      <w:tr w:rsidRPr="00873498" w:rsidR="006E6836" w:rsidTr="43FA39F0" w14:paraId="63B219AE" w14:textId="77777777">
        <w:tblPrEx>
          <w:tblLook w:val="01E0" w:firstRow="1" w:lastRow="1" w:firstColumn="1" w:lastColumn="1" w:noHBand="0" w:noVBand="0"/>
        </w:tblPrEx>
        <w:tc>
          <w:tcPr>
            <w:tcW w:w="4424" w:type="pct"/>
            <w:gridSpan w:val="4"/>
            <w:tcMar/>
          </w:tcPr>
          <w:p w:rsidRPr="00985F08" w:rsidR="00985F08" w:rsidP="00985F08" w:rsidRDefault="00985F08" w14:paraId="1D7BBFCE" w14:textId="77777777">
            <w:pPr>
              <w:pStyle w:val="TableParagraph"/>
              <w:spacing w:before="5"/>
              <w:ind w:left="0"/>
              <w:rPr>
                <w:rFonts w:ascii="Arial" w:hAnsi="Arial" w:eastAsia="Times New Roman" w:cs="Arial"/>
                <w:sz w:val="20"/>
                <w:szCs w:val="20"/>
                <w:lang w:val="en-GB"/>
              </w:rPr>
            </w:pPr>
            <w:r w:rsidRPr="00985F08">
              <w:rPr>
                <w:rFonts w:ascii="Arial" w:hAnsi="Arial" w:eastAsia="Times New Roman" w:cs="Arial"/>
                <w:sz w:val="20"/>
                <w:szCs w:val="20"/>
                <w:lang w:val="en-GB"/>
              </w:rPr>
              <w:t>Degree, HND, NVQ 4 qualified or equivalent in relevant subject/relevant formal training, plus a number of years experience in similar or related roles</w:t>
            </w:r>
          </w:p>
          <w:p w:rsidRPr="00985F08" w:rsidR="00985F08" w:rsidP="00985F08" w:rsidRDefault="00985F08" w14:paraId="2F7A154F" w14:textId="77777777">
            <w:pPr>
              <w:pStyle w:val="TableParagraph"/>
              <w:spacing w:line="244" w:lineRule="exact"/>
              <w:rPr>
                <w:rFonts w:ascii="Arial" w:hAnsi="Arial" w:eastAsia="Times New Roman" w:cs="Arial"/>
                <w:sz w:val="20"/>
                <w:szCs w:val="20"/>
                <w:lang w:val="en-GB"/>
              </w:rPr>
            </w:pPr>
            <w:r w:rsidRPr="00985F08">
              <w:rPr>
                <w:rFonts w:ascii="Arial" w:hAnsi="Arial" w:eastAsia="Times New Roman" w:cs="Arial"/>
                <w:sz w:val="20"/>
                <w:szCs w:val="20"/>
                <w:lang w:val="en-GB"/>
              </w:rPr>
              <w:t>Or:</w:t>
            </w:r>
          </w:p>
          <w:p w:rsidRPr="00873498" w:rsidR="006E6836" w:rsidP="00985F08" w:rsidRDefault="00985F08" w14:paraId="4A8C6F86" w14:textId="79903882">
            <w:pPr>
              <w:spacing w:before="60" w:after="60" w:line="240" w:lineRule="exact"/>
              <w:rPr>
                <w:rFonts w:ascii="Arial" w:hAnsi="Arial" w:cs="Arial"/>
                <w:sz w:val="20"/>
              </w:rPr>
            </w:pPr>
            <w:r w:rsidRPr="00985F08">
              <w:rPr>
                <w:rFonts w:ascii="Arial" w:hAnsi="Arial" w:cs="Arial"/>
                <w:sz w:val="20"/>
              </w:rPr>
              <w:t>Significant vocational experience demonstrating development through involvement in a series of progressively more demanding relevant work/roles and the acquisition of appropriate professional or specialist knowledge.</w:t>
            </w:r>
          </w:p>
        </w:tc>
        <w:tc>
          <w:tcPr>
            <w:tcW w:w="576" w:type="pct"/>
            <w:tcMar/>
          </w:tcPr>
          <w:p w:rsidRPr="00873498" w:rsidR="006E6836" w:rsidP="006E6836" w:rsidRDefault="00985F08" w14:paraId="089F55FA" w14:textId="41AAED1D">
            <w:pPr>
              <w:spacing w:before="60" w:after="60" w:line="240" w:lineRule="exact"/>
              <w:jc w:val="center"/>
              <w:rPr>
                <w:rFonts w:ascii="Arial" w:hAnsi="Arial" w:cs="Arial"/>
                <w:sz w:val="20"/>
              </w:rPr>
            </w:pPr>
            <w:r>
              <w:rPr>
                <w:rFonts w:ascii="Arial" w:hAnsi="Arial" w:cs="Arial"/>
                <w:sz w:val="20"/>
              </w:rPr>
              <w:t>E</w:t>
            </w:r>
          </w:p>
        </w:tc>
      </w:tr>
      <w:tr w:rsidRPr="00873498" w:rsidR="006E6836" w:rsidTr="43FA39F0" w14:paraId="475D5640" w14:textId="77777777">
        <w:tblPrEx>
          <w:tblLook w:val="01E0" w:firstRow="1" w:lastRow="1" w:firstColumn="1" w:lastColumn="1" w:noHBand="0" w:noVBand="0"/>
        </w:tblPrEx>
        <w:tc>
          <w:tcPr>
            <w:tcW w:w="3186" w:type="pct"/>
            <w:gridSpan w:val="3"/>
            <w:tcMar/>
          </w:tcPr>
          <w:p w:rsidR="00E1373F" w:rsidP="00E1373F" w:rsidRDefault="006E6836" w14:paraId="69A05E61" w14:textId="77777777">
            <w:pPr>
              <w:spacing w:after="0"/>
              <w:rPr>
                <w:rFonts w:ascii="Arial" w:hAnsi="Arial" w:cs="Arial"/>
                <w:color w:val="17365D" w:themeColor="text2" w:themeShade="BF"/>
                <w:sz w:val="16"/>
                <w:szCs w:val="16"/>
              </w:rPr>
            </w:pPr>
            <w:r w:rsidRPr="00873498">
              <w:rPr>
                <w:rFonts w:ascii="Arial" w:hAnsi="Arial" w:cs="Arial"/>
              </w:rPr>
              <w:br w:type="page"/>
            </w:r>
            <w:r w:rsidRPr="00873498">
              <w:rPr>
                <w:rFonts w:ascii="Arial" w:hAnsi="Arial" w:cs="Arial"/>
              </w:rPr>
              <w:br w:type="page"/>
            </w:r>
            <w:r w:rsidRPr="00873498">
              <w:rPr>
                <w:rFonts w:ascii="Arial" w:hAnsi="Arial" w:cs="Arial"/>
              </w:rPr>
              <w:br w:type="page"/>
            </w:r>
            <w:r w:rsidRPr="00873498">
              <w:rPr>
                <w:rFonts w:ascii="Arial" w:hAnsi="Arial" w:cs="Arial"/>
                <w:b/>
                <w:sz w:val="20"/>
              </w:rPr>
              <w:t xml:space="preserve">Technical Competencies (Experience and Knowledge) </w:t>
            </w:r>
            <w:r w:rsidRPr="00873498">
              <w:rPr>
                <w:rFonts w:ascii="Arial" w:hAnsi="Arial" w:cs="Arial"/>
                <w:sz w:val="16"/>
                <w:szCs w:val="16"/>
              </w:rPr>
              <w:t>This section contains the level of competency required to carry out the role (please refer to the Competency Framework for clarification where needed and the Job Matching Guidance).</w:t>
            </w:r>
            <w:r w:rsidRPr="00E75F9F" w:rsidR="00E1373F">
              <w:rPr>
                <w:rFonts w:ascii="Arial" w:hAnsi="Arial" w:cs="Arial"/>
                <w:color w:val="17365D" w:themeColor="text2" w:themeShade="BF"/>
                <w:sz w:val="16"/>
                <w:szCs w:val="16"/>
              </w:rPr>
              <w:t xml:space="preserve"> </w:t>
            </w:r>
          </w:p>
          <w:p w:rsidRPr="002C2169" w:rsidR="00E1373F" w:rsidP="00E1373F" w:rsidRDefault="00E1373F" w14:paraId="537CE5C5" w14:textId="396B6F7A">
            <w:pPr>
              <w:spacing w:after="0"/>
              <w:rPr>
                <w:rFonts w:ascii="Arial" w:hAnsi="Arial" w:cs="Arial"/>
                <w:color w:val="17365D" w:themeColor="text2" w:themeShade="BF"/>
                <w:sz w:val="16"/>
                <w:szCs w:val="16"/>
              </w:rPr>
            </w:pPr>
            <w:r w:rsidRPr="002C2169">
              <w:rPr>
                <w:rFonts w:ascii="Arial" w:hAnsi="Arial" w:cs="Arial"/>
                <w:color w:val="17365D" w:themeColor="text2" w:themeShade="BF"/>
                <w:sz w:val="16"/>
                <w:szCs w:val="16"/>
              </w:rPr>
              <w:t>Level 1: basic level of understanding/experience and can apply it with guidance.</w:t>
            </w:r>
          </w:p>
          <w:p w:rsidRPr="002C2169" w:rsidR="00E1373F" w:rsidP="00E1373F" w:rsidRDefault="00E1373F" w14:paraId="7EC09971" w14:textId="77777777">
            <w:pPr>
              <w:spacing w:after="0"/>
              <w:rPr>
                <w:rFonts w:ascii="Arial" w:hAnsi="Arial" w:cs="Arial"/>
                <w:color w:val="17365D" w:themeColor="text2" w:themeShade="BF"/>
                <w:sz w:val="16"/>
                <w:szCs w:val="16"/>
              </w:rPr>
            </w:pPr>
            <w:r w:rsidRPr="002C2169">
              <w:rPr>
                <w:rFonts w:ascii="Arial" w:hAnsi="Arial" w:cs="Arial"/>
                <w:color w:val="17365D" w:themeColor="text2" w:themeShade="BF"/>
                <w:sz w:val="16"/>
                <w:szCs w:val="16"/>
              </w:rPr>
              <w:t>Level 2: good level of understanding/experience and can apply it with little or no guidance.</w:t>
            </w:r>
          </w:p>
          <w:p w:rsidRPr="00BF6FA8" w:rsidR="006E6836" w:rsidP="00E75F9F" w:rsidRDefault="00E1373F" w14:paraId="16C93FE1" w14:textId="04CA781A">
            <w:pPr>
              <w:spacing w:after="0"/>
              <w:rPr>
                <w:rFonts w:ascii="Arial" w:hAnsi="Arial" w:cs="Arial"/>
                <w:color w:val="17365D" w:themeColor="text2" w:themeShade="BF"/>
                <w:sz w:val="16"/>
                <w:szCs w:val="16"/>
              </w:rPr>
            </w:pPr>
            <w:r w:rsidRPr="002C2169">
              <w:rPr>
                <w:rFonts w:ascii="Arial" w:hAnsi="Arial" w:cs="Arial"/>
                <w:color w:val="17365D" w:themeColor="text2" w:themeShade="BF"/>
                <w:sz w:val="16"/>
                <w:szCs w:val="16"/>
              </w:rPr>
              <w:t>Level 3: expert level of understanding/experience and can apply, develop it and guide others.</w:t>
            </w:r>
          </w:p>
        </w:tc>
        <w:tc>
          <w:tcPr>
            <w:tcW w:w="1237" w:type="pct"/>
            <w:tcMar/>
          </w:tcPr>
          <w:p w:rsidRPr="00873498" w:rsidR="006E6836" w:rsidP="006E6836" w:rsidRDefault="006E6836" w14:paraId="41A45868" w14:textId="77777777">
            <w:pPr>
              <w:spacing w:before="120" w:after="120" w:line="240" w:lineRule="exact"/>
              <w:jc w:val="center"/>
              <w:rPr>
                <w:rFonts w:ascii="Arial" w:hAnsi="Arial" w:cs="Arial"/>
                <w:b/>
                <w:sz w:val="20"/>
              </w:rPr>
            </w:pPr>
            <w:r w:rsidRPr="00873498">
              <w:rPr>
                <w:rFonts w:ascii="Arial" w:hAnsi="Arial" w:cs="Arial"/>
                <w:b/>
                <w:sz w:val="20"/>
              </w:rPr>
              <w:t>Essential/</w:t>
            </w:r>
            <w:r w:rsidRPr="00873498">
              <w:rPr>
                <w:rFonts w:ascii="Arial" w:hAnsi="Arial" w:cs="Arial"/>
                <w:b/>
                <w:sz w:val="20"/>
              </w:rPr>
              <w:br/>
            </w:r>
            <w:r w:rsidRPr="00873498">
              <w:rPr>
                <w:rFonts w:ascii="Arial" w:hAnsi="Arial" w:cs="Arial"/>
                <w:b/>
                <w:sz w:val="20"/>
              </w:rPr>
              <w:t>Desirable</w:t>
            </w:r>
          </w:p>
        </w:tc>
        <w:tc>
          <w:tcPr>
            <w:tcW w:w="576" w:type="pct"/>
            <w:tcMar/>
          </w:tcPr>
          <w:p w:rsidRPr="00873498" w:rsidR="006E6836" w:rsidP="006E6836" w:rsidRDefault="006E6836" w14:paraId="58E05410" w14:textId="77777777">
            <w:pPr>
              <w:spacing w:before="120" w:after="0" w:line="240" w:lineRule="exact"/>
              <w:jc w:val="center"/>
              <w:rPr>
                <w:rFonts w:ascii="Arial" w:hAnsi="Arial" w:cs="Arial"/>
                <w:b/>
                <w:sz w:val="20"/>
              </w:rPr>
            </w:pPr>
            <w:r w:rsidRPr="00873498">
              <w:rPr>
                <w:rFonts w:ascii="Arial" w:hAnsi="Arial" w:cs="Arial"/>
                <w:b/>
                <w:sz w:val="20"/>
              </w:rPr>
              <w:t>Level</w:t>
            </w:r>
          </w:p>
          <w:p w:rsidR="006E6836" w:rsidP="006E6836" w:rsidRDefault="006E6836" w14:paraId="5F7A27E5" w14:textId="77777777">
            <w:pPr>
              <w:spacing w:after="0" w:line="240" w:lineRule="exact"/>
              <w:jc w:val="center"/>
              <w:rPr>
                <w:rFonts w:ascii="Arial" w:hAnsi="Arial" w:cs="Arial"/>
                <w:b/>
                <w:sz w:val="20"/>
              </w:rPr>
            </w:pPr>
            <w:r w:rsidRPr="00873498">
              <w:rPr>
                <w:rFonts w:ascii="Arial" w:hAnsi="Arial" w:cs="Arial"/>
                <w:b/>
                <w:sz w:val="20"/>
              </w:rPr>
              <w:t>1-3</w:t>
            </w:r>
          </w:p>
          <w:p w:rsidRPr="00873498" w:rsidR="00E1373F" w:rsidP="006E6836" w:rsidRDefault="00E1373F" w14:paraId="3105D230" w14:textId="77777777">
            <w:pPr>
              <w:spacing w:after="0" w:line="240" w:lineRule="exact"/>
              <w:jc w:val="center"/>
              <w:rPr>
                <w:rFonts w:ascii="Arial" w:hAnsi="Arial" w:cs="Arial"/>
                <w:b/>
                <w:sz w:val="20"/>
              </w:rPr>
            </w:pPr>
          </w:p>
        </w:tc>
      </w:tr>
      <w:tr w:rsidRPr="00873498" w:rsidR="006E6836" w:rsidTr="43FA39F0" w14:paraId="3B616E76" w14:textId="77777777">
        <w:tblPrEx>
          <w:tblLook w:val="01E0" w:firstRow="1" w:lastRow="1" w:firstColumn="1" w:lastColumn="1" w:noHBand="0" w:noVBand="0"/>
        </w:tblPrEx>
        <w:tc>
          <w:tcPr>
            <w:tcW w:w="3186" w:type="pct"/>
            <w:gridSpan w:val="3"/>
            <w:tcMar/>
          </w:tcPr>
          <w:p w:rsidRPr="00C57BBB" w:rsidR="006E6836" w:rsidP="006E6836" w:rsidRDefault="00985F08" w14:paraId="62C2B4C8" w14:textId="784ACCBB">
            <w:pPr>
              <w:spacing w:before="60" w:after="60" w:line="240" w:lineRule="exact"/>
              <w:rPr>
                <w:rFonts w:ascii="Arial" w:hAnsi="Arial" w:cs="Arial"/>
                <w:i/>
                <w:iCs/>
                <w:sz w:val="20"/>
              </w:rPr>
            </w:pPr>
            <w:r w:rsidRPr="00C57BBB">
              <w:rPr>
                <w:rFonts w:ascii="Arial" w:hAnsi="Arial" w:cs="Arial"/>
                <w:i/>
                <w:iCs/>
                <w:sz w:val="20"/>
              </w:rPr>
              <w:t>Operational knowledge and understanding of HR systems, work practices, processes and procedures</w:t>
            </w:r>
          </w:p>
        </w:tc>
        <w:tc>
          <w:tcPr>
            <w:tcW w:w="1237" w:type="pct"/>
            <w:tcMar/>
          </w:tcPr>
          <w:p w:rsidRPr="00873498" w:rsidR="006E6836" w:rsidP="006E6836" w:rsidRDefault="00C57BBB" w14:paraId="629E4D32" w14:textId="2EA46348">
            <w:pPr>
              <w:spacing w:before="60" w:after="60" w:line="240" w:lineRule="exact"/>
              <w:jc w:val="center"/>
              <w:rPr>
                <w:rFonts w:ascii="Arial" w:hAnsi="Arial" w:cs="Arial"/>
                <w:sz w:val="20"/>
              </w:rPr>
            </w:pPr>
            <w:r>
              <w:rPr>
                <w:rFonts w:ascii="Arial" w:hAnsi="Arial" w:cs="Arial"/>
                <w:sz w:val="20"/>
              </w:rPr>
              <w:t>D</w:t>
            </w:r>
          </w:p>
        </w:tc>
        <w:tc>
          <w:tcPr>
            <w:tcW w:w="576" w:type="pct"/>
            <w:tcMar/>
          </w:tcPr>
          <w:p w:rsidRPr="00873498" w:rsidR="006E6836" w:rsidP="006E6836" w:rsidRDefault="00C57BBB" w14:paraId="6E04709F" w14:textId="4C49AFA6">
            <w:pPr>
              <w:spacing w:before="60" w:after="60" w:line="240" w:lineRule="exact"/>
              <w:jc w:val="center"/>
              <w:rPr>
                <w:rFonts w:ascii="Arial" w:hAnsi="Arial" w:cs="Arial"/>
                <w:sz w:val="20"/>
              </w:rPr>
            </w:pPr>
            <w:r>
              <w:rPr>
                <w:rFonts w:ascii="Arial" w:hAnsi="Arial" w:cs="Arial"/>
                <w:sz w:val="20"/>
              </w:rPr>
              <w:t>1</w:t>
            </w:r>
          </w:p>
        </w:tc>
      </w:tr>
      <w:tr w:rsidRPr="00873498" w:rsidR="006E6836" w:rsidTr="43FA39F0" w14:paraId="0B17F974" w14:textId="77777777">
        <w:tblPrEx>
          <w:tblLook w:val="01E0" w:firstRow="1" w:lastRow="1" w:firstColumn="1" w:lastColumn="1" w:noHBand="0" w:noVBand="0"/>
        </w:tblPrEx>
        <w:trPr>
          <w:trHeight w:val="116"/>
        </w:trPr>
        <w:tc>
          <w:tcPr>
            <w:tcW w:w="3186" w:type="pct"/>
            <w:gridSpan w:val="3"/>
            <w:tcMar/>
          </w:tcPr>
          <w:p w:rsidRPr="00C57BBB" w:rsidR="006E6836" w:rsidP="006E6836" w:rsidRDefault="00985F08" w14:paraId="23D77185" w14:textId="272FFB12">
            <w:pPr>
              <w:spacing w:before="60" w:after="60" w:line="240" w:lineRule="exact"/>
              <w:rPr>
                <w:rFonts w:ascii="Arial" w:hAnsi="Arial" w:cs="Arial"/>
                <w:i/>
                <w:iCs/>
                <w:sz w:val="20"/>
              </w:rPr>
            </w:pPr>
            <w:r w:rsidRPr="00C57BBB">
              <w:rPr>
                <w:rFonts w:ascii="Arial" w:hAnsi="Arial" w:cs="Arial"/>
                <w:i/>
                <w:iCs/>
                <w:sz w:val="20"/>
              </w:rPr>
              <w:t>Knowledge and understanding of the work practices, processes and procedures relevant to the role, which may include broader sector/commercial awareness.</w:t>
            </w:r>
          </w:p>
        </w:tc>
        <w:tc>
          <w:tcPr>
            <w:tcW w:w="1237" w:type="pct"/>
            <w:tcMar/>
          </w:tcPr>
          <w:p w:rsidRPr="00873498" w:rsidR="00C57BBB" w:rsidP="00C57BBB" w:rsidRDefault="00C57BBB" w14:paraId="1B2ACE31" w14:textId="2E2938E8">
            <w:pPr>
              <w:spacing w:before="60" w:after="60" w:line="240" w:lineRule="exact"/>
              <w:jc w:val="center"/>
              <w:rPr>
                <w:rFonts w:ascii="Arial" w:hAnsi="Arial" w:cs="Arial"/>
                <w:sz w:val="20"/>
              </w:rPr>
            </w:pPr>
            <w:r>
              <w:rPr>
                <w:rFonts w:ascii="Arial" w:hAnsi="Arial" w:cs="Arial"/>
                <w:sz w:val="20"/>
              </w:rPr>
              <w:t>E</w:t>
            </w:r>
          </w:p>
        </w:tc>
        <w:tc>
          <w:tcPr>
            <w:tcW w:w="576" w:type="pct"/>
            <w:tcMar/>
          </w:tcPr>
          <w:p w:rsidRPr="00873498" w:rsidR="006E6836" w:rsidP="006E6836" w:rsidRDefault="00C57BBB" w14:paraId="5434DD3B" w14:textId="7EF1B2AD">
            <w:pPr>
              <w:spacing w:before="60" w:after="60" w:line="240" w:lineRule="exact"/>
              <w:jc w:val="center"/>
              <w:rPr>
                <w:rFonts w:ascii="Arial" w:hAnsi="Arial" w:cs="Arial"/>
                <w:sz w:val="20"/>
              </w:rPr>
            </w:pPr>
            <w:r>
              <w:rPr>
                <w:rFonts w:ascii="Arial" w:hAnsi="Arial" w:cs="Arial"/>
                <w:sz w:val="20"/>
              </w:rPr>
              <w:t>2</w:t>
            </w:r>
          </w:p>
        </w:tc>
      </w:tr>
      <w:tr w:rsidRPr="00873498" w:rsidR="006E6836" w:rsidTr="43FA39F0" w14:paraId="07708ACB" w14:textId="77777777">
        <w:tblPrEx>
          <w:tblLook w:val="01E0" w:firstRow="1" w:lastRow="1" w:firstColumn="1" w:lastColumn="1" w:noHBand="0" w:noVBand="0"/>
        </w:tblPrEx>
        <w:tc>
          <w:tcPr>
            <w:tcW w:w="3186" w:type="pct"/>
            <w:gridSpan w:val="3"/>
            <w:tcMar/>
          </w:tcPr>
          <w:p w:rsidRPr="00C57BBB" w:rsidR="006E6836" w:rsidP="006E6836" w:rsidRDefault="00985F08" w14:paraId="31C98286" w14:textId="01D738F2">
            <w:pPr>
              <w:spacing w:before="60" w:after="60" w:line="240" w:lineRule="exact"/>
              <w:rPr>
                <w:rFonts w:ascii="Arial" w:hAnsi="Arial" w:cs="Arial"/>
                <w:i/>
                <w:iCs/>
                <w:sz w:val="20"/>
              </w:rPr>
            </w:pPr>
            <w:r w:rsidRPr="00C57BBB">
              <w:rPr>
                <w:rFonts w:ascii="Arial" w:hAnsi="Arial" w:cs="Arial"/>
                <w:i/>
                <w:iCs/>
                <w:sz w:val="20"/>
              </w:rPr>
              <w:t>Strong operational knowledge of Systems including any additional software in use, relevant to own field of work in terms of functionality, capability and development.</w:t>
            </w:r>
          </w:p>
        </w:tc>
        <w:tc>
          <w:tcPr>
            <w:tcW w:w="1237" w:type="pct"/>
            <w:tcMar/>
          </w:tcPr>
          <w:p w:rsidRPr="00873498" w:rsidR="006E6836" w:rsidP="006E6836" w:rsidRDefault="00C57BBB" w14:paraId="1AA12F0A" w14:textId="27CF33A5">
            <w:pPr>
              <w:spacing w:before="60" w:after="60" w:line="240" w:lineRule="exact"/>
              <w:jc w:val="center"/>
              <w:rPr>
                <w:rFonts w:ascii="Arial" w:hAnsi="Arial" w:cs="Arial"/>
                <w:sz w:val="20"/>
              </w:rPr>
            </w:pPr>
            <w:r>
              <w:rPr>
                <w:rFonts w:ascii="Arial" w:hAnsi="Arial" w:cs="Arial"/>
                <w:sz w:val="20"/>
              </w:rPr>
              <w:t>E</w:t>
            </w:r>
          </w:p>
        </w:tc>
        <w:tc>
          <w:tcPr>
            <w:tcW w:w="576" w:type="pct"/>
            <w:tcMar/>
          </w:tcPr>
          <w:p w:rsidRPr="00873498" w:rsidR="006E6836" w:rsidP="006E6836" w:rsidRDefault="00C57BBB" w14:paraId="34965CBD" w14:textId="528EE11D">
            <w:pPr>
              <w:spacing w:before="60" w:after="60" w:line="240" w:lineRule="exact"/>
              <w:jc w:val="center"/>
              <w:rPr>
                <w:rFonts w:ascii="Arial" w:hAnsi="Arial" w:cs="Arial"/>
                <w:sz w:val="20"/>
              </w:rPr>
            </w:pPr>
            <w:r>
              <w:rPr>
                <w:rFonts w:ascii="Arial" w:hAnsi="Arial" w:cs="Arial"/>
                <w:sz w:val="20"/>
              </w:rPr>
              <w:t>2</w:t>
            </w:r>
          </w:p>
        </w:tc>
      </w:tr>
      <w:tr w:rsidRPr="00873498" w:rsidR="006E6836" w:rsidTr="43FA39F0" w14:paraId="13A25AAD" w14:textId="77777777">
        <w:tblPrEx>
          <w:tblLook w:val="01E0" w:firstRow="1" w:lastRow="1" w:firstColumn="1" w:lastColumn="1" w:noHBand="0" w:noVBand="0"/>
        </w:tblPrEx>
        <w:tc>
          <w:tcPr>
            <w:tcW w:w="3186" w:type="pct"/>
            <w:gridSpan w:val="3"/>
            <w:tcMar/>
          </w:tcPr>
          <w:p w:rsidRPr="00C57BBB" w:rsidR="00985F08" w:rsidP="00985F08" w:rsidRDefault="00985F08" w14:paraId="773DB9E4" w14:textId="77777777">
            <w:pPr>
              <w:rPr>
                <w:rFonts w:ascii="Arial" w:hAnsi="Arial" w:cs="Arial"/>
                <w:i/>
                <w:iCs/>
                <w:sz w:val="20"/>
              </w:rPr>
            </w:pPr>
            <w:r w:rsidRPr="00C57BBB">
              <w:rPr>
                <w:rFonts w:ascii="Arial" w:hAnsi="Arial" w:cs="Arial"/>
                <w:i/>
                <w:iCs/>
                <w:sz w:val="20"/>
              </w:rPr>
              <w:t>Strong use of PivotTables, XLOOKUP/INDEX-MATCH, conditional logic, data validation, macros where appropriate to enable the ability to manipulate and analyse data</w:t>
            </w:r>
          </w:p>
          <w:p w:rsidRPr="00C57BBB" w:rsidR="006E6836" w:rsidP="006E6836" w:rsidRDefault="006E6836" w14:paraId="03892FD8" w14:textId="59D26371">
            <w:pPr>
              <w:spacing w:before="60" w:after="60" w:line="240" w:lineRule="exact"/>
              <w:rPr>
                <w:rFonts w:ascii="Arial" w:hAnsi="Arial" w:cs="Arial"/>
                <w:i/>
                <w:iCs/>
                <w:sz w:val="20"/>
              </w:rPr>
            </w:pPr>
          </w:p>
        </w:tc>
        <w:tc>
          <w:tcPr>
            <w:tcW w:w="1237" w:type="pct"/>
            <w:tcMar/>
          </w:tcPr>
          <w:p w:rsidRPr="00873498" w:rsidR="006E6836" w:rsidP="006E6836" w:rsidRDefault="00C57BBB" w14:paraId="40FD1762" w14:textId="2ADB6A01">
            <w:pPr>
              <w:spacing w:before="60" w:after="60" w:line="240" w:lineRule="exact"/>
              <w:jc w:val="center"/>
              <w:rPr>
                <w:rFonts w:ascii="Arial" w:hAnsi="Arial" w:cs="Arial"/>
                <w:sz w:val="20"/>
              </w:rPr>
            </w:pPr>
            <w:r>
              <w:rPr>
                <w:rFonts w:ascii="Arial" w:hAnsi="Arial" w:cs="Arial"/>
                <w:sz w:val="20"/>
              </w:rPr>
              <w:t>E</w:t>
            </w:r>
          </w:p>
        </w:tc>
        <w:tc>
          <w:tcPr>
            <w:tcW w:w="576" w:type="pct"/>
            <w:tcMar/>
          </w:tcPr>
          <w:p w:rsidRPr="00873498" w:rsidR="006E6836" w:rsidP="006E6836" w:rsidRDefault="00C57BBB" w14:paraId="4876E0FE" w14:textId="1680F4A0">
            <w:pPr>
              <w:spacing w:before="60" w:after="60" w:line="240" w:lineRule="exact"/>
              <w:jc w:val="center"/>
              <w:rPr>
                <w:rFonts w:ascii="Arial" w:hAnsi="Arial" w:cs="Arial"/>
                <w:sz w:val="20"/>
              </w:rPr>
            </w:pPr>
            <w:r>
              <w:rPr>
                <w:rFonts w:ascii="Arial" w:hAnsi="Arial" w:cs="Arial"/>
                <w:sz w:val="20"/>
              </w:rPr>
              <w:t>3</w:t>
            </w:r>
          </w:p>
        </w:tc>
      </w:tr>
      <w:tr w:rsidRPr="00873498" w:rsidR="006E6836" w:rsidTr="43FA39F0" w14:paraId="369E67EC" w14:textId="77777777">
        <w:tblPrEx>
          <w:tblLook w:val="01E0" w:firstRow="1" w:lastRow="1" w:firstColumn="1" w:lastColumn="1" w:noHBand="0" w:noVBand="0"/>
        </w:tblPrEx>
        <w:tc>
          <w:tcPr>
            <w:tcW w:w="3186" w:type="pct"/>
            <w:gridSpan w:val="3"/>
            <w:tcMar/>
          </w:tcPr>
          <w:p w:rsidRPr="00C57BBB" w:rsidR="00985F08" w:rsidP="00985F08" w:rsidRDefault="00985F08" w14:paraId="393A9FF9" w14:textId="77777777">
            <w:pPr>
              <w:rPr>
                <w:rFonts w:ascii="Arial" w:hAnsi="Arial" w:cs="Arial"/>
                <w:i/>
                <w:iCs/>
                <w:sz w:val="20"/>
              </w:rPr>
            </w:pPr>
            <w:r w:rsidRPr="00C57BBB">
              <w:rPr>
                <w:rFonts w:ascii="Arial" w:hAnsi="Arial" w:cs="Arial"/>
                <w:i/>
                <w:iCs/>
                <w:sz w:val="20"/>
              </w:rPr>
              <w:t>Strong computer skills (specifically Power BI - Building interactive dashboards, using DAX and data models, and presenting metrics in a clear, decision-useful format.)</w:t>
            </w:r>
          </w:p>
          <w:p w:rsidRPr="00C57BBB" w:rsidR="006E6836" w:rsidP="00985F08" w:rsidRDefault="006E6836" w14:paraId="567D4FA0" w14:textId="411762EB">
            <w:pPr>
              <w:tabs>
                <w:tab w:val="left" w:pos="960"/>
              </w:tabs>
              <w:spacing w:before="60" w:after="60" w:line="240" w:lineRule="exact"/>
              <w:rPr>
                <w:rFonts w:ascii="Arial" w:hAnsi="Arial" w:cs="Arial"/>
                <w:i/>
                <w:iCs/>
                <w:sz w:val="20"/>
              </w:rPr>
            </w:pPr>
          </w:p>
        </w:tc>
        <w:tc>
          <w:tcPr>
            <w:tcW w:w="1237" w:type="pct"/>
            <w:tcMar/>
          </w:tcPr>
          <w:p w:rsidRPr="00873498" w:rsidR="006E6836" w:rsidP="006E6836" w:rsidRDefault="00C57BBB" w14:paraId="2064907B" w14:textId="11717A9E">
            <w:pPr>
              <w:spacing w:before="60" w:after="60" w:line="240" w:lineRule="exact"/>
              <w:jc w:val="center"/>
              <w:rPr>
                <w:rFonts w:ascii="Arial" w:hAnsi="Arial" w:cs="Arial"/>
                <w:sz w:val="20"/>
              </w:rPr>
            </w:pPr>
            <w:r>
              <w:rPr>
                <w:rFonts w:ascii="Arial" w:hAnsi="Arial" w:cs="Arial"/>
                <w:sz w:val="20"/>
              </w:rPr>
              <w:t>E</w:t>
            </w:r>
          </w:p>
        </w:tc>
        <w:tc>
          <w:tcPr>
            <w:tcW w:w="576" w:type="pct"/>
            <w:tcMar/>
          </w:tcPr>
          <w:p w:rsidRPr="00873498" w:rsidR="006E6836" w:rsidP="006E6836" w:rsidRDefault="00C57BBB" w14:paraId="4D0792FA" w14:textId="5BB659B8">
            <w:pPr>
              <w:spacing w:before="60" w:after="60" w:line="240" w:lineRule="exact"/>
              <w:jc w:val="center"/>
              <w:rPr>
                <w:rFonts w:ascii="Arial" w:hAnsi="Arial" w:cs="Arial"/>
                <w:sz w:val="20"/>
              </w:rPr>
            </w:pPr>
            <w:r>
              <w:rPr>
                <w:rFonts w:ascii="Arial" w:hAnsi="Arial" w:cs="Arial"/>
                <w:sz w:val="20"/>
              </w:rPr>
              <w:t>3</w:t>
            </w:r>
          </w:p>
        </w:tc>
      </w:tr>
      <w:tr w:rsidRPr="00873498" w:rsidR="00C57BBB" w:rsidTr="43FA39F0" w14:paraId="6B8ECF9B" w14:textId="77777777">
        <w:tblPrEx>
          <w:tblLook w:val="01E0" w:firstRow="1" w:lastRow="1" w:firstColumn="1" w:lastColumn="1" w:noHBand="0" w:noVBand="0"/>
        </w:tblPrEx>
        <w:tc>
          <w:tcPr>
            <w:tcW w:w="3186" w:type="pct"/>
            <w:gridSpan w:val="3"/>
            <w:tcMar/>
          </w:tcPr>
          <w:p w:rsidRPr="00C57BBB" w:rsidR="00C57BBB" w:rsidP="00985F08" w:rsidRDefault="00C57BBB" w14:paraId="5D515D1F" w14:textId="2241B3B3">
            <w:pPr>
              <w:rPr>
                <w:rFonts w:ascii="Arial" w:hAnsi="Arial" w:cs="Arial"/>
                <w:i/>
                <w:iCs/>
                <w:sz w:val="20"/>
              </w:rPr>
            </w:pPr>
            <w:r w:rsidRPr="00C57BBB">
              <w:rPr>
                <w:rFonts w:ascii="Arial" w:hAnsi="Arial" w:cs="Arial"/>
                <w:i/>
                <w:iCs/>
                <w:sz w:val="20"/>
              </w:rPr>
              <w:t>Experience in process or continuous improvement practices or methodologies</w:t>
            </w:r>
          </w:p>
        </w:tc>
        <w:tc>
          <w:tcPr>
            <w:tcW w:w="1237" w:type="pct"/>
            <w:tcMar/>
          </w:tcPr>
          <w:p w:rsidRPr="00873498" w:rsidR="00C57BBB" w:rsidP="006E6836" w:rsidRDefault="00C57BBB" w14:paraId="156E5597" w14:textId="7D9CD576">
            <w:pPr>
              <w:spacing w:before="60" w:after="60" w:line="240" w:lineRule="exact"/>
              <w:jc w:val="center"/>
              <w:rPr>
                <w:rFonts w:ascii="Arial" w:hAnsi="Arial" w:cs="Arial"/>
                <w:sz w:val="20"/>
              </w:rPr>
            </w:pPr>
            <w:r>
              <w:rPr>
                <w:rFonts w:ascii="Arial" w:hAnsi="Arial" w:cs="Arial"/>
                <w:sz w:val="20"/>
              </w:rPr>
              <w:t>E</w:t>
            </w:r>
          </w:p>
        </w:tc>
        <w:tc>
          <w:tcPr>
            <w:tcW w:w="576" w:type="pct"/>
            <w:tcMar/>
          </w:tcPr>
          <w:p w:rsidRPr="00873498" w:rsidR="00C57BBB" w:rsidP="006E6836" w:rsidRDefault="00C57BBB" w14:paraId="44D647D7" w14:textId="04B6061C">
            <w:pPr>
              <w:spacing w:before="60" w:after="60" w:line="240" w:lineRule="exact"/>
              <w:jc w:val="center"/>
              <w:rPr>
                <w:rFonts w:ascii="Arial" w:hAnsi="Arial" w:cs="Arial"/>
                <w:sz w:val="20"/>
              </w:rPr>
            </w:pPr>
            <w:r>
              <w:rPr>
                <w:rFonts w:ascii="Arial" w:hAnsi="Arial" w:cs="Arial"/>
                <w:sz w:val="20"/>
              </w:rPr>
              <w:t>2</w:t>
            </w:r>
          </w:p>
        </w:tc>
      </w:tr>
      <w:tr w:rsidRPr="00873498" w:rsidR="00C57BBB" w:rsidTr="43FA39F0" w14:paraId="5DD4098F" w14:textId="77777777">
        <w:tblPrEx>
          <w:tblLook w:val="01E0" w:firstRow="1" w:lastRow="1" w:firstColumn="1" w:lastColumn="1" w:noHBand="0" w:noVBand="0"/>
        </w:tblPrEx>
        <w:tc>
          <w:tcPr>
            <w:tcW w:w="3186" w:type="pct"/>
            <w:gridSpan w:val="3"/>
            <w:tcMar/>
          </w:tcPr>
          <w:p w:rsidRPr="00C57BBB" w:rsidR="00C57BBB" w:rsidP="00C57BBB" w:rsidRDefault="00C57BBB" w14:paraId="047FC428" w14:textId="368B197A">
            <w:pPr>
              <w:rPr>
                <w:rFonts w:ascii="Arial" w:hAnsi="Arial" w:cs="Arial"/>
                <w:i/>
                <w:iCs/>
                <w:sz w:val="20"/>
              </w:rPr>
            </w:pPr>
            <w:r w:rsidRPr="00C57BBB">
              <w:rPr>
                <w:rFonts w:ascii="Arial" w:hAnsi="Arial" w:cs="Arial"/>
                <w:i/>
                <w:iCs/>
                <w:sz w:val="20"/>
              </w:rPr>
              <w:t>Proven communications and interpersonal skills</w:t>
            </w:r>
          </w:p>
        </w:tc>
        <w:tc>
          <w:tcPr>
            <w:tcW w:w="1237" w:type="pct"/>
            <w:tcMar/>
          </w:tcPr>
          <w:p w:rsidRPr="00873498" w:rsidR="00C57BBB" w:rsidP="00C57BBB" w:rsidRDefault="00C57BBB" w14:paraId="3494D36D" w14:textId="5615058F">
            <w:pPr>
              <w:spacing w:before="60" w:after="60" w:line="240" w:lineRule="exact"/>
              <w:jc w:val="center"/>
              <w:rPr>
                <w:rFonts w:ascii="Arial" w:hAnsi="Arial" w:cs="Arial"/>
                <w:sz w:val="20"/>
              </w:rPr>
            </w:pPr>
            <w:r>
              <w:rPr>
                <w:rFonts w:ascii="Arial" w:hAnsi="Arial" w:cs="Arial"/>
                <w:sz w:val="20"/>
              </w:rPr>
              <w:t>E</w:t>
            </w:r>
          </w:p>
        </w:tc>
        <w:tc>
          <w:tcPr>
            <w:tcW w:w="576" w:type="pct"/>
            <w:tcMar/>
          </w:tcPr>
          <w:p w:rsidRPr="00873498" w:rsidR="00C57BBB" w:rsidP="00C57BBB" w:rsidRDefault="00C57BBB" w14:paraId="4C7FCC79" w14:textId="7F833149">
            <w:pPr>
              <w:spacing w:before="60" w:after="60" w:line="240" w:lineRule="exact"/>
              <w:jc w:val="center"/>
              <w:rPr>
                <w:rFonts w:ascii="Arial" w:hAnsi="Arial" w:cs="Arial"/>
                <w:sz w:val="20"/>
              </w:rPr>
            </w:pPr>
            <w:r>
              <w:rPr>
                <w:rFonts w:ascii="Arial" w:hAnsi="Arial" w:cs="Arial"/>
                <w:sz w:val="20"/>
              </w:rPr>
              <w:t>2</w:t>
            </w:r>
          </w:p>
        </w:tc>
      </w:tr>
      <w:tr w:rsidRPr="00873498" w:rsidR="00C57BBB" w:rsidTr="43FA39F0" w14:paraId="039B4CC3" w14:textId="77777777">
        <w:tblPrEx>
          <w:tblLook w:val="01E0" w:firstRow="1" w:lastRow="1" w:firstColumn="1" w:lastColumn="1" w:noHBand="0" w:noVBand="0"/>
        </w:tblPrEx>
        <w:tc>
          <w:tcPr>
            <w:tcW w:w="4424" w:type="pct"/>
            <w:gridSpan w:val="4"/>
            <w:tcMar/>
          </w:tcPr>
          <w:p w:rsidRPr="00873498" w:rsidR="00C57BBB" w:rsidP="00C57BBB" w:rsidRDefault="00C57BBB" w14:paraId="6835C10F" w14:textId="77777777">
            <w:pPr>
              <w:spacing w:before="120" w:after="120" w:line="240" w:lineRule="exact"/>
              <w:jc w:val="left"/>
              <w:rPr>
                <w:rFonts w:ascii="Arial" w:hAnsi="Arial" w:cs="Arial"/>
                <w:b/>
                <w:sz w:val="20"/>
              </w:rPr>
            </w:pPr>
            <w:r w:rsidRPr="00873498">
              <w:rPr>
                <w:rFonts w:ascii="Arial" w:hAnsi="Arial" w:cs="Arial"/>
                <w:b/>
                <w:sz w:val="20"/>
              </w:rPr>
              <w:t xml:space="preserve">Core Competencies </w:t>
            </w:r>
            <w:r w:rsidRPr="00873498">
              <w:rPr>
                <w:rFonts w:ascii="Arial" w:hAnsi="Arial" w:cs="Arial"/>
                <w:sz w:val="16"/>
                <w:szCs w:val="16"/>
              </w:rPr>
              <w:t>This section contains the level of competency required to carry out this role.  (Please refer to the competency framework for clarification where needed). n/a (not applicable) should be placed, where the competency is not a requirement of the grade.</w:t>
            </w:r>
          </w:p>
        </w:tc>
        <w:tc>
          <w:tcPr>
            <w:tcW w:w="576" w:type="pct"/>
            <w:tcMar/>
          </w:tcPr>
          <w:p w:rsidRPr="00873498" w:rsidR="00C57BBB" w:rsidP="00C57BBB" w:rsidRDefault="00C57BBB" w14:paraId="713C42E0" w14:textId="77777777">
            <w:pPr>
              <w:spacing w:before="120" w:after="0" w:line="240" w:lineRule="exact"/>
              <w:jc w:val="center"/>
              <w:rPr>
                <w:rFonts w:ascii="Arial" w:hAnsi="Arial" w:cs="Arial"/>
                <w:b/>
                <w:sz w:val="20"/>
              </w:rPr>
            </w:pPr>
            <w:r w:rsidRPr="00873498">
              <w:rPr>
                <w:rFonts w:ascii="Arial" w:hAnsi="Arial" w:cs="Arial"/>
                <w:b/>
                <w:sz w:val="20"/>
              </w:rPr>
              <w:t>Level</w:t>
            </w:r>
          </w:p>
          <w:p w:rsidRPr="00873498" w:rsidR="00C57BBB" w:rsidP="00C57BBB" w:rsidRDefault="00C57BBB" w14:paraId="2FDE70D4" w14:textId="77777777">
            <w:pPr>
              <w:spacing w:after="0" w:line="240" w:lineRule="exact"/>
              <w:jc w:val="center"/>
              <w:rPr>
                <w:rFonts w:ascii="Arial" w:hAnsi="Arial" w:cs="Arial"/>
                <w:b/>
                <w:sz w:val="20"/>
              </w:rPr>
            </w:pPr>
            <w:r w:rsidRPr="00873498">
              <w:rPr>
                <w:rFonts w:ascii="Arial" w:hAnsi="Arial" w:cs="Arial"/>
                <w:b/>
                <w:sz w:val="20"/>
              </w:rPr>
              <w:t>1-3</w:t>
            </w:r>
          </w:p>
        </w:tc>
      </w:tr>
      <w:tr w:rsidRPr="00873498" w:rsidR="00C57BBB" w:rsidTr="43FA39F0" w14:paraId="0B14130B" w14:textId="77777777">
        <w:tblPrEx>
          <w:tblLook w:val="01E0" w:firstRow="1" w:lastRow="1" w:firstColumn="1" w:lastColumn="1" w:noHBand="0" w:noVBand="0"/>
        </w:tblPrEx>
        <w:trPr>
          <w:trHeight w:val="90"/>
        </w:trPr>
        <w:tc>
          <w:tcPr>
            <w:tcW w:w="4424" w:type="pct"/>
            <w:gridSpan w:val="4"/>
            <w:tcMar/>
          </w:tcPr>
          <w:p w:rsidRPr="00873498" w:rsidR="00C57BBB" w:rsidP="00C57BBB" w:rsidRDefault="00C57BBB" w14:paraId="77DC7CD9" w14:textId="77777777">
            <w:pPr>
              <w:spacing w:before="60" w:after="60" w:line="240" w:lineRule="exact"/>
              <w:rPr>
                <w:rFonts w:ascii="Arial" w:hAnsi="Arial" w:cs="Arial"/>
                <w:sz w:val="20"/>
              </w:rPr>
            </w:pPr>
            <w:r w:rsidRPr="00873498">
              <w:rPr>
                <w:rFonts w:ascii="Arial" w:hAnsi="Arial" w:cs="Arial"/>
                <w:sz w:val="20"/>
              </w:rPr>
              <w:t>Communication</w:t>
            </w:r>
          </w:p>
          <w:p w:rsidRPr="00873498" w:rsidR="00C57BBB" w:rsidP="00C57BBB" w:rsidRDefault="00C57BBB" w14:paraId="60AE90E2" w14:textId="148D6242">
            <w:pPr>
              <w:spacing w:before="60" w:after="60" w:line="240" w:lineRule="exact"/>
              <w:rPr>
                <w:rFonts w:ascii="Arial" w:hAnsi="Arial" w:cs="Arial"/>
                <w:sz w:val="20"/>
              </w:rPr>
            </w:pPr>
            <w:r w:rsidRPr="00873498">
              <w:rPr>
                <w:rFonts w:ascii="Arial" w:hAnsi="Arial" w:cs="Arial"/>
                <w:sz w:val="20"/>
              </w:rPr>
              <w:t>Adaptability and Flexibility</w:t>
            </w:r>
          </w:p>
          <w:p w:rsidRPr="00873498" w:rsidR="00C57BBB" w:rsidP="00C57BBB" w:rsidRDefault="00C57BBB" w14:paraId="23F91847" w14:textId="000D68DE">
            <w:pPr>
              <w:spacing w:before="60" w:after="60" w:line="240" w:lineRule="exact"/>
              <w:rPr>
                <w:rFonts w:ascii="Arial" w:hAnsi="Arial" w:cs="Arial"/>
                <w:sz w:val="20"/>
              </w:rPr>
            </w:pPr>
            <w:r w:rsidRPr="00873498">
              <w:rPr>
                <w:rFonts w:ascii="Arial" w:hAnsi="Arial" w:cs="Arial"/>
                <w:sz w:val="20"/>
              </w:rPr>
              <w:t>Customer, Client service and support</w:t>
            </w:r>
          </w:p>
          <w:p w:rsidRPr="00873498" w:rsidR="00C57BBB" w:rsidP="00C57BBB" w:rsidRDefault="00C57BBB" w14:paraId="26251E08" w14:textId="77777777">
            <w:pPr>
              <w:spacing w:before="60" w:after="60" w:line="240" w:lineRule="exact"/>
              <w:rPr>
                <w:rFonts w:ascii="Arial" w:hAnsi="Arial" w:cs="Arial"/>
                <w:sz w:val="20"/>
              </w:rPr>
            </w:pPr>
            <w:r w:rsidRPr="00873498">
              <w:rPr>
                <w:rFonts w:ascii="Arial" w:hAnsi="Arial" w:cs="Arial"/>
                <w:sz w:val="20"/>
              </w:rPr>
              <w:t>Planning and Organising</w:t>
            </w:r>
          </w:p>
          <w:p w:rsidRPr="00873498" w:rsidR="00C57BBB" w:rsidP="00C57BBB" w:rsidRDefault="00C57BBB" w14:paraId="78FDE242" w14:textId="77777777">
            <w:pPr>
              <w:spacing w:before="60" w:after="60" w:line="240" w:lineRule="exact"/>
              <w:rPr>
                <w:rFonts w:ascii="Arial" w:hAnsi="Arial" w:cs="Arial"/>
                <w:sz w:val="20"/>
              </w:rPr>
            </w:pPr>
            <w:r w:rsidRPr="00873498">
              <w:rPr>
                <w:rFonts w:ascii="Arial" w:hAnsi="Arial" w:cs="Arial"/>
                <w:sz w:val="20"/>
              </w:rPr>
              <w:t>Continuous Improvement</w:t>
            </w:r>
          </w:p>
          <w:p w:rsidRPr="00873498" w:rsidR="00C57BBB" w:rsidP="00C57BBB" w:rsidRDefault="00C57BBB" w14:paraId="3EDDF783" w14:textId="77777777">
            <w:pPr>
              <w:spacing w:before="60" w:after="60" w:line="240" w:lineRule="exact"/>
              <w:rPr>
                <w:rFonts w:ascii="Arial" w:hAnsi="Arial" w:cs="Arial"/>
                <w:sz w:val="20"/>
              </w:rPr>
            </w:pPr>
            <w:r w:rsidRPr="00873498">
              <w:rPr>
                <w:rFonts w:ascii="Arial" w:hAnsi="Arial" w:cs="Arial"/>
                <w:sz w:val="20"/>
              </w:rPr>
              <w:t>Problem Solving and Decision Making Skills</w:t>
            </w:r>
          </w:p>
          <w:p w:rsidRPr="00873498" w:rsidR="00C57BBB" w:rsidP="00C57BBB" w:rsidRDefault="00C57BBB" w14:paraId="646D280A" w14:textId="77777777">
            <w:pPr>
              <w:spacing w:before="60" w:after="60" w:line="240" w:lineRule="exact"/>
              <w:rPr>
                <w:rFonts w:ascii="Arial" w:hAnsi="Arial" w:cs="Arial"/>
                <w:sz w:val="20"/>
              </w:rPr>
            </w:pPr>
            <w:r w:rsidRPr="00873498">
              <w:rPr>
                <w:rFonts w:ascii="Arial" w:hAnsi="Arial" w:cs="Arial"/>
                <w:sz w:val="20"/>
              </w:rPr>
              <w:t>Managing and Developing Performance</w:t>
            </w:r>
          </w:p>
          <w:p w:rsidRPr="00873498" w:rsidR="00C57BBB" w:rsidP="00C57BBB" w:rsidRDefault="00C57BBB" w14:paraId="4AA60477" w14:textId="77777777">
            <w:pPr>
              <w:spacing w:before="60" w:after="60" w:line="240" w:lineRule="exact"/>
              <w:rPr>
                <w:rFonts w:ascii="Arial" w:hAnsi="Arial" w:cs="Arial"/>
                <w:sz w:val="20"/>
              </w:rPr>
            </w:pPr>
            <w:r w:rsidRPr="00873498">
              <w:rPr>
                <w:rFonts w:ascii="Arial" w:hAnsi="Arial" w:cs="Arial"/>
                <w:sz w:val="20"/>
              </w:rPr>
              <w:t>Creative and Analytical Thinking</w:t>
            </w:r>
          </w:p>
          <w:p w:rsidRPr="00873498" w:rsidR="00C57BBB" w:rsidP="00C57BBB" w:rsidRDefault="00C57BBB" w14:paraId="5E06143B" w14:textId="77777777">
            <w:pPr>
              <w:spacing w:before="60" w:after="60" w:line="240" w:lineRule="exact"/>
              <w:rPr>
                <w:rFonts w:ascii="Arial" w:hAnsi="Arial" w:cs="Arial"/>
                <w:sz w:val="20"/>
              </w:rPr>
            </w:pPr>
            <w:r w:rsidRPr="00873498">
              <w:rPr>
                <w:rFonts w:ascii="Arial" w:hAnsi="Arial" w:cs="Arial"/>
                <w:sz w:val="20"/>
              </w:rPr>
              <w:t>Influencing, Persuasion and Negotiation Skills</w:t>
            </w:r>
          </w:p>
          <w:p w:rsidRPr="00873498" w:rsidR="00C57BBB" w:rsidP="00C57BBB" w:rsidRDefault="00C57BBB" w14:paraId="2A4314D2" w14:textId="686D4600">
            <w:pPr>
              <w:spacing w:before="60" w:after="60" w:line="240" w:lineRule="exact"/>
              <w:rPr>
                <w:rFonts w:ascii="Arial" w:hAnsi="Arial" w:cs="Arial"/>
                <w:sz w:val="20"/>
              </w:rPr>
            </w:pPr>
            <w:r w:rsidRPr="00873498">
              <w:rPr>
                <w:rFonts w:ascii="Arial" w:hAnsi="Arial" w:cs="Arial"/>
                <w:sz w:val="20"/>
              </w:rPr>
              <w:t>Strategic Thinking and Leadership</w:t>
            </w:r>
          </w:p>
        </w:tc>
        <w:tc>
          <w:tcPr>
            <w:tcW w:w="576" w:type="pct"/>
            <w:tcMar/>
          </w:tcPr>
          <w:p w:rsidRPr="00873498" w:rsidR="00C57BBB" w:rsidP="00C57BBB" w:rsidRDefault="00C57BBB" w14:paraId="6A8279A7" w14:textId="3AD8DDD9">
            <w:pPr>
              <w:spacing w:before="60" w:after="60" w:line="240" w:lineRule="exact"/>
              <w:jc w:val="center"/>
              <w:rPr>
                <w:rFonts w:ascii="Arial" w:hAnsi="Arial" w:cs="Arial"/>
                <w:sz w:val="20"/>
              </w:rPr>
            </w:pPr>
            <w:r>
              <w:rPr>
                <w:rFonts w:ascii="Arial" w:hAnsi="Arial" w:cs="Arial"/>
                <w:sz w:val="20"/>
              </w:rPr>
              <w:t>2</w:t>
            </w:r>
          </w:p>
          <w:p w:rsidRPr="00873498" w:rsidR="00C57BBB" w:rsidP="00C57BBB" w:rsidRDefault="00C57BBB" w14:paraId="2A81F2CE" w14:textId="6A601381">
            <w:pPr>
              <w:spacing w:before="60" w:after="60" w:line="240" w:lineRule="exact"/>
              <w:jc w:val="center"/>
              <w:rPr>
                <w:rFonts w:ascii="Arial" w:hAnsi="Arial" w:cs="Arial"/>
                <w:sz w:val="20"/>
              </w:rPr>
            </w:pPr>
            <w:r>
              <w:rPr>
                <w:rFonts w:ascii="Arial" w:hAnsi="Arial" w:cs="Arial"/>
                <w:sz w:val="20"/>
              </w:rPr>
              <w:t>2</w:t>
            </w:r>
          </w:p>
          <w:p w:rsidRPr="00873498" w:rsidR="00C57BBB" w:rsidP="00C57BBB" w:rsidRDefault="00C57BBB" w14:paraId="564C9B55" w14:textId="62D3CA7E">
            <w:pPr>
              <w:spacing w:before="60" w:after="60" w:line="240" w:lineRule="exact"/>
              <w:jc w:val="center"/>
              <w:rPr>
                <w:rFonts w:ascii="Arial" w:hAnsi="Arial" w:cs="Arial"/>
                <w:sz w:val="20"/>
              </w:rPr>
            </w:pPr>
            <w:r>
              <w:rPr>
                <w:rFonts w:ascii="Arial" w:hAnsi="Arial" w:cs="Arial"/>
                <w:sz w:val="20"/>
              </w:rPr>
              <w:t>2</w:t>
            </w:r>
          </w:p>
          <w:p w:rsidRPr="00873498" w:rsidR="00C57BBB" w:rsidP="00C57BBB" w:rsidRDefault="00C57BBB" w14:paraId="53EFE531" w14:textId="58DE35EC">
            <w:pPr>
              <w:spacing w:before="60" w:after="60" w:line="240" w:lineRule="exact"/>
              <w:jc w:val="center"/>
              <w:rPr>
                <w:rFonts w:ascii="Arial" w:hAnsi="Arial" w:cs="Arial"/>
                <w:sz w:val="20"/>
              </w:rPr>
            </w:pPr>
            <w:r>
              <w:rPr>
                <w:rFonts w:ascii="Arial" w:hAnsi="Arial" w:cs="Arial"/>
                <w:sz w:val="20"/>
              </w:rPr>
              <w:t>2</w:t>
            </w:r>
          </w:p>
          <w:p w:rsidRPr="00873498" w:rsidR="00C57BBB" w:rsidP="00C57BBB" w:rsidRDefault="00C57BBB" w14:paraId="3538766C" w14:textId="019A7A64">
            <w:pPr>
              <w:spacing w:before="60" w:after="60" w:line="240" w:lineRule="exact"/>
              <w:jc w:val="center"/>
              <w:rPr>
                <w:rFonts w:ascii="Arial" w:hAnsi="Arial" w:cs="Arial"/>
                <w:sz w:val="20"/>
              </w:rPr>
            </w:pPr>
            <w:r>
              <w:rPr>
                <w:rFonts w:ascii="Arial" w:hAnsi="Arial" w:cs="Arial"/>
                <w:sz w:val="20"/>
              </w:rPr>
              <w:t>2</w:t>
            </w:r>
          </w:p>
          <w:p w:rsidRPr="00873498" w:rsidR="00C57BBB" w:rsidP="00C57BBB" w:rsidRDefault="00C57BBB" w14:paraId="5223DD1B" w14:textId="62F7DFDF">
            <w:pPr>
              <w:spacing w:before="60" w:after="60" w:line="240" w:lineRule="exact"/>
              <w:jc w:val="center"/>
              <w:rPr>
                <w:rFonts w:ascii="Arial" w:hAnsi="Arial" w:cs="Arial"/>
                <w:sz w:val="20"/>
              </w:rPr>
            </w:pPr>
            <w:r>
              <w:rPr>
                <w:rFonts w:ascii="Arial" w:hAnsi="Arial" w:cs="Arial"/>
                <w:sz w:val="20"/>
              </w:rPr>
              <w:t>2</w:t>
            </w:r>
          </w:p>
          <w:p w:rsidRPr="00873498" w:rsidR="00C57BBB" w:rsidP="00C57BBB" w:rsidRDefault="00C57BBB" w14:paraId="44E646C6" w14:textId="620821A1">
            <w:pPr>
              <w:spacing w:before="60" w:after="60" w:line="240" w:lineRule="exact"/>
              <w:jc w:val="center"/>
              <w:rPr>
                <w:rFonts w:ascii="Arial" w:hAnsi="Arial" w:cs="Arial"/>
                <w:sz w:val="20"/>
              </w:rPr>
            </w:pPr>
            <w:r>
              <w:rPr>
                <w:rFonts w:ascii="Arial" w:hAnsi="Arial" w:cs="Arial"/>
                <w:sz w:val="20"/>
              </w:rPr>
              <w:t>NA</w:t>
            </w:r>
          </w:p>
          <w:p w:rsidRPr="00873498" w:rsidR="00C57BBB" w:rsidP="00C57BBB" w:rsidRDefault="00C57BBB" w14:paraId="5135FE55" w14:textId="3BB026BB">
            <w:pPr>
              <w:spacing w:before="60" w:after="60" w:line="240" w:lineRule="exact"/>
              <w:jc w:val="center"/>
            </w:pPr>
            <w:r w:rsidRPr="43FA39F0" w:rsidR="7E648D1E">
              <w:rPr>
                <w:rFonts w:ascii="Arial" w:hAnsi="Arial" w:cs="Arial"/>
                <w:sz w:val="20"/>
                <w:szCs w:val="20"/>
              </w:rPr>
              <w:t>2</w:t>
            </w:r>
          </w:p>
          <w:p w:rsidRPr="00873498" w:rsidR="00C57BBB" w:rsidP="00C57BBB" w:rsidRDefault="00C57BBB" w14:paraId="1F6AEC01" w14:textId="172EE90E">
            <w:pPr>
              <w:spacing w:before="60" w:after="60" w:line="240" w:lineRule="exact"/>
              <w:jc w:val="center"/>
              <w:rPr>
                <w:rFonts w:ascii="Arial" w:hAnsi="Arial" w:cs="Arial"/>
                <w:sz w:val="20"/>
              </w:rPr>
            </w:pPr>
            <w:r>
              <w:rPr>
                <w:rFonts w:ascii="Arial" w:hAnsi="Arial" w:cs="Arial"/>
                <w:sz w:val="20"/>
              </w:rPr>
              <w:t>2</w:t>
            </w:r>
          </w:p>
          <w:p w:rsidRPr="00873498" w:rsidR="00C57BBB" w:rsidP="00C57BBB" w:rsidRDefault="00C57BBB" w14:paraId="63ECB622" w14:textId="5A5F0708">
            <w:pPr>
              <w:spacing w:before="60" w:after="60" w:line="240" w:lineRule="exact"/>
              <w:jc w:val="center"/>
              <w:rPr>
                <w:rFonts w:ascii="Arial" w:hAnsi="Arial" w:cs="Arial"/>
                <w:sz w:val="20"/>
              </w:rPr>
            </w:pPr>
            <w:r>
              <w:rPr>
                <w:rFonts w:ascii="Arial" w:hAnsi="Arial" w:cs="Arial"/>
                <w:sz w:val="20"/>
              </w:rPr>
              <w:t>NA</w:t>
            </w:r>
          </w:p>
        </w:tc>
      </w:tr>
      <w:tr w:rsidRPr="00873498" w:rsidR="00C57BBB" w:rsidTr="43FA39F0" w14:paraId="70B935B9" w14:textId="77777777">
        <w:tblPrEx>
          <w:tblLook w:val="01E0" w:firstRow="1" w:lastRow="1" w:firstColumn="1" w:lastColumn="1" w:noHBand="0" w:noVBand="0"/>
        </w:tblPrEx>
        <w:trPr>
          <w:trHeight w:val="90"/>
        </w:trPr>
        <w:tc>
          <w:tcPr>
            <w:tcW w:w="5000" w:type="pct"/>
            <w:gridSpan w:val="5"/>
            <w:tcMar/>
          </w:tcPr>
          <w:p w:rsidR="00C57BBB" w:rsidP="00C57BBB" w:rsidRDefault="00C57BBB" w14:paraId="13A729EF" w14:textId="77777777">
            <w:pPr>
              <w:spacing w:before="60" w:after="60" w:line="240" w:lineRule="exact"/>
              <w:rPr>
                <w:rFonts w:ascii="Arial" w:hAnsi="Arial" w:cs="Arial"/>
                <w:sz w:val="16"/>
                <w:szCs w:val="16"/>
              </w:rPr>
            </w:pPr>
            <w:r w:rsidRPr="00E72474">
              <w:rPr>
                <w:rFonts w:ascii="Arial" w:hAnsi="Arial" w:cs="Arial"/>
                <w:sz w:val="16"/>
                <w:szCs w:val="16"/>
              </w:rPr>
              <w:t xml:space="preserve">This Job Purpose outlines the core activities of the role. As the Department/Faculty and the post holder evolve, the duties and </w:t>
            </w:r>
            <w:r>
              <w:rPr>
                <w:rFonts w:ascii="Arial" w:hAnsi="Arial" w:cs="Arial"/>
                <w:sz w:val="16"/>
                <w:szCs w:val="16"/>
              </w:rPr>
              <w:t>focus</w:t>
            </w:r>
            <w:r w:rsidRPr="00E72474">
              <w:rPr>
                <w:rFonts w:ascii="Arial" w:hAnsi="Arial" w:cs="Arial"/>
                <w:sz w:val="16"/>
                <w:szCs w:val="16"/>
              </w:rPr>
              <w:t xml:space="preserve"> of the role may change. The University expects the post holder to adopt a flexible approach to work, including undertaking relevant training when necessary. If significant changes to the Job Purpose are required, the post holder will be consulted, and the changes will be reflected in a revised Job Purpose.</w:t>
            </w:r>
          </w:p>
          <w:p w:rsidRPr="00873498" w:rsidR="00C57BBB" w:rsidP="00C57BBB" w:rsidRDefault="00C57BBB" w14:paraId="0F006C86" w14:textId="77777777">
            <w:pPr>
              <w:pStyle w:val="Heading4"/>
              <w:spacing w:before="60" w:after="60"/>
              <w:jc w:val="both"/>
              <w:rPr>
                <w:rFonts w:cs="Arial"/>
                <w:sz w:val="16"/>
              </w:rPr>
            </w:pPr>
            <w:r w:rsidRPr="00873498">
              <w:rPr>
                <w:rFonts w:cs="Arial"/>
                <w:sz w:val="16"/>
              </w:rPr>
              <w:t>All staff are expected to:</w:t>
            </w:r>
          </w:p>
          <w:p w:rsidRPr="00873498" w:rsidR="00C57BBB" w:rsidP="00C57BBB" w:rsidRDefault="00C57BBB" w14:paraId="1E501B16" w14:textId="77777777">
            <w:pPr>
              <w:pStyle w:val="ListParagraph"/>
              <w:keepNext/>
              <w:numPr>
                <w:ilvl w:val="0"/>
                <w:numId w:val="22"/>
              </w:numPr>
              <w:tabs>
                <w:tab w:val="left" w:pos="0"/>
              </w:tabs>
              <w:spacing w:before="60" w:after="60"/>
              <w:ind w:left="284" w:hanging="284"/>
              <w:outlineLvl w:val="2"/>
              <w:rPr>
                <w:rFonts w:ascii="Arial" w:hAnsi="Arial" w:cs="Arial"/>
                <w:sz w:val="16"/>
              </w:rPr>
            </w:pPr>
            <w:r w:rsidRPr="00873498">
              <w:rPr>
                <w:rFonts w:ascii="Arial" w:hAnsi="Arial" w:cs="Arial"/>
                <w:sz w:val="16"/>
              </w:rPr>
              <w:t>Positively support equality of opportunity and equity of treatment to colleagues and students in accordance with the University of Surrey Equal Opportunities Policy.</w:t>
            </w:r>
          </w:p>
          <w:p w:rsidRPr="00873498" w:rsidR="00C57BBB" w:rsidP="00C57BBB" w:rsidRDefault="00C57BBB" w14:paraId="022BDCA2" w14:textId="77777777">
            <w:pPr>
              <w:keepNext/>
              <w:numPr>
                <w:ilvl w:val="0"/>
                <w:numId w:val="22"/>
              </w:numPr>
              <w:tabs>
                <w:tab w:val="left" w:pos="0"/>
              </w:tabs>
              <w:spacing w:before="60" w:after="60"/>
              <w:ind w:left="284" w:hanging="284"/>
              <w:outlineLvl w:val="2"/>
              <w:rPr>
                <w:rFonts w:ascii="Arial" w:hAnsi="Arial" w:cs="Arial"/>
                <w:sz w:val="16"/>
              </w:rPr>
            </w:pPr>
            <w:r w:rsidRPr="00873498">
              <w:rPr>
                <w:rFonts w:ascii="Arial" w:hAnsi="Arial" w:cs="Arial"/>
                <w:iCs/>
                <w:sz w:val="16"/>
                <w:szCs w:val="16"/>
                <w:lang w:eastAsia="en-GB"/>
              </w:rPr>
              <w:t>Work to achieve the aims of our Environmental Policy and promote awareness to colleagues and students.</w:t>
            </w:r>
            <w:r w:rsidRPr="00873498">
              <w:rPr>
                <w:rFonts w:ascii="Arial" w:hAnsi="Arial" w:cs="Arial"/>
                <w:sz w:val="16"/>
                <w:szCs w:val="16"/>
                <w:lang w:eastAsia="en-GB"/>
              </w:rPr>
              <w:t xml:space="preserve"> </w:t>
            </w:r>
          </w:p>
          <w:p w:rsidR="00C57BBB" w:rsidP="00C57BBB" w:rsidRDefault="00C57BBB" w14:paraId="67BBEAD2" w14:textId="77777777">
            <w:pPr>
              <w:pStyle w:val="Default"/>
              <w:numPr>
                <w:ilvl w:val="0"/>
                <w:numId w:val="22"/>
              </w:numPr>
              <w:ind w:left="284" w:hanging="284"/>
              <w:jc w:val="both"/>
              <w:rPr>
                <w:rFonts w:ascii="Arial" w:hAnsi="Arial" w:eastAsia="Times New Roman" w:cs="Arial"/>
                <w:iCs/>
                <w:color w:val="auto"/>
                <w:sz w:val="16"/>
                <w:szCs w:val="16"/>
                <w:lang w:eastAsia="en-GB"/>
              </w:rPr>
            </w:pPr>
            <w:r w:rsidRPr="00873498">
              <w:rPr>
                <w:rFonts w:ascii="Arial" w:hAnsi="Arial" w:eastAsia="Times New Roman" w:cs="Arial"/>
                <w:iCs/>
                <w:color w:val="auto"/>
                <w:sz w:val="16"/>
                <w:szCs w:val="16"/>
                <w:lang w:eastAsia="en-GB"/>
              </w:rPr>
              <w:t>Follow University/departmental policies and working practices in ensuring that no breaches of information security result from their actions.</w:t>
            </w:r>
          </w:p>
          <w:p w:rsidRPr="00873498" w:rsidR="00C57BBB" w:rsidP="00C57BBB" w:rsidRDefault="00C57BBB" w14:paraId="5229D581" w14:textId="10246F88">
            <w:pPr>
              <w:pStyle w:val="Default"/>
              <w:numPr>
                <w:ilvl w:val="0"/>
                <w:numId w:val="22"/>
              </w:numPr>
              <w:ind w:left="284" w:hanging="284"/>
              <w:jc w:val="both"/>
              <w:rPr>
                <w:rFonts w:ascii="Arial" w:hAnsi="Arial" w:eastAsia="Times New Roman" w:cs="Arial"/>
                <w:iCs/>
                <w:color w:val="auto"/>
                <w:sz w:val="16"/>
                <w:szCs w:val="16"/>
                <w:lang w:eastAsia="en-GB"/>
              </w:rPr>
            </w:pPr>
            <w:r>
              <w:rPr>
                <w:rFonts w:ascii="Arial" w:hAnsi="Arial" w:eastAsia="Times New Roman" w:cs="Arial"/>
                <w:iCs/>
                <w:color w:val="auto"/>
                <w:sz w:val="16"/>
                <w:szCs w:val="16"/>
                <w:lang w:eastAsia="en-GB"/>
              </w:rPr>
              <w:t xml:space="preserve">Contribute towards broader university initiatives that have a positive impact on student experience, recruitment and campus operations. This may include participation in cross-functional activities such as open days, confirmation and clearing, welcome week, graduation. </w:t>
            </w:r>
          </w:p>
          <w:p w:rsidRPr="00873498" w:rsidR="00C57BBB" w:rsidP="00C57BBB" w:rsidRDefault="00C57BBB" w14:paraId="2F2C6E6E" w14:textId="77777777">
            <w:pPr>
              <w:pStyle w:val="Default"/>
              <w:numPr>
                <w:ilvl w:val="0"/>
                <w:numId w:val="22"/>
              </w:numPr>
              <w:ind w:left="284" w:hanging="284"/>
              <w:jc w:val="both"/>
              <w:rPr>
                <w:rFonts w:ascii="Arial" w:hAnsi="Arial" w:eastAsia="Times New Roman" w:cs="Arial"/>
                <w:iCs/>
                <w:color w:val="auto"/>
                <w:sz w:val="16"/>
                <w:szCs w:val="16"/>
                <w:lang w:eastAsia="en-GB"/>
              </w:rPr>
            </w:pPr>
            <w:r w:rsidRPr="00873498">
              <w:rPr>
                <w:rFonts w:ascii="Arial" w:hAnsi="Arial" w:eastAsia="Times New Roman" w:cs="Arial"/>
                <w:iCs/>
                <w:color w:val="auto"/>
                <w:sz w:val="16"/>
                <w:szCs w:val="16"/>
                <w:lang w:eastAsia="en-GB"/>
              </w:rPr>
              <w:t>Ensure they are aware of and abide by all relevant University Regulations and Policies relevant to the role.</w:t>
            </w:r>
          </w:p>
          <w:p w:rsidRPr="00873498" w:rsidR="00C57BBB" w:rsidP="00C57BBB" w:rsidRDefault="00C57BBB" w14:paraId="56955145" w14:textId="77777777">
            <w:pPr>
              <w:keepNext/>
              <w:numPr>
                <w:ilvl w:val="0"/>
                <w:numId w:val="22"/>
              </w:numPr>
              <w:tabs>
                <w:tab w:val="left" w:pos="0"/>
              </w:tabs>
              <w:spacing w:before="60" w:after="60"/>
              <w:ind w:left="284" w:hanging="284"/>
              <w:outlineLvl w:val="2"/>
              <w:rPr>
                <w:rFonts w:ascii="Arial" w:hAnsi="Arial" w:cs="Arial"/>
                <w:iCs/>
                <w:sz w:val="16"/>
                <w:szCs w:val="16"/>
                <w:lang w:eastAsia="en-GB"/>
              </w:rPr>
            </w:pPr>
            <w:r w:rsidRPr="00873498">
              <w:rPr>
                <w:rFonts w:ascii="Arial" w:hAnsi="Arial" w:cs="Arial"/>
                <w:iCs/>
                <w:sz w:val="16"/>
                <w:szCs w:val="16"/>
                <w:lang w:eastAsia="en-GB"/>
              </w:rPr>
              <w:t>Undertake such other duties within the scope of the post as may be requested by your Manager.</w:t>
            </w:r>
          </w:p>
          <w:p w:rsidRPr="00873498" w:rsidR="00C57BBB" w:rsidP="00C57BBB" w:rsidRDefault="00C57BBB" w14:paraId="395B9FB4" w14:textId="77777777">
            <w:pPr>
              <w:keepNext/>
              <w:numPr>
                <w:ilvl w:val="0"/>
                <w:numId w:val="22"/>
              </w:numPr>
              <w:tabs>
                <w:tab w:val="left" w:pos="0"/>
              </w:tabs>
              <w:spacing w:before="60" w:after="60"/>
              <w:ind w:left="284" w:hanging="284"/>
              <w:outlineLvl w:val="2"/>
              <w:rPr>
                <w:rFonts w:ascii="Arial" w:hAnsi="Arial" w:cs="Arial"/>
                <w:iCs/>
                <w:sz w:val="16"/>
                <w:szCs w:val="16"/>
                <w:lang w:eastAsia="en-GB"/>
              </w:rPr>
            </w:pPr>
            <w:r w:rsidRPr="00873498">
              <w:rPr>
                <w:rFonts w:ascii="Arial" w:hAnsi="Arial" w:cs="Arial"/>
                <w:iCs/>
                <w:sz w:val="16"/>
                <w:szCs w:val="16"/>
                <w:lang w:eastAsia="en-GB"/>
              </w:rPr>
              <w:t>Work supportively with colleagues, operating in a collegiate manner at all times.</w:t>
            </w:r>
          </w:p>
          <w:p w:rsidRPr="00873498" w:rsidR="00C57BBB" w:rsidP="00C57BBB" w:rsidRDefault="00C57BBB" w14:paraId="0B0A9BDA" w14:textId="7CF7EC1C">
            <w:pPr>
              <w:keepNext/>
              <w:tabs>
                <w:tab w:val="left" w:pos="0"/>
              </w:tabs>
              <w:spacing w:before="60" w:after="60"/>
              <w:outlineLvl w:val="2"/>
              <w:rPr>
                <w:rFonts w:ascii="Arial" w:hAnsi="Arial" w:cs="Arial"/>
                <w:b/>
                <w:sz w:val="16"/>
              </w:rPr>
            </w:pPr>
            <w:bookmarkStart w:name="_Hlk202954986" w:id="14"/>
            <w:r w:rsidRPr="00873498">
              <w:rPr>
                <w:rFonts w:ascii="Arial" w:hAnsi="Arial" w:cs="Arial"/>
                <w:b/>
                <w:sz w:val="16"/>
              </w:rPr>
              <w:t>Help maintain a safe working environment by:</w:t>
            </w:r>
          </w:p>
          <w:bookmarkEnd w:id="14"/>
          <w:p w:rsidRPr="00C33C32" w:rsidR="00C57BBB" w:rsidP="00C57BBB" w:rsidRDefault="00C57BBB" w14:paraId="39F18069" w14:textId="647DA0B7">
            <w:pPr>
              <w:keepNext/>
              <w:numPr>
                <w:ilvl w:val="0"/>
                <w:numId w:val="22"/>
              </w:numPr>
              <w:tabs>
                <w:tab w:val="left" w:pos="0"/>
              </w:tabs>
              <w:spacing w:before="60" w:after="60"/>
              <w:ind w:left="284" w:hanging="284"/>
              <w:outlineLvl w:val="2"/>
              <w:rPr>
                <w:rFonts w:ascii="Arial" w:hAnsi="Arial" w:cs="Arial"/>
                <w:sz w:val="16"/>
              </w:rPr>
            </w:pPr>
            <w:r w:rsidRPr="00C33C32">
              <w:rPr>
                <w:rFonts w:ascii="Arial" w:hAnsi="Arial" w:cs="Arial"/>
                <w:sz w:val="16"/>
              </w:rPr>
              <w:t>All staff have a statutory responsibility to take reasonable care of themselves and others and to prevent harm by their acts or omissions. All staff are, therefore, required to adhere to the University’s Our Safety Policy Statement and associated Procedures</w:t>
            </w:r>
            <w:r>
              <w:rPr>
                <w:rFonts w:ascii="Arial" w:hAnsi="Arial" w:cs="Arial"/>
                <w:sz w:val="16"/>
              </w:rPr>
              <w:t xml:space="preserve">. </w:t>
            </w:r>
          </w:p>
          <w:p w:rsidRPr="00C33C32" w:rsidR="00C57BBB" w:rsidP="00C57BBB" w:rsidRDefault="00C57BBB" w14:paraId="5BEEBC43" w14:textId="388714C3">
            <w:pPr>
              <w:keepNext/>
              <w:tabs>
                <w:tab w:val="left" w:pos="0"/>
              </w:tabs>
              <w:spacing w:before="60" w:after="60"/>
              <w:outlineLvl w:val="2"/>
              <w:rPr>
                <w:rFonts w:ascii="Arial" w:hAnsi="Arial" w:cs="Arial"/>
                <w:sz w:val="16"/>
              </w:rPr>
            </w:pPr>
          </w:p>
        </w:tc>
      </w:tr>
      <w:tr w:rsidRPr="00873498" w:rsidR="00C57BBB" w:rsidTr="43FA39F0" w14:paraId="4879F2E6" w14:textId="77777777">
        <w:tc>
          <w:tcPr>
            <w:tcW w:w="5000" w:type="pct"/>
            <w:gridSpan w:val="5"/>
            <w:shd w:val="clear" w:color="auto" w:fill="25384A"/>
            <w:tcMar/>
          </w:tcPr>
          <w:p w:rsidRPr="00873498" w:rsidR="00C57BBB" w:rsidP="00C57BBB" w:rsidRDefault="00C57BBB" w14:paraId="0C4EDCD1" w14:textId="77777777">
            <w:pPr>
              <w:spacing w:before="60" w:after="60"/>
              <w:jc w:val="left"/>
              <w:rPr>
                <w:rFonts w:ascii="Arial" w:hAnsi="Arial" w:cs="Arial"/>
                <w:sz w:val="20"/>
              </w:rPr>
            </w:pPr>
            <w:r w:rsidRPr="00873498">
              <w:rPr>
                <w:rFonts w:ascii="Arial" w:hAnsi="Arial" w:cs="Arial"/>
                <w:b/>
                <w:sz w:val="20"/>
              </w:rPr>
              <w:t>Organisational/Departmental Information &amp; Key Relationships</w:t>
            </w:r>
          </w:p>
        </w:tc>
      </w:tr>
      <w:tr w:rsidRPr="00873498" w:rsidR="00C57BBB" w:rsidTr="43FA39F0" w14:paraId="1302AEAC" w14:textId="77777777">
        <w:trPr>
          <w:cantSplit/>
          <w:trHeight w:val="1214"/>
        </w:trPr>
        <w:tc>
          <w:tcPr>
            <w:tcW w:w="5000" w:type="pct"/>
            <w:gridSpan w:val="5"/>
            <w:tcBorders>
              <w:bottom w:val="single" w:color="auto" w:sz="4" w:space="0"/>
            </w:tcBorders>
            <w:tcMar/>
          </w:tcPr>
          <w:p w:rsidR="00E3589F" w:rsidP="00E3589F" w:rsidRDefault="00C57BBB" w14:paraId="09684B82" w14:textId="6D01CF9F">
            <w:pPr>
              <w:pStyle w:val="Title"/>
              <w:spacing w:before="60"/>
              <w:jc w:val="both"/>
              <w:rPr>
                <w:rFonts w:cs="Arial"/>
                <w:i/>
                <w:color w:val="FF0000"/>
                <w:sz w:val="16"/>
                <w:szCs w:val="16"/>
                <w:u w:val="none"/>
              </w:rPr>
            </w:pPr>
            <w:r w:rsidRPr="00873498">
              <w:rPr>
                <w:rFonts w:cs="Arial"/>
                <w:sz w:val="20"/>
              </w:rPr>
              <w:t xml:space="preserve">Background Information </w:t>
            </w:r>
          </w:p>
          <w:p w:rsidRPr="00E3589F" w:rsidR="00E3589F" w:rsidP="00E3589F" w:rsidRDefault="00E3589F" w14:paraId="47D8F4E1" w14:textId="0B42A358">
            <w:pPr>
              <w:pStyle w:val="Title"/>
              <w:spacing w:before="60"/>
              <w:jc w:val="both"/>
              <w:rPr>
                <w:rFonts w:cs="Arial"/>
                <w:b w:val="0"/>
                <w:noProof/>
                <w:sz w:val="20"/>
                <w:u w:val="none"/>
                <w:lang w:eastAsia="en-GB"/>
              </w:rPr>
            </w:pPr>
            <w:r w:rsidRPr="00E3589F">
              <w:rPr>
                <w:rFonts w:cs="Arial"/>
                <w:b w:val="0"/>
                <w:noProof/>
                <w:sz w:val="20"/>
                <w:u w:val="none"/>
                <w:lang w:val="en-GB" w:eastAsia="en-GB"/>
              </w:rPr>
              <w:t>The Human Resources team is committed to providing an efficient, effective and supportive service to the University community</w:t>
            </w:r>
            <w:r>
              <w:rPr>
                <w:rFonts w:cs="Arial"/>
                <w:b w:val="0"/>
                <w:noProof/>
                <w:sz w:val="20"/>
                <w:u w:val="none"/>
                <w:lang w:val="en-GB" w:eastAsia="en-GB"/>
              </w:rPr>
              <w:t xml:space="preserve"> </w:t>
            </w:r>
            <w:r w:rsidRPr="00E3589F">
              <w:rPr>
                <w:rFonts w:cs="Arial"/>
                <w:b w:val="0"/>
                <w:noProof/>
                <w:sz w:val="20"/>
                <w:u w:val="none"/>
                <w:lang w:val="en-GB" w:eastAsia="en-GB"/>
              </w:rPr>
              <w:t>with the aim of creating a positive employee experience for everyone at Surrey. Our vision is to create an environment where people can achieve their ambitions and potential and deliver academic excellence.</w:t>
            </w:r>
          </w:p>
          <w:p w:rsidRPr="00873498" w:rsidR="00C57BBB" w:rsidP="00C57BBB" w:rsidRDefault="00C57BBB" w14:paraId="01256790" w14:textId="15271CE9">
            <w:pPr>
              <w:pStyle w:val="Heading4"/>
              <w:spacing w:before="60" w:after="60"/>
              <w:rPr>
                <w:rFonts w:cs="Arial"/>
                <w:b w:val="0"/>
                <w:noProof/>
                <w:sz w:val="20"/>
                <w:lang w:eastAsia="en-GB"/>
              </w:rPr>
            </w:pPr>
          </w:p>
        </w:tc>
      </w:tr>
      <w:tr w:rsidRPr="00873498" w:rsidR="00C57BBB" w:rsidTr="43FA39F0" w14:paraId="71BA8A80" w14:textId="77777777">
        <w:trPr>
          <w:cantSplit/>
          <w:trHeight w:val="5086"/>
        </w:trPr>
        <w:tc>
          <w:tcPr>
            <w:tcW w:w="5000" w:type="pct"/>
            <w:gridSpan w:val="5"/>
            <w:tcMar/>
          </w:tcPr>
          <w:p w:rsidRPr="00873498" w:rsidR="00C57BBB" w:rsidP="00C57BBB" w:rsidRDefault="00C57BBB" w14:paraId="68F3A82B" w14:textId="4B54C880">
            <w:pPr>
              <w:pStyle w:val="Heading4"/>
              <w:spacing w:before="60"/>
              <w:jc w:val="both"/>
              <w:rPr>
                <w:rFonts w:cs="Arial"/>
                <w:b w:val="0"/>
                <w:i/>
                <w:sz w:val="16"/>
                <w:szCs w:val="16"/>
              </w:rPr>
            </w:pPr>
            <w:r w:rsidRPr="00873498">
              <w:rPr>
                <w:rFonts w:cs="Arial"/>
                <w:sz w:val="20"/>
                <w:u w:val="single"/>
              </w:rPr>
              <w:t xml:space="preserve">Department Structure Chart </w:t>
            </w:r>
          </w:p>
          <w:p w:rsidRPr="00873498" w:rsidR="00C57BBB" w:rsidP="00C57BBB" w:rsidRDefault="00C57BBB" w14:paraId="66875AFD" w14:textId="77777777">
            <w:pPr>
              <w:rPr>
                <w:rFonts w:ascii="Arial" w:hAnsi="Arial" w:cs="Arial"/>
              </w:rPr>
            </w:pPr>
            <w:r w:rsidRPr="00873498">
              <w:rPr>
                <w:rFonts w:ascii="Arial" w:hAnsi="Arial" w:cs="Arial"/>
                <w:b/>
                <w:noProof/>
                <w:sz w:val="20"/>
                <w:u w:val="single"/>
                <w:lang w:eastAsia="en-GB"/>
              </w:rPr>
              <w:drawing>
                <wp:anchor distT="0" distB="0" distL="114300" distR="114300" simplePos="0" relativeHeight="251661824" behindDoc="1" locked="0" layoutInCell="1" allowOverlap="1" wp14:anchorId="1DE92176" wp14:editId="2B7F3D06">
                  <wp:simplePos x="0" y="0"/>
                  <wp:positionH relativeFrom="character">
                    <wp:posOffset>247650</wp:posOffset>
                  </wp:positionH>
                  <wp:positionV relativeFrom="line">
                    <wp:posOffset>342265</wp:posOffset>
                  </wp:positionV>
                  <wp:extent cx="5972175" cy="2095500"/>
                  <wp:effectExtent l="0" t="57150" r="0" b="114300"/>
                  <wp:wrapThrough wrapText="bothSides">
                    <wp:wrapPolygon edited="0">
                      <wp:start x="9990" y="-589"/>
                      <wp:lineTo x="9922" y="15513"/>
                      <wp:lineTo x="8199" y="16298"/>
                      <wp:lineTo x="8199" y="21796"/>
                      <wp:lineTo x="8337" y="22582"/>
                      <wp:lineTo x="11506" y="22582"/>
                      <wp:lineTo x="11920" y="18655"/>
                      <wp:lineTo x="13298" y="15709"/>
                      <wp:lineTo x="13229" y="-589"/>
                      <wp:lineTo x="9990" y="-589"/>
                    </wp:wrapPolygon>
                  </wp:wrapThrough>
                  <wp:docPr id="2"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tc>
      </w:tr>
    </w:tbl>
    <w:p w:rsidRPr="00873498" w:rsidR="003005DA" w:rsidP="00E72474" w:rsidRDefault="003005DA" w14:paraId="2CCF0B16" w14:textId="18E479B2">
      <w:pPr>
        <w:pStyle w:val="Heading4"/>
        <w:spacing w:before="60" w:after="60"/>
        <w:jc w:val="both"/>
        <w:rPr>
          <w:rFonts w:cs="Arial"/>
        </w:rPr>
      </w:pPr>
    </w:p>
    <w:sectPr w:rsidRPr="00873498" w:rsidR="003005DA" w:rsidSect="00974260">
      <w:headerReference w:type="default" r:id="rId17"/>
      <w:pgSz w:w="11909" w:h="16834" w:orient="portrait" w:code="9"/>
      <w:pgMar w:top="-815" w:right="609" w:bottom="272" w:left="1304" w:header="136" w:footer="119" w:gutter="0"/>
      <w:paperSrc w:first="15" w:other="15"/>
      <w:cols w:space="720"/>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79E7" w:rsidRDefault="00F579E7" w14:paraId="7EDA4072" w14:textId="77777777">
      <w:r>
        <w:separator/>
      </w:r>
    </w:p>
  </w:endnote>
  <w:endnote w:type="continuationSeparator" w:id="0">
    <w:p w:rsidR="00F579E7" w:rsidRDefault="00F579E7" w14:paraId="676D58E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79E7" w:rsidRDefault="00F579E7" w14:paraId="7215A759" w14:textId="77777777">
      <w:r>
        <w:separator/>
      </w:r>
    </w:p>
  </w:footnote>
  <w:footnote w:type="continuationSeparator" w:id="0">
    <w:p w:rsidR="00F579E7" w:rsidRDefault="00F579E7" w14:paraId="01D658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12CDF" w:rsidR="00C30F19" w:rsidP="00344366" w:rsidRDefault="00344366" w14:paraId="34C319DC" w14:textId="2A0055E6">
    <w:pPr>
      <w:pStyle w:val="Footer"/>
      <w:jc w:val="right"/>
      <w:rPr>
        <w:rFonts w:ascii="Frutiger LT Std 45 Light" w:hAnsi="Frutiger LT Std 45 Light"/>
        <w:sz w:val="22"/>
        <w:szCs w:val="22"/>
      </w:rPr>
    </w:pPr>
    <w:r>
      <w:rPr>
        <w:rFonts w:ascii="Frutiger LT Std 45 Light" w:hAnsi="Frutiger LT Std 45 Light"/>
        <w:noProof/>
        <w:sz w:val="22"/>
        <w:szCs w:val="22"/>
        <w:lang w:eastAsia="en-GB"/>
      </w:rPr>
      <w:drawing>
        <wp:inline distT="0" distB="0" distL="0" distR="0" wp14:anchorId="46666122" wp14:editId="5CC6D5F4">
          <wp:extent cx="1240769" cy="293311"/>
          <wp:effectExtent l="0" t="0" r="0" b="0"/>
          <wp:docPr id="313705478"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05478"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93819" cy="3058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D620A77"/>
    <w:multiLevelType w:val="hybridMultilevel"/>
    <w:tmpl w:val="61DA85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F429CE"/>
    <w:multiLevelType w:val="hybridMultilevel"/>
    <w:tmpl w:val="BA945F4C"/>
    <w:lvl w:ilvl="0" w:tplc="7DB89BF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03A3B5E"/>
    <w:multiLevelType w:val="hybridMultilevel"/>
    <w:tmpl w:val="3BA4885A"/>
    <w:lvl w:ilvl="0" w:tplc="C60A2568">
      <w:start w:val="1"/>
      <w:numFmt w:val="bullet"/>
      <w:lvlText w:val=""/>
      <w:lvlJc w:val="left"/>
      <w:pPr>
        <w:tabs>
          <w:tab w:val="num" w:pos="732"/>
        </w:tabs>
        <w:ind w:left="732" w:hanging="360"/>
      </w:pPr>
      <w:rPr>
        <w:rFonts w:hint="default" w:ascii="Symbol" w:hAnsi="Symbol"/>
        <w:color w:val="003399"/>
      </w:rPr>
    </w:lvl>
    <w:lvl w:ilvl="1" w:tplc="08090003" w:tentative="1">
      <w:start w:val="1"/>
      <w:numFmt w:val="bullet"/>
      <w:lvlText w:val="o"/>
      <w:lvlJc w:val="left"/>
      <w:pPr>
        <w:tabs>
          <w:tab w:val="num" w:pos="1812"/>
        </w:tabs>
        <w:ind w:left="1812" w:hanging="360"/>
      </w:pPr>
      <w:rPr>
        <w:rFonts w:hint="default" w:ascii="Courier New" w:hAnsi="Courier New" w:cs="Courier New"/>
      </w:rPr>
    </w:lvl>
    <w:lvl w:ilvl="2" w:tplc="08090005" w:tentative="1">
      <w:start w:val="1"/>
      <w:numFmt w:val="bullet"/>
      <w:lvlText w:val=""/>
      <w:lvlJc w:val="left"/>
      <w:pPr>
        <w:tabs>
          <w:tab w:val="num" w:pos="2532"/>
        </w:tabs>
        <w:ind w:left="2532" w:hanging="360"/>
      </w:pPr>
      <w:rPr>
        <w:rFonts w:hint="default" w:ascii="Wingdings" w:hAnsi="Wingdings"/>
      </w:rPr>
    </w:lvl>
    <w:lvl w:ilvl="3" w:tplc="08090001" w:tentative="1">
      <w:start w:val="1"/>
      <w:numFmt w:val="bullet"/>
      <w:lvlText w:val=""/>
      <w:lvlJc w:val="left"/>
      <w:pPr>
        <w:tabs>
          <w:tab w:val="num" w:pos="3252"/>
        </w:tabs>
        <w:ind w:left="3252" w:hanging="360"/>
      </w:pPr>
      <w:rPr>
        <w:rFonts w:hint="default" w:ascii="Symbol" w:hAnsi="Symbol"/>
      </w:rPr>
    </w:lvl>
    <w:lvl w:ilvl="4" w:tplc="08090003" w:tentative="1">
      <w:start w:val="1"/>
      <w:numFmt w:val="bullet"/>
      <w:lvlText w:val="o"/>
      <w:lvlJc w:val="left"/>
      <w:pPr>
        <w:tabs>
          <w:tab w:val="num" w:pos="3972"/>
        </w:tabs>
        <w:ind w:left="3972" w:hanging="360"/>
      </w:pPr>
      <w:rPr>
        <w:rFonts w:hint="default" w:ascii="Courier New" w:hAnsi="Courier New" w:cs="Courier New"/>
      </w:rPr>
    </w:lvl>
    <w:lvl w:ilvl="5" w:tplc="08090005" w:tentative="1">
      <w:start w:val="1"/>
      <w:numFmt w:val="bullet"/>
      <w:lvlText w:val=""/>
      <w:lvlJc w:val="left"/>
      <w:pPr>
        <w:tabs>
          <w:tab w:val="num" w:pos="4692"/>
        </w:tabs>
        <w:ind w:left="4692" w:hanging="360"/>
      </w:pPr>
      <w:rPr>
        <w:rFonts w:hint="default" w:ascii="Wingdings" w:hAnsi="Wingdings"/>
      </w:rPr>
    </w:lvl>
    <w:lvl w:ilvl="6" w:tplc="08090001" w:tentative="1">
      <w:start w:val="1"/>
      <w:numFmt w:val="bullet"/>
      <w:lvlText w:val=""/>
      <w:lvlJc w:val="left"/>
      <w:pPr>
        <w:tabs>
          <w:tab w:val="num" w:pos="5412"/>
        </w:tabs>
        <w:ind w:left="5412" w:hanging="360"/>
      </w:pPr>
      <w:rPr>
        <w:rFonts w:hint="default" w:ascii="Symbol" w:hAnsi="Symbol"/>
      </w:rPr>
    </w:lvl>
    <w:lvl w:ilvl="7" w:tplc="08090003" w:tentative="1">
      <w:start w:val="1"/>
      <w:numFmt w:val="bullet"/>
      <w:lvlText w:val="o"/>
      <w:lvlJc w:val="left"/>
      <w:pPr>
        <w:tabs>
          <w:tab w:val="num" w:pos="6132"/>
        </w:tabs>
        <w:ind w:left="6132" w:hanging="360"/>
      </w:pPr>
      <w:rPr>
        <w:rFonts w:hint="default" w:ascii="Courier New" w:hAnsi="Courier New" w:cs="Courier New"/>
      </w:rPr>
    </w:lvl>
    <w:lvl w:ilvl="8" w:tplc="08090005" w:tentative="1">
      <w:start w:val="1"/>
      <w:numFmt w:val="bullet"/>
      <w:lvlText w:val=""/>
      <w:lvlJc w:val="left"/>
      <w:pPr>
        <w:tabs>
          <w:tab w:val="num" w:pos="6852"/>
        </w:tabs>
        <w:ind w:left="6852" w:hanging="360"/>
      </w:pPr>
      <w:rPr>
        <w:rFonts w:hint="default" w:ascii="Wingdings" w:hAnsi="Wingdings"/>
      </w:rPr>
    </w:lvl>
  </w:abstractNum>
  <w:abstractNum w:abstractNumId="4" w15:restartNumberingAfterBreak="0">
    <w:nsid w:val="15091BD8"/>
    <w:multiLevelType w:val="hybridMultilevel"/>
    <w:tmpl w:val="499C37E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1C3670B6"/>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24854CB7"/>
    <w:multiLevelType w:val="hybridMultilevel"/>
    <w:tmpl w:val="AB4064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DD3E7D"/>
    <w:multiLevelType w:val="hybridMultilevel"/>
    <w:tmpl w:val="FA2067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EB585E"/>
    <w:multiLevelType w:val="hybridMultilevel"/>
    <w:tmpl w:val="4E4AD9F0"/>
    <w:lvl w:ilvl="0" w:tplc="BBC65264">
      <w:start w:val="1"/>
      <w:numFmt w:val="bullet"/>
      <w:lvlText w:val="-"/>
      <w:lvlJc w:val="left"/>
      <w:pPr>
        <w:tabs>
          <w:tab w:val="num" w:pos="717"/>
        </w:tabs>
        <w:ind w:left="717" w:hanging="360"/>
      </w:pPr>
      <w:rPr>
        <w:rFonts w:hint="default" w:ascii="Arial" w:hAnsi="Arial"/>
      </w:rPr>
    </w:lvl>
    <w:lvl w:ilvl="1" w:tplc="08090003" w:tentative="1">
      <w:start w:val="1"/>
      <w:numFmt w:val="bullet"/>
      <w:lvlText w:val="o"/>
      <w:lvlJc w:val="left"/>
      <w:pPr>
        <w:tabs>
          <w:tab w:val="num" w:pos="1797"/>
        </w:tabs>
        <w:ind w:left="1797" w:hanging="360"/>
      </w:pPr>
      <w:rPr>
        <w:rFonts w:hint="default" w:ascii="Courier New" w:hAnsi="Courier New" w:cs="Courier New"/>
      </w:rPr>
    </w:lvl>
    <w:lvl w:ilvl="2" w:tplc="08090005" w:tentative="1">
      <w:start w:val="1"/>
      <w:numFmt w:val="bullet"/>
      <w:lvlText w:val=""/>
      <w:lvlJc w:val="left"/>
      <w:pPr>
        <w:tabs>
          <w:tab w:val="num" w:pos="2517"/>
        </w:tabs>
        <w:ind w:left="2517" w:hanging="360"/>
      </w:pPr>
      <w:rPr>
        <w:rFonts w:hint="default" w:ascii="Wingdings" w:hAnsi="Wingdings"/>
      </w:rPr>
    </w:lvl>
    <w:lvl w:ilvl="3" w:tplc="08090001" w:tentative="1">
      <w:start w:val="1"/>
      <w:numFmt w:val="bullet"/>
      <w:lvlText w:val=""/>
      <w:lvlJc w:val="left"/>
      <w:pPr>
        <w:tabs>
          <w:tab w:val="num" w:pos="3237"/>
        </w:tabs>
        <w:ind w:left="3237" w:hanging="360"/>
      </w:pPr>
      <w:rPr>
        <w:rFonts w:hint="default" w:ascii="Symbol" w:hAnsi="Symbol"/>
      </w:rPr>
    </w:lvl>
    <w:lvl w:ilvl="4" w:tplc="08090003" w:tentative="1">
      <w:start w:val="1"/>
      <w:numFmt w:val="bullet"/>
      <w:lvlText w:val="o"/>
      <w:lvlJc w:val="left"/>
      <w:pPr>
        <w:tabs>
          <w:tab w:val="num" w:pos="3957"/>
        </w:tabs>
        <w:ind w:left="3957" w:hanging="360"/>
      </w:pPr>
      <w:rPr>
        <w:rFonts w:hint="default" w:ascii="Courier New" w:hAnsi="Courier New" w:cs="Courier New"/>
      </w:rPr>
    </w:lvl>
    <w:lvl w:ilvl="5" w:tplc="08090005" w:tentative="1">
      <w:start w:val="1"/>
      <w:numFmt w:val="bullet"/>
      <w:lvlText w:val=""/>
      <w:lvlJc w:val="left"/>
      <w:pPr>
        <w:tabs>
          <w:tab w:val="num" w:pos="4677"/>
        </w:tabs>
        <w:ind w:left="4677" w:hanging="360"/>
      </w:pPr>
      <w:rPr>
        <w:rFonts w:hint="default" w:ascii="Wingdings" w:hAnsi="Wingdings"/>
      </w:rPr>
    </w:lvl>
    <w:lvl w:ilvl="6" w:tplc="08090001" w:tentative="1">
      <w:start w:val="1"/>
      <w:numFmt w:val="bullet"/>
      <w:lvlText w:val=""/>
      <w:lvlJc w:val="left"/>
      <w:pPr>
        <w:tabs>
          <w:tab w:val="num" w:pos="5397"/>
        </w:tabs>
        <w:ind w:left="5397" w:hanging="360"/>
      </w:pPr>
      <w:rPr>
        <w:rFonts w:hint="default" w:ascii="Symbol" w:hAnsi="Symbol"/>
      </w:rPr>
    </w:lvl>
    <w:lvl w:ilvl="7" w:tplc="08090003" w:tentative="1">
      <w:start w:val="1"/>
      <w:numFmt w:val="bullet"/>
      <w:lvlText w:val="o"/>
      <w:lvlJc w:val="left"/>
      <w:pPr>
        <w:tabs>
          <w:tab w:val="num" w:pos="6117"/>
        </w:tabs>
        <w:ind w:left="6117" w:hanging="360"/>
      </w:pPr>
      <w:rPr>
        <w:rFonts w:hint="default" w:ascii="Courier New" w:hAnsi="Courier New" w:cs="Courier New"/>
      </w:rPr>
    </w:lvl>
    <w:lvl w:ilvl="8" w:tplc="08090005" w:tentative="1">
      <w:start w:val="1"/>
      <w:numFmt w:val="bullet"/>
      <w:lvlText w:val=""/>
      <w:lvlJc w:val="left"/>
      <w:pPr>
        <w:tabs>
          <w:tab w:val="num" w:pos="6837"/>
        </w:tabs>
        <w:ind w:left="6837" w:hanging="360"/>
      </w:pPr>
      <w:rPr>
        <w:rFonts w:hint="default" w:ascii="Wingdings" w:hAnsi="Wingdings"/>
      </w:rPr>
    </w:lvl>
  </w:abstractNum>
  <w:abstractNum w:abstractNumId="9"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0963559"/>
    <w:multiLevelType w:val="hybridMultilevel"/>
    <w:tmpl w:val="A106EEEC"/>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2" w15:restartNumberingAfterBreak="0">
    <w:nsid w:val="30B43808"/>
    <w:multiLevelType w:val="hybridMultilevel"/>
    <w:tmpl w:val="5E0A01FC"/>
    <w:lvl w:ilvl="0" w:tplc="08090001">
      <w:start w:val="1"/>
      <w:numFmt w:val="bullet"/>
      <w:lvlText w:val=""/>
      <w:lvlJc w:val="left"/>
      <w:pPr>
        <w:ind w:left="3762"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74F0B71"/>
    <w:multiLevelType w:val="hybridMultilevel"/>
    <w:tmpl w:val="515CC66C"/>
    <w:lvl w:ilvl="0" w:tplc="62DABC66">
      <w:start w:val="1"/>
      <w:numFmt w:val="bullet"/>
      <w:lvlText w:val=""/>
      <w:lvlJc w:val="left"/>
      <w:pPr>
        <w:tabs>
          <w:tab w:val="num" w:pos="357"/>
        </w:tabs>
        <w:ind w:left="357" w:hanging="357"/>
      </w:pPr>
      <w:rPr>
        <w:rFonts w:hint="default" w:ascii="Symbol" w:hAnsi="Symbol"/>
        <w:color w:val="auto"/>
      </w:rPr>
    </w:lvl>
    <w:lvl w:ilvl="1" w:tplc="08090003" w:tentative="1">
      <w:start w:val="1"/>
      <w:numFmt w:val="bullet"/>
      <w:lvlText w:val="o"/>
      <w:lvlJc w:val="left"/>
      <w:pPr>
        <w:tabs>
          <w:tab w:val="num" w:pos="1797"/>
        </w:tabs>
        <w:ind w:left="1797" w:hanging="360"/>
      </w:pPr>
      <w:rPr>
        <w:rFonts w:hint="default" w:ascii="Courier New" w:hAnsi="Courier New" w:cs="Courier New"/>
      </w:rPr>
    </w:lvl>
    <w:lvl w:ilvl="2" w:tplc="08090005" w:tentative="1">
      <w:start w:val="1"/>
      <w:numFmt w:val="bullet"/>
      <w:lvlText w:val=""/>
      <w:lvlJc w:val="left"/>
      <w:pPr>
        <w:tabs>
          <w:tab w:val="num" w:pos="2517"/>
        </w:tabs>
        <w:ind w:left="2517" w:hanging="360"/>
      </w:pPr>
      <w:rPr>
        <w:rFonts w:hint="default" w:ascii="Wingdings" w:hAnsi="Wingdings"/>
      </w:rPr>
    </w:lvl>
    <w:lvl w:ilvl="3" w:tplc="08090001" w:tentative="1">
      <w:start w:val="1"/>
      <w:numFmt w:val="bullet"/>
      <w:lvlText w:val=""/>
      <w:lvlJc w:val="left"/>
      <w:pPr>
        <w:tabs>
          <w:tab w:val="num" w:pos="3237"/>
        </w:tabs>
        <w:ind w:left="3237" w:hanging="360"/>
      </w:pPr>
      <w:rPr>
        <w:rFonts w:hint="default" w:ascii="Symbol" w:hAnsi="Symbol"/>
      </w:rPr>
    </w:lvl>
    <w:lvl w:ilvl="4" w:tplc="08090003" w:tentative="1">
      <w:start w:val="1"/>
      <w:numFmt w:val="bullet"/>
      <w:lvlText w:val="o"/>
      <w:lvlJc w:val="left"/>
      <w:pPr>
        <w:tabs>
          <w:tab w:val="num" w:pos="3957"/>
        </w:tabs>
        <w:ind w:left="3957" w:hanging="360"/>
      </w:pPr>
      <w:rPr>
        <w:rFonts w:hint="default" w:ascii="Courier New" w:hAnsi="Courier New" w:cs="Courier New"/>
      </w:rPr>
    </w:lvl>
    <w:lvl w:ilvl="5" w:tplc="08090005" w:tentative="1">
      <w:start w:val="1"/>
      <w:numFmt w:val="bullet"/>
      <w:lvlText w:val=""/>
      <w:lvlJc w:val="left"/>
      <w:pPr>
        <w:tabs>
          <w:tab w:val="num" w:pos="4677"/>
        </w:tabs>
        <w:ind w:left="4677" w:hanging="360"/>
      </w:pPr>
      <w:rPr>
        <w:rFonts w:hint="default" w:ascii="Wingdings" w:hAnsi="Wingdings"/>
      </w:rPr>
    </w:lvl>
    <w:lvl w:ilvl="6" w:tplc="08090001" w:tentative="1">
      <w:start w:val="1"/>
      <w:numFmt w:val="bullet"/>
      <w:lvlText w:val=""/>
      <w:lvlJc w:val="left"/>
      <w:pPr>
        <w:tabs>
          <w:tab w:val="num" w:pos="5397"/>
        </w:tabs>
        <w:ind w:left="5397" w:hanging="360"/>
      </w:pPr>
      <w:rPr>
        <w:rFonts w:hint="default" w:ascii="Symbol" w:hAnsi="Symbol"/>
      </w:rPr>
    </w:lvl>
    <w:lvl w:ilvl="7" w:tplc="08090003" w:tentative="1">
      <w:start w:val="1"/>
      <w:numFmt w:val="bullet"/>
      <w:lvlText w:val="o"/>
      <w:lvlJc w:val="left"/>
      <w:pPr>
        <w:tabs>
          <w:tab w:val="num" w:pos="6117"/>
        </w:tabs>
        <w:ind w:left="6117" w:hanging="360"/>
      </w:pPr>
      <w:rPr>
        <w:rFonts w:hint="default" w:ascii="Courier New" w:hAnsi="Courier New" w:cs="Courier New"/>
      </w:rPr>
    </w:lvl>
    <w:lvl w:ilvl="8" w:tplc="08090005" w:tentative="1">
      <w:start w:val="1"/>
      <w:numFmt w:val="bullet"/>
      <w:lvlText w:val=""/>
      <w:lvlJc w:val="left"/>
      <w:pPr>
        <w:tabs>
          <w:tab w:val="num" w:pos="6837"/>
        </w:tabs>
        <w:ind w:left="6837" w:hanging="360"/>
      </w:pPr>
      <w:rPr>
        <w:rFonts w:hint="default" w:ascii="Wingdings" w:hAnsi="Wingdings"/>
      </w:rPr>
    </w:lvl>
  </w:abstractNum>
  <w:abstractNum w:abstractNumId="15" w15:restartNumberingAfterBreak="0">
    <w:nsid w:val="38891A87"/>
    <w:multiLevelType w:val="hybridMultilevel"/>
    <w:tmpl w:val="BCD6F9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9361A10"/>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3B7E0574"/>
    <w:multiLevelType w:val="hybridMultilevel"/>
    <w:tmpl w:val="6CB4B6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01B1AA9"/>
    <w:multiLevelType w:val="hybridMultilevel"/>
    <w:tmpl w:val="1506EC8A"/>
    <w:lvl w:ilvl="0" w:tplc="0809000F">
      <w:start w:val="1"/>
      <w:numFmt w:val="decimal"/>
      <w:lvlText w:val="%1."/>
      <w:lvlJc w:val="left"/>
      <w:pPr>
        <w:ind w:left="1080" w:hanging="360"/>
      </w:pPr>
    </w:lvl>
    <w:lvl w:ilvl="1" w:tplc="0809000F">
      <w:start w:val="1"/>
      <w:numFmt w:val="decimal"/>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3723B1C"/>
    <w:multiLevelType w:val="hybridMultilevel"/>
    <w:tmpl w:val="48C8846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0" w15:restartNumberingAfterBreak="0">
    <w:nsid w:val="58976125"/>
    <w:multiLevelType w:val="hybridMultilevel"/>
    <w:tmpl w:val="308819A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91F4793"/>
    <w:multiLevelType w:val="hybridMultilevel"/>
    <w:tmpl w:val="0B901704"/>
    <w:lvl w:ilvl="0" w:tplc="08090001">
      <w:start w:val="1"/>
      <w:numFmt w:val="bullet"/>
      <w:lvlText w:val=""/>
      <w:lvlJc w:val="left"/>
      <w:pPr>
        <w:tabs>
          <w:tab w:val="num" w:pos="360"/>
        </w:tabs>
        <w:ind w:left="360" w:hanging="360"/>
      </w:pPr>
      <w:rPr>
        <w:rFonts w:hint="default" w:ascii="Symbol" w:hAnsi="Symbol"/>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69F81E36"/>
    <w:multiLevelType w:val="hybridMultilevel"/>
    <w:tmpl w:val="8F16A9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795609B"/>
    <w:multiLevelType w:val="multilevel"/>
    <w:tmpl w:val="C18CD394"/>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AC6B77"/>
    <w:multiLevelType w:val="hybridMultilevel"/>
    <w:tmpl w:val="218C4F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EC65609"/>
    <w:multiLevelType w:val="hybridMultilevel"/>
    <w:tmpl w:val="B9D6B6F4"/>
    <w:lvl w:ilvl="0" w:tplc="EF54203C">
      <w:start w:val="1"/>
      <w:numFmt w:val="bullet"/>
      <w:lvlText w:val=""/>
      <w:lvlJc w:val="left"/>
      <w:pPr>
        <w:tabs>
          <w:tab w:val="num" w:pos="360"/>
        </w:tabs>
        <w:ind w:left="284" w:hanging="284"/>
      </w:pPr>
      <w:rPr>
        <w:rFonts w:hint="default" w:ascii="Wingdings" w:hAnsi="Wingdings"/>
        <w:color w:val="6600CC"/>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num w:numId="1" w16cid:durableId="501168089">
    <w:abstractNumId w:val="5"/>
  </w:num>
  <w:num w:numId="2" w16cid:durableId="119032836">
    <w:abstractNumId w:val="16"/>
  </w:num>
  <w:num w:numId="3" w16cid:durableId="205066211">
    <w:abstractNumId w:val="8"/>
  </w:num>
  <w:num w:numId="4" w16cid:durableId="2060548311">
    <w:abstractNumId w:val="14"/>
  </w:num>
  <w:num w:numId="5" w16cid:durableId="473186235">
    <w:abstractNumId w:val="3"/>
  </w:num>
  <w:num w:numId="6" w16cid:durableId="508910714">
    <w:abstractNumId w:val="20"/>
  </w:num>
  <w:num w:numId="7" w16cid:durableId="1118135278">
    <w:abstractNumId w:val="10"/>
  </w:num>
  <w:num w:numId="8" w16cid:durableId="1544903160">
    <w:abstractNumId w:val="11"/>
  </w:num>
  <w:num w:numId="9" w16cid:durableId="854078974">
    <w:abstractNumId w:val="13"/>
  </w:num>
  <w:num w:numId="10" w16cid:durableId="1853491059">
    <w:abstractNumId w:val="21"/>
  </w:num>
  <w:num w:numId="11" w16cid:durableId="495073438">
    <w:abstractNumId w:val="9"/>
  </w:num>
  <w:num w:numId="12" w16cid:durableId="31392773">
    <w:abstractNumId w:val="0"/>
  </w:num>
  <w:num w:numId="13" w16cid:durableId="993338210">
    <w:abstractNumId w:val="19"/>
  </w:num>
  <w:num w:numId="14" w16cid:durableId="1007901159">
    <w:abstractNumId w:val="22"/>
  </w:num>
  <w:num w:numId="15" w16cid:durableId="290289542">
    <w:abstractNumId w:val="1"/>
  </w:num>
  <w:num w:numId="16" w16cid:durableId="1029914830">
    <w:abstractNumId w:val="6"/>
  </w:num>
  <w:num w:numId="17" w16cid:durableId="233206486">
    <w:abstractNumId w:val="24"/>
  </w:num>
  <w:num w:numId="18" w16cid:durableId="249777588">
    <w:abstractNumId w:val="12"/>
  </w:num>
  <w:num w:numId="19" w16cid:durableId="154536923">
    <w:abstractNumId w:val="17"/>
  </w:num>
  <w:num w:numId="20" w16cid:durableId="360908019">
    <w:abstractNumId w:val="25"/>
  </w:num>
  <w:num w:numId="21" w16cid:durableId="2094931216">
    <w:abstractNumId w:val="18"/>
  </w:num>
  <w:num w:numId="22" w16cid:durableId="1464618455">
    <w:abstractNumId w:val="15"/>
  </w:num>
  <w:num w:numId="23" w16cid:durableId="696934424">
    <w:abstractNumId w:val="2"/>
  </w:num>
  <w:num w:numId="24" w16cid:durableId="1886328033">
    <w:abstractNumId w:val="4"/>
  </w:num>
  <w:num w:numId="25" w16cid:durableId="1346980875">
    <w:abstractNumId w:val="7"/>
  </w:num>
  <w:num w:numId="26" w16cid:durableId="988940601">
    <w:abstractNumId w:val="2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fill="f" fillcolor="white" stroke="f">
      <v:fill on="f" color="white"/>
      <v:stroke on="f"/>
      <o:colormru v:ext="edit" colors="#c1e0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304"/>
    <w:rsid w:val="00013161"/>
    <w:rsid w:val="00015E69"/>
    <w:rsid w:val="000279E5"/>
    <w:rsid w:val="00034A01"/>
    <w:rsid w:val="00035814"/>
    <w:rsid w:val="00040484"/>
    <w:rsid w:val="00055F37"/>
    <w:rsid w:val="0005714A"/>
    <w:rsid w:val="00065A6D"/>
    <w:rsid w:val="0007329B"/>
    <w:rsid w:val="00084557"/>
    <w:rsid w:val="00085B50"/>
    <w:rsid w:val="00085E2C"/>
    <w:rsid w:val="000D30F1"/>
    <w:rsid w:val="000E0113"/>
    <w:rsid w:val="000E6348"/>
    <w:rsid w:val="000F0A73"/>
    <w:rsid w:val="000F3FA0"/>
    <w:rsid w:val="00125854"/>
    <w:rsid w:val="00127C6C"/>
    <w:rsid w:val="00137219"/>
    <w:rsid w:val="001A3818"/>
    <w:rsid w:val="001A6A76"/>
    <w:rsid w:val="001B5840"/>
    <w:rsid w:val="001B59CC"/>
    <w:rsid w:val="001C75B3"/>
    <w:rsid w:val="001D20C1"/>
    <w:rsid w:val="001D4695"/>
    <w:rsid w:val="001F4FC7"/>
    <w:rsid w:val="00203C46"/>
    <w:rsid w:val="002074C9"/>
    <w:rsid w:val="0020794B"/>
    <w:rsid w:val="00214EF5"/>
    <w:rsid w:val="00222E98"/>
    <w:rsid w:val="002237A4"/>
    <w:rsid w:val="00224799"/>
    <w:rsid w:val="0023324C"/>
    <w:rsid w:val="002412A5"/>
    <w:rsid w:val="00242E90"/>
    <w:rsid w:val="00245A8F"/>
    <w:rsid w:val="00245DFF"/>
    <w:rsid w:val="00247892"/>
    <w:rsid w:val="00251F07"/>
    <w:rsid w:val="0025249C"/>
    <w:rsid w:val="00255973"/>
    <w:rsid w:val="002604CB"/>
    <w:rsid w:val="002605C6"/>
    <w:rsid w:val="0026178E"/>
    <w:rsid w:val="00261C9B"/>
    <w:rsid w:val="002668D5"/>
    <w:rsid w:val="00267667"/>
    <w:rsid w:val="002706BC"/>
    <w:rsid w:val="002730FE"/>
    <w:rsid w:val="0027322D"/>
    <w:rsid w:val="0027653C"/>
    <w:rsid w:val="00284CE9"/>
    <w:rsid w:val="00285322"/>
    <w:rsid w:val="0028764E"/>
    <w:rsid w:val="002A1DE4"/>
    <w:rsid w:val="002B2A58"/>
    <w:rsid w:val="002B4513"/>
    <w:rsid w:val="002C2169"/>
    <w:rsid w:val="002C452C"/>
    <w:rsid w:val="002E2C2C"/>
    <w:rsid w:val="002E2DA3"/>
    <w:rsid w:val="002F670E"/>
    <w:rsid w:val="003005DA"/>
    <w:rsid w:val="00303900"/>
    <w:rsid w:val="00314664"/>
    <w:rsid w:val="00315D2E"/>
    <w:rsid w:val="0032054A"/>
    <w:rsid w:val="003241CA"/>
    <w:rsid w:val="0032677A"/>
    <w:rsid w:val="00336262"/>
    <w:rsid w:val="003441D6"/>
    <w:rsid w:val="00344366"/>
    <w:rsid w:val="00366546"/>
    <w:rsid w:val="00375554"/>
    <w:rsid w:val="00382D01"/>
    <w:rsid w:val="003B2FA4"/>
    <w:rsid w:val="003C76DF"/>
    <w:rsid w:val="003C7C6F"/>
    <w:rsid w:val="003E504E"/>
    <w:rsid w:val="00400AAA"/>
    <w:rsid w:val="00403E90"/>
    <w:rsid w:val="00405A30"/>
    <w:rsid w:val="00412CDF"/>
    <w:rsid w:val="004166EC"/>
    <w:rsid w:val="004246B1"/>
    <w:rsid w:val="00437DF8"/>
    <w:rsid w:val="00442B46"/>
    <w:rsid w:val="00444648"/>
    <w:rsid w:val="00463094"/>
    <w:rsid w:val="00463FA2"/>
    <w:rsid w:val="004644CD"/>
    <w:rsid w:val="0046552A"/>
    <w:rsid w:val="004661B6"/>
    <w:rsid w:val="00482491"/>
    <w:rsid w:val="004839A4"/>
    <w:rsid w:val="00485F69"/>
    <w:rsid w:val="00486EFC"/>
    <w:rsid w:val="00494474"/>
    <w:rsid w:val="004A08C8"/>
    <w:rsid w:val="004A446C"/>
    <w:rsid w:val="004B31D4"/>
    <w:rsid w:val="004C01B6"/>
    <w:rsid w:val="004C446D"/>
    <w:rsid w:val="004E3E9F"/>
    <w:rsid w:val="004F3677"/>
    <w:rsid w:val="004F688D"/>
    <w:rsid w:val="0050633C"/>
    <w:rsid w:val="00511EAC"/>
    <w:rsid w:val="00516751"/>
    <w:rsid w:val="005207AD"/>
    <w:rsid w:val="0054031A"/>
    <w:rsid w:val="0054239E"/>
    <w:rsid w:val="00543525"/>
    <w:rsid w:val="00544CD9"/>
    <w:rsid w:val="005712D9"/>
    <w:rsid w:val="0058198C"/>
    <w:rsid w:val="00584E86"/>
    <w:rsid w:val="00587A4B"/>
    <w:rsid w:val="005A7D01"/>
    <w:rsid w:val="005B0BED"/>
    <w:rsid w:val="005B368F"/>
    <w:rsid w:val="005C0FF1"/>
    <w:rsid w:val="005C34EA"/>
    <w:rsid w:val="005D2CF0"/>
    <w:rsid w:val="005D7F9E"/>
    <w:rsid w:val="005D7FDF"/>
    <w:rsid w:val="005E7D61"/>
    <w:rsid w:val="005F1D0E"/>
    <w:rsid w:val="005F2AA2"/>
    <w:rsid w:val="005F6B00"/>
    <w:rsid w:val="005F6CA5"/>
    <w:rsid w:val="005F7D4E"/>
    <w:rsid w:val="00610365"/>
    <w:rsid w:val="00610D21"/>
    <w:rsid w:val="00614BEC"/>
    <w:rsid w:val="00622053"/>
    <w:rsid w:val="00623004"/>
    <w:rsid w:val="00623B19"/>
    <w:rsid w:val="006360F7"/>
    <w:rsid w:val="006369DB"/>
    <w:rsid w:val="00646109"/>
    <w:rsid w:val="00650A81"/>
    <w:rsid w:val="006528AC"/>
    <w:rsid w:val="006530B6"/>
    <w:rsid w:val="0066058A"/>
    <w:rsid w:val="00667166"/>
    <w:rsid w:val="00667B30"/>
    <w:rsid w:val="006817F4"/>
    <w:rsid w:val="00687A6A"/>
    <w:rsid w:val="006A7446"/>
    <w:rsid w:val="006B0506"/>
    <w:rsid w:val="006C1451"/>
    <w:rsid w:val="006C2FB7"/>
    <w:rsid w:val="006E6836"/>
    <w:rsid w:val="00710B34"/>
    <w:rsid w:val="00711CCC"/>
    <w:rsid w:val="00721424"/>
    <w:rsid w:val="00731B83"/>
    <w:rsid w:val="00736A38"/>
    <w:rsid w:val="00750CE2"/>
    <w:rsid w:val="00763B59"/>
    <w:rsid w:val="00770FD1"/>
    <w:rsid w:val="007814F7"/>
    <w:rsid w:val="00791F33"/>
    <w:rsid w:val="007A1FC3"/>
    <w:rsid w:val="007A4BED"/>
    <w:rsid w:val="007B1A8E"/>
    <w:rsid w:val="007B21EA"/>
    <w:rsid w:val="007B34CB"/>
    <w:rsid w:val="007B37AC"/>
    <w:rsid w:val="007C0639"/>
    <w:rsid w:val="007D0039"/>
    <w:rsid w:val="007D7EB6"/>
    <w:rsid w:val="0080250C"/>
    <w:rsid w:val="00810DB2"/>
    <w:rsid w:val="008303A7"/>
    <w:rsid w:val="00836EE5"/>
    <w:rsid w:val="00873498"/>
    <w:rsid w:val="00886A8A"/>
    <w:rsid w:val="008A2247"/>
    <w:rsid w:val="008A2850"/>
    <w:rsid w:val="008A2E08"/>
    <w:rsid w:val="008A3522"/>
    <w:rsid w:val="008B0F1D"/>
    <w:rsid w:val="008C74EC"/>
    <w:rsid w:val="008E3918"/>
    <w:rsid w:val="008F5F31"/>
    <w:rsid w:val="00920447"/>
    <w:rsid w:val="00922917"/>
    <w:rsid w:val="00922E3E"/>
    <w:rsid w:val="00926236"/>
    <w:rsid w:val="00940F76"/>
    <w:rsid w:val="00955313"/>
    <w:rsid w:val="00955445"/>
    <w:rsid w:val="00960DAB"/>
    <w:rsid w:val="00973803"/>
    <w:rsid w:val="00974260"/>
    <w:rsid w:val="00985F08"/>
    <w:rsid w:val="00995918"/>
    <w:rsid w:val="009A120D"/>
    <w:rsid w:val="009A1ABA"/>
    <w:rsid w:val="009B56AC"/>
    <w:rsid w:val="009E4CA5"/>
    <w:rsid w:val="009E716C"/>
    <w:rsid w:val="009F5403"/>
    <w:rsid w:val="00A057E7"/>
    <w:rsid w:val="00A22BE1"/>
    <w:rsid w:val="00A234EA"/>
    <w:rsid w:val="00A2625E"/>
    <w:rsid w:val="00A42997"/>
    <w:rsid w:val="00A42B1E"/>
    <w:rsid w:val="00A536D2"/>
    <w:rsid w:val="00A647F8"/>
    <w:rsid w:val="00A65E42"/>
    <w:rsid w:val="00A826F6"/>
    <w:rsid w:val="00AA012F"/>
    <w:rsid w:val="00AA4FD6"/>
    <w:rsid w:val="00AB0683"/>
    <w:rsid w:val="00AB0C3C"/>
    <w:rsid w:val="00AB39B5"/>
    <w:rsid w:val="00AC4304"/>
    <w:rsid w:val="00AD5C4E"/>
    <w:rsid w:val="00AF0778"/>
    <w:rsid w:val="00B00599"/>
    <w:rsid w:val="00B03D22"/>
    <w:rsid w:val="00B06668"/>
    <w:rsid w:val="00B1712E"/>
    <w:rsid w:val="00B24036"/>
    <w:rsid w:val="00B30BFC"/>
    <w:rsid w:val="00B325C8"/>
    <w:rsid w:val="00B34854"/>
    <w:rsid w:val="00B41B81"/>
    <w:rsid w:val="00B62C7C"/>
    <w:rsid w:val="00B715F6"/>
    <w:rsid w:val="00B7438D"/>
    <w:rsid w:val="00B77ACC"/>
    <w:rsid w:val="00B94639"/>
    <w:rsid w:val="00B972BC"/>
    <w:rsid w:val="00BA0E14"/>
    <w:rsid w:val="00BB1C89"/>
    <w:rsid w:val="00BB2D69"/>
    <w:rsid w:val="00BE6FED"/>
    <w:rsid w:val="00BE70B4"/>
    <w:rsid w:val="00BF6FA8"/>
    <w:rsid w:val="00C035D7"/>
    <w:rsid w:val="00C03922"/>
    <w:rsid w:val="00C15BA2"/>
    <w:rsid w:val="00C208EC"/>
    <w:rsid w:val="00C305E5"/>
    <w:rsid w:val="00C30F19"/>
    <w:rsid w:val="00C33C32"/>
    <w:rsid w:val="00C34318"/>
    <w:rsid w:val="00C45B87"/>
    <w:rsid w:val="00C57BBB"/>
    <w:rsid w:val="00C66445"/>
    <w:rsid w:val="00C71CA3"/>
    <w:rsid w:val="00C73CA2"/>
    <w:rsid w:val="00C83F0D"/>
    <w:rsid w:val="00CA2135"/>
    <w:rsid w:val="00CA34DD"/>
    <w:rsid w:val="00CA6A30"/>
    <w:rsid w:val="00CB2432"/>
    <w:rsid w:val="00CB2784"/>
    <w:rsid w:val="00CB44F2"/>
    <w:rsid w:val="00CC40B8"/>
    <w:rsid w:val="00CC466A"/>
    <w:rsid w:val="00CC4BC5"/>
    <w:rsid w:val="00CC75BF"/>
    <w:rsid w:val="00CC7F94"/>
    <w:rsid w:val="00CD23D5"/>
    <w:rsid w:val="00CD2817"/>
    <w:rsid w:val="00CE207A"/>
    <w:rsid w:val="00CF1684"/>
    <w:rsid w:val="00CF274C"/>
    <w:rsid w:val="00CF4F7B"/>
    <w:rsid w:val="00D000FC"/>
    <w:rsid w:val="00D04F05"/>
    <w:rsid w:val="00D07A23"/>
    <w:rsid w:val="00D23979"/>
    <w:rsid w:val="00D250C5"/>
    <w:rsid w:val="00D32CB7"/>
    <w:rsid w:val="00D32EE1"/>
    <w:rsid w:val="00D42C84"/>
    <w:rsid w:val="00D47AE2"/>
    <w:rsid w:val="00D53A7B"/>
    <w:rsid w:val="00D60955"/>
    <w:rsid w:val="00D62976"/>
    <w:rsid w:val="00D64440"/>
    <w:rsid w:val="00D67F2B"/>
    <w:rsid w:val="00DA2CEA"/>
    <w:rsid w:val="00DA55F8"/>
    <w:rsid w:val="00DB1EAE"/>
    <w:rsid w:val="00DE0EB7"/>
    <w:rsid w:val="00DF03F5"/>
    <w:rsid w:val="00E1373F"/>
    <w:rsid w:val="00E21D51"/>
    <w:rsid w:val="00E30A79"/>
    <w:rsid w:val="00E33A42"/>
    <w:rsid w:val="00E33E3D"/>
    <w:rsid w:val="00E3589F"/>
    <w:rsid w:val="00E4006C"/>
    <w:rsid w:val="00E44605"/>
    <w:rsid w:val="00E53CC1"/>
    <w:rsid w:val="00E633EB"/>
    <w:rsid w:val="00E6790E"/>
    <w:rsid w:val="00E72474"/>
    <w:rsid w:val="00E75F9F"/>
    <w:rsid w:val="00E87893"/>
    <w:rsid w:val="00E97580"/>
    <w:rsid w:val="00EA1EEB"/>
    <w:rsid w:val="00EA387D"/>
    <w:rsid w:val="00EA466F"/>
    <w:rsid w:val="00EA4CB2"/>
    <w:rsid w:val="00EA5A73"/>
    <w:rsid w:val="00EA7094"/>
    <w:rsid w:val="00EE3CD6"/>
    <w:rsid w:val="00EE7676"/>
    <w:rsid w:val="00EF1D24"/>
    <w:rsid w:val="00EF2119"/>
    <w:rsid w:val="00EF44C9"/>
    <w:rsid w:val="00F06980"/>
    <w:rsid w:val="00F10F6F"/>
    <w:rsid w:val="00F14D7B"/>
    <w:rsid w:val="00F32589"/>
    <w:rsid w:val="00F44969"/>
    <w:rsid w:val="00F4644B"/>
    <w:rsid w:val="00F579E7"/>
    <w:rsid w:val="00F6375A"/>
    <w:rsid w:val="00F72AFB"/>
    <w:rsid w:val="00F73193"/>
    <w:rsid w:val="00F815AF"/>
    <w:rsid w:val="00FA1208"/>
    <w:rsid w:val="00FA56E0"/>
    <w:rsid w:val="00FC0169"/>
    <w:rsid w:val="00FD2ACC"/>
    <w:rsid w:val="00FD6CC7"/>
    <w:rsid w:val="00FF7495"/>
    <w:rsid w:val="1694AB19"/>
    <w:rsid w:val="1B89EDF3"/>
    <w:rsid w:val="41D9F2FE"/>
    <w:rsid w:val="43FA39F0"/>
    <w:rsid w:val="54E295C9"/>
    <w:rsid w:val="70BCF01B"/>
    <w:rsid w:val="7C4444D7"/>
    <w:rsid w:val="7E648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on="f" color="white"/>
      <v:stroke on="f"/>
      <o:colormru v:ext="edit" colors="#c1e0ff"/>
    </o:shapedefaults>
    <o:shapelayout v:ext="edit">
      <o:idmap v:ext="edit" data="2"/>
    </o:shapelayout>
  </w:shapeDefaults>
  <w:decimalSymbol w:val="."/>
  <w:listSeparator w:val=","/>
  <w14:docId w14:val="157D3B82"/>
  <w15:docId w15:val="{45279845-E683-44BC-A41F-428E82F4F0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link w:val="Heading4Char"/>
    <w:qFormat/>
    <w:rsid w:val="00AC4304"/>
    <w:pPr>
      <w:keepNext/>
      <w:spacing w:after="0"/>
      <w:jc w:val="left"/>
      <w:outlineLvl w:val="3"/>
    </w:pPr>
    <w:rPr>
      <w:rFonts w:ascii="Arial" w:hAnsi="Arial"/>
      <w:b/>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velopeAddress">
    <w:name w:val="envelope address"/>
    <w:basedOn w:val="Normal"/>
    <w:pPr>
      <w:framePr w:w="7920" w:h="1980" w:hSpace="180" w:wrap="auto" w:hAnchor="page" w:xAlign="center" w:yAlign="bottom" w:hRule="exact"/>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basedOn w:val="DefaultParagraphFont"/>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paragraph" w:styleId="Default" w:customStyle="1">
    <w:name w:val="Default"/>
    <w:basedOn w:val="Normal"/>
    <w:rsid w:val="002237A4"/>
    <w:pPr>
      <w:autoSpaceDE w:val="0"/>
      <w:autoSpaceDN w:val="0"/>
      <w:spacing w:after="0"/>
      <w:jc w:val="left"/>
    </w:pPr>
    <w:rPr>
      <w:rFonts w:eastAsia="Calibri"/>
      <w:color w:val="000000"/>
      <w:szCs w:val="24"/>
    </w:rPr>
  </w:style>
  <w:style w:type="paragraph" w:styleId="ListParagraph">
    <w:name w:val="List Paragraph"/>
    <w:basedOn w:val="Normal"/>
    <w:uiPriority w:val="34"/>
    <w:qFormat/>
    <w:rsid w:val="00F10F6F"/>
    <w:pPr>
      <w:ind w:left="720"/>
      <w:contextualSpacing/>
    </w:pPr>
  </w:style>
  <w:style w:type="paragraph" w:styleId="Revision">
    <w:name w:val="Revision"/>
    <w:hidden/>
    <w:uiPriority w:val="99"/>
    <w:semiHidden/>
    <w:rsid w:val="006528AC"/>
    <w:rPr>
      <w:sz w:val="24"/>
      <w:lang w:eastAsia="en-US"/>
    </w:rPr>
  </w:style>
  <w:style w:type="character" w:styleId="CommentReference">
    <w:name w:val="Comment Reference"/>
    <w:basedOn w:val="DefaultParagraphFont"/>
    <w:semiHidden/>
    <w:unhideWhenUsed/>
    <w:rsid w:val="009A1ABA"/>
    <w:rPr>
      <w:sz w:val="16"/>
      <w:szCs w:val="16"/>
    </w:rPr>
  </w:style>
  <w:style w:type="paragraph" w:styleId="CommentText">
    <w:name w:val="Comment Text"/>
    <w:basedOn w:val="Normal"/>
    <w:link w:val="CommentTextChar"/>
    <w:unhideWhenUsed/>
    <w:rsid w:val="009A1ABA"/>
    <w:rPr>
      <w:sz w:val="20"/>
    </w:rPr>
  </w:style>
  <w:style w:type="character" w:styleId="CommentTextChar" w:customStyle="1">
    <w:name w:val="Comment Text Char"/>
    <w:basedOn w:val="DefaultParagraphFont"/>
    <w:link w:val="CommentText"/>
    <w:rsid w:val="009A1ABA"/>
    <w:rPr>
      <w:lang w:eastAsia="en-US"/>
    </w:rPr>
  </w:style>
  <w:style w:type="paragraph" w:styleId="CommentSubject">
    <w:name w:val="Comment Subject"/>
    <w:basedOn w:val="CommentText"/>
    <w:next w:val="CommentText"/>
    <w:link w:val="CommentSubjectChar"/>
    <w:semiHidden/>
    <w:unhideWhenUsed/>
    <w:rsid w:val="009A1ABA"/>
    <w:rPr>
      <w:b/>
      <w:bCs/>
    </w:rPr>
  </w:style>
  <w:style w:type="character" w:styleId="CommentSubjectChar" w:customStyle="1">
    <w:name w:val="Comment Subject Char"/>
    <w:basedOn w:val="CommentTextChar"/>
    <w:link w:val="CommentSubject"/>
    <w:semiHidden/>
    <w:rsid w:val="009A1ABA"/>
    <w:rPr>
      <w:b/>
      <w:bCs/>
      <w:lang w:eastAsia="en-US"/>
    </w:rPr>
  </w:style>
  <w:style w:type="character" w:styleId="Hyperlink">
    <w:name w:val="Hyperlink"/>
    <w:basedOn w:val="DefaultParagraphFont"/>
    <w:unhideWhenUsed/>
    <w:rsid w:val="0032677A"/>
    <w:rPr>
      <w:color w:val="0000FF" w:themeColor="hyperlink"/>
      <w:u w:val="single"/>
    </w:rPr>
  </w:style>
  <w:style w:type="character" w:styleId="UnresolvedMention">
    <w:name w:val="Unresolved Mention"/>
    <w:basedOn w:val="DefaultParagraphFont"/>
    <w:uiPriority w:val="99"/>
    <w:semiHidden/>
    <w:unhideWhenUsed/>
    <w:rsid w:val="0032677A"/>
    <w:rPr>
      <w:color w:val="605E5C"/>
      <w:shd w:val="clear" w:color="auto" w:fill="E1DFDD"/>
    </w:rPr>
  </w:style>
  <w:style w:type="character" w:styleId="Heading4Char" w:customStyle="1">
    <w:name w:val="Heading 4 Char"/>
    <w:basedOn w:val="DefaultParagraphFont"/>
    <w:link w:val="Heading4"/>
    <w:rsid w:val="00E72474"/>
    <w:rPr>
      <w:rFonts w:ascii="Arial" w:hAnsi="Arial"/>
      <w:b/>
      <w:sz w:val="22"/>
      <w:lang w:eastAsia="en-US"/>
    </w:rPr>
  </w:style>
  <w:style w:type="character" w:styleId="PlaceholderText">
    <w:name w:val="Placeholder Text"/>
    <w:basedOn w:val="DefaultParagraphFont"/>
    <w:uiPriority w:val="99"/>
    <w:semiHidden/>
    <w:rsid w:val="00EA466F"/>
    <w:rPr>
      <w:color w:val="666666"/>
    </w:rPr>
  </w:style>
  <w:style w:type="paragraph" w:styleId="TableParagraph" w:customStyle="1">
    <w:name w:val="Table Paragraph"/>
    <w:basedOn w:val="Normal"/>
    <w:uiPriority w:val="1"/>
    <w:qFormat/>
    <w:rsid w:val="00985F08"/>
    <w:pPr>
      <w:widowControl w:val="0"/>
      <w:autoSpaceDE w:val="0"/>
      <w:autoSpaceDN w:val="0"/>
      <w:spacing w:after="0"/>
      <w:ind w:left="107"/>
      <w:jc w:val="left"/>
    </w:pPr>
    <w:rPr>
      <w:rFonts w:ascii="Century Gothic" w:hAnsi="Century Gothic" w:eastAsia="Century Gothic" w:cs="Century Gothic"/>
      <w:sz w:val="22"/>
      <w:szCs w:val="22"/>
      <w:lang w:val="en-US"/>
    </w:rPr>
  </w:style>
  <w:style w:type="character" w:styleId="Mention">
    <w:name w:val="Mention"/>
    <w:basedOn w:val="DefaultParagraphFont"/>
    <w:uiPriority w:val="99"/>
    <w:unhideWhenUsed/>
    <w:rsid w:val="0028764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 w:id="673609971">
      <w:bodyDiv w:val="1"/>
      <w:marLeft w:val="0"/>
      <w:marRight w:val="0"/>
      <w:marTop w:val="0"/>
      <w:marBottom w:val="0"/>
      <w:divBdr>
        <w:top w:val="none" w:sz="0" w:space="0" w:color="auto"/>
        <w:left w:val="none" w:sz="0" w:space="0" w:color="auto"/>
        <w:bottom w:val="none" w:sz="0" w:space="0" w:color="auto"/>
        <w:right w:val="none" w:sz="0" w:space="0" w:color="auto"/>
      </w:divBdr>
    </w:div>
    <w:div w:id="677318809">
      <w:bodyDiv w:val="1"/>
      <w:marLeft w:val="0"/>
      <w:marRight w:val="0"/>
      <w:marTop w:val="0"/>
      <w:marBottom w:val="0"/>
      <w:divBdr>
        <w:top w:val="none" w:sz="0" w:space="0" w:color="auto"/>
        <w:left w:val="none" w:sz="0" w:space="0" w:color="auto"/>
        <w:bottom w:val="none" w:sz="0" w:space="0" w:color="auto"/>
        <w:right w:val="none" w:sz="0" w:space="0" w:color="auto"/>
      </w:divBdr>
    </w:div>
    <w:div w:id="789085847">
      <w:bodyDiv w:val="1"/>
      <w:marLeft w:val="0"/>
      <w:marRight w:val="0"/>
      <w:marTop w:val="0"/>
      <w:marBottom w:val="0"/>
      <w:divBdr>
        <w:top w:val="none" w:sz="0" w:space="0" w:color="auto"/>
        <w:left w:val="none" w:sz="0" w:space="0" w:color="auto"/>
        <w:bottom w:val="none" w:sz="0" w:space="0" w:color="auto"/>
        <w:right w:val="none" w:sz="0" w:space="0" w:color="auto"/>
      </w:divBdr>
    </w:div>
    <w:div w:id="189900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diagramLayout" Target="diagrams/layout1.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endnotes" Target="endnotes.xml" Id="rId7" /><Relationship Type="http://schemas.openxmlformats.org/officeDocument/2006/relationships/diagramData" Target="diagrams/data1.xml" Id="rId12" /><Relationship Type="http://schemas.openxmlformats.org/officeDocument/2006/relationships/header" Target="header1.xml" Id="rId17" /><Relationship Type="http://schemas.openxmlformats.org/officeDocument/2006/relationships/numbering" Target="numbering.xml" Id="rId2" /><Relationship Type="http://schemas.microsoft.com/office/2007/relationships/diagramDrawing" Target="diagrams/drawing1.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diagramColors" Target="diagrams/colors1.xml" Id="rId15" /><Relationship Type="http://schemas.microsoft.com/office/2016/09/relationships/commentsIds" Target="commentsIds.xml" Id="rId10" /><Relationship Type="http://schemas.microsoft.com/office/2011/relationships/people" Target="people.xml" Id="rId19" /><Relationship Type="http://schemas.openxmlformats.org/officeDocument/2006/relationships/settings" Target="settings.xml" Id="rId4" /><Relationship Type="http://schemas.microsoft.com/office/2011/relationships/commentsExtended" Target="commentsExtended.xml" Id="rId9" /><Relationship Type="http://schemas.openxmlformats.org/officeDocument/2006/relationships/diagramQuickStyle" Target="diagrams/quickStyle1.xml" Id="rId14" /><Relationship Type="http://schemas.microsoft.com/office/2019/05/relationships/documenttasks" Target="documenttasks/documenttasks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3F0DA1-15AF-4580-B796-60C6668FFC4A}" type="doc">
      <dgm:prSet loTypeId="urn:microsoft.com/office/officeart/2005/8/layout/orgChart1" loCatId="hierarchy" qsTypeId="urn:microsoft.com/office/officeart/2005/8/quickstyle/simple3#1" qsCatId="simple" csTypeId="urn:microsoft.com/office/officeart/2005/8/colors/accent1_2#1" csCatId="accent1" phldr="1"/>
      <dgm:spPr/>
    </dgm:pt>
    <dgm:pt modelId="{1457F829-47BD-473F-9847-4F5DFEE64C8D}">
      <dgm:prSet custT="1"/>
      <dgm:spPr/>
      <dgm:t>
        <a:bodyPr/>
        <a:lstStyle/>
        <a:p>
          <a:r>
            <a:rPr lang="en-GB" sz="800">
              <a:latin typeface="Frutiger LT Std 45 Light"/>
            </a:rPr>
            <a:t>Process and Systems Improvement Lead</a:t>
          </a:r>
        </a:p>
      </dgm:t>
    </dgm:pt>
    <dgm:pt modelId="{86F971E8-04CE-4B75-869D-D4B1B3528A22}" type="parTrans" cxnId="{35F1DB26-CA88-44BF-92A0-96C31D411A2B}">
      <dgm:prSet/>
      <dgm:spPr/>
      <dgm:t>
        <a:bodyPr/>
        <a:lstStyle/>
        <a:p>
          <a:endParaRPr lang="en-GB"/>
        </a:p>
      </dgm:t>
    </dgm:pt>
    <dgm:pt modelId="{080623CA-ED5B-41B3-9D88-F1108DD71BF8}" type="sibTrans" cxnId="{35F1DB26-CA88-44BF-92A0-96C31D411A2B}">
      <dgm:prSet/>
      <dgm:spPr/>
      <dgm:t>
        <a:bodyPr/>
        <a:lstStyle/>
        <a:p>
          <a:endParaRPr lang="en-GB"/>
        </a:p>
      </dgm:t>
    </dgm:pt>
    <dgm:pt modelId="{740E752B-736D-4F68-BE33-AEFB39780CDE}">
      <dgm:prSet custT="1"/>
      <dgm:spPr/>
      <dgm:t>
        <a:bodyPr/>
        <a:lstStyle/>
        <a:p>
          <a:r>
            <a:rPr lang="en-GB" sz="900">
              <a:latin typeface="Frutiger LT Std 45 Light"/>
            </a:rPr>
            <a:t>HR Process and Systems Advisor </a:t>
          </a:r>
        </a:p>
      </dgm:t>
    </dgm:pt>
    <dgm:pt modelId="{4CAB6CB3-5F32-4102-B5D1-3995A937AB6F}" type="parTrans" cxnId="{404F48B8-60B8-4DE3-8BE9-DAC395E98B4B}">
      <dgm:prSet/>
      <dgm:spPr/>
      <dgm:t>
        <a:bodyPr/>
        <a:lstStyle/>
        <a:p>
          <a:endParaRPr lang="en-GB"/>
        </a:p>
      </dgm:t>
    </dgm:pt>
    <dgm:pt modelId="{C64ECE04-9C91-407D-80E5-B73B1657A011}" type="sibTrans" cxnId="{404F48B8-60B8-4DE3-8BE9-DAC395E98B4B}">
      <dgm:prSet/>
      <dgm:spPr/>
      <dgm:t>
        <a:bodyPr/>
        <a:lstStyle/>
        <a:p>
          <a:endParaRPr lang="en-GB"/>
        </a:p>
      </dgm:t>
    </dgm:pt>
    <dgm:pt modelId="{BCA83B0C-DEA8-4529-A9EE-25397D3C2C30}">
      <dgm:prSet custT="1"/>
      <dgm:spPr/>
      <dgm:t>
        <a:bodyPr/>
        <a:lstStyle/>
        <a:p>
          <a:r>
            <a:rPr lang="en-GB" sz="900">
              <a:latin typeface="Frutiger LT Std 45 Light"/>
            </a:rPr>
            <a:t>Associate Director (People Services)</a:t>
          </a:r>
        </a:p>
      </dgm:t>
    </dgm:pt>
    <dgm:pt modelId="{B9740BEC-0448-475D-BC77-A095808658DC}" type="sibTrans" cxnId="{4BDECE54-202A-452A-8357-BB365B4A00AA}">
      <dgm:prSet/>
      <dgm:spPr/>
      <dgm:t>
        <a:bodyPr/>
        <a:lstStyle/>
        <a:p>
          <a:endParaRPr lang="en-GB"/>
        </a:p>
      </dgm:t>
    </dgm:pt>
    <dgm:pt modelId="{9CCA9480-0605-4238-8A93-0FB8E0D4493D}" type="parTrans" cxnId="{4BDECE54-202A-452A-8357-BB365B4A00AA}">
      <dgm:prSet/>
      <dgm:spPr/>
      <dgm:t>
        <a:bodyPr/>
        <a:lstStyle/>
        <a:p>
          <a:endParaRPr lang="en-GB"/>
        </a:p>
      </dgm:t>
    </dgm:pt>
    <dgm:pt modelId="{01E434ED-9A43-41B0-B966-7B61A7A805DE}" type="asst">
      <dgm:prSet phldrT="[Text]"/>
      <dgm:spPr/>
      <dgm:t>
        <a:bodyPr/>
        <a:lstStyle/>
        <a:p>
          <a:r>
            <a:rPr lang="en-GB"/>
            <a:t>HR Process and System Support</a:t>
          </a:r>
        </a:p>
      </dgm:t>
    </dgm:pt>
    <dgm:pt modelId="{5628A013-FF0D-40A9-B7A6-1D987BCC2BDC}" type="parTrans" cxnId="{EAD0AA8F-452B-4D9F-B907-00708C9C4D16}">
      <dgm:prSet/>
      <dgm:spPr/>
      <dgm:t>
        <a:bodyPr/>
        <a:lstStyle/>
        <a:p>
          <a:endParaRPr lang="en-GB"/>
        </a:p>
      </dgm:t>
    </dgm:pt>
    <dgm:pt modelId="{9699E66C-85AF-4011-A8F9-7DF3E5BF02CD}" type="sibTrans" cxnId="{EAD0AA8F-452B-4D9F-B907-00708C9C4D16}">
      <dgm:prSet/>
      <dgm:spPr/>
      <dgm:t>
        <a:bodyPr/>
        <a:lstStyle/>
        <a:p>
          <a:endParaRPr lang="en-GB"/>
        </a:p>
      </dgm:t>
    </dgm:pt>
    <dgm:pt modelId="{CFBF07B5-EC17-456F-A25A-789BB39CB854}" type="pres">
      <dgm:prSet presAssocID="{3C3F0DA1-15AF-4580-B796-60C6668FFC4A}" presName="hierChild1" presStyleCnt="0">
        <dgm:presLayoutVars>
          <dgm:orgChart val="1"/>
          <dgm:chPref val="1"/>
          <dgm:dir/>
          <dgm:animOne val="branch"/>
          <dgm:animLvl val="lvl"/>
          <dgm:resizeHandles/>
        </dgm:presLayoutVars>
      </dgm:prSet>
      <dgm:spPr/>
    </dgm:pt>
    <dgm:pt modelId="{4D401DE9-2C12-4C34-982A-A457C98FDCE3}" type="pres">
      <dgm:prSet presAssocID="{BCA83B0C-DEA8-4529-A9EE-25397D3C2C30}" presName="hierRoot1" presStyleCnt="0">
        <dgm:presLayoutVars>
          <dgm:hierBranch/>
        </dgm:presLayoutVars>
      </dgm:prSet>
      <dgm:spPr/>
    </dgm:pt>
    <dgm:pt modelId="{179356E7-0B09-44EB-8A17-E32888A57D73}" type="pres">
      <dgm:prSet presAssocID="{BCA83B0C-DEA8-4529-A9EE-25397D3C2C30}" presName="rootComposite1" presStyleCnt="0"/>
      <dgm:spPr/>
    </dgm:pt>
    <dgm:pt modelId="{B714F91C-40B0-4EC7-99A1-CDEF87B4A544}" type="pres">
      <dgm:prSet presAssocID="{BCA83B0C-DEA8-4529-A9EE-25397D3C2C30}" presName="rootText1" presStyleLbl="node0" presStyleIdx="0" presStyleCnt="1" custLinFactNeighborY="-266">
        <dgm:presLayoutVars>
          <dgm:chPref val="3"/>
        </dgm:presLayoutVars>
      </dgm:prSet>
      <dgm:spPr/>
    </dgm:pt>
    <dgm:pt modelId="{DB89B58F-8612-4F83-A895-A071F89C2340}" type="pres">
      <dgm:prSet presAssocID="{BCA83B0C-DEA8-4529-A9EE-25397D3C2C30}" presName="rootConnector1" presStyleLbl="node1" presStyleIdx="0" presStyleCnt="0"/>
      <dgm:spPr/>
    </dgm:pt>
    <dgm:pt modelId="{34C6D5B4-D8D9-4FD7-989F-BEC54FE435AF}" type="pres">
      <dgm:prSet presAssocID="{BCA83B0C-DEA8-4529-A9EE-25397D3C2C30}" presName="hierChild2" presStyleCnt="0"/>
      <dgm:spPr/>
    </dgm:pt>
    <dgm:pt modelId="{24260D58-27CE-4BE2-8C58-14CFA00048F3}" type="pres">
      <dgm:prSet presAssocID="{86F971E8-04CE-4B75-869D-D4B1B3528A22}" presName="Name35" presStyleLbl="parChTrans1D2" presStyleIdx="0" presStyleCnt="1"/>
      <dgm:spPr/>
    </dgm:pt>
    <dgm:pt modelId="{0AC3ADBC-EEDC-4E62-9C9D-9654AEBA8996}" type="pres">
      <dgm:prSet presAssocID="{1457F829-47BD-473F-9847-4F5DFEE64C8D}" presName="hierRoot2" presStyleCnt="0">
        <dgm:presLayoutVars>
          <dgm:hierBranch/>
        </dgm:presLayoutVars>
      </dgm:prSet>
      <dgm:spPr/>
    </dgm:pt>
    <dgm:pt modelId="{5F47C1DC-DBDB-48A6-B283-4E6E692F45D8}" type="pres">
      <dgm:prSet presAssocID="{1457F829-47BD-473F-9847-4F5DFEE64C8D}" presName="rootComposite" presStyleCnt="0"/>
      <dgm:spPr/>
    </dgm:pt>
    <dgm:pt modelId="{D26C6CF3-0DBE-4879-BFAF-64BB3831BF82}" type="pres">
      <dgm:prSet presAssocID="{1457F829-47BD-473F-9847-4F5DFEE64C8D}" presName="rootText" presStyleLbl="node2" presStyleIdx="0" presStyleCnt="1">
        <dgm:presLayoutVars>
          <dgm:chPref val="3"/>
        </dgm:presLayoutVars>
      </dgm:prSet>
      <dgm:spPr/>
    </dgm:pt>
    <dgm:pt modelId="{A839ADC1-ED95-45B3-A133-02F908709410}" type="pres">
      <dgm:prSet presAssocID="{1457F829-47BD-473F-9847-4F5DFEE64C8D}" presName="rootConnector" presStyleLbl="node2" presStyleIdx="0" presStyleCnt="1"/>
      <dgm:spPr/>
    </dgm:pt>
    <dgm:pt modelId="{0141D965-2A92-4F88-8638-FBAE80A26E72}" type="pres">
      <dgm:prSet presAssocID="{1457F829-47BD-473F-9847-4F5DFEE64C8D}" presName="hierChild4" presStyleCnt="0"/>
      <dgm:spPr/>
    </dgm:pt>
    <dgm:pt modelId="{5D6FEF95-38D0-4411-A1BF-D5EACDADC66D}" type="pres">
      <dgm:prSet presAssocID="{4CAB6CB3-5F32-4102-B5D1-3995A937AB6F}" presName="Name35" presStyleLbl="parChTrans1D3" presStyleIdx="0" presStyleCnt="1"/>
      <dgm:spPr/>
    </dgm:pt>
    <dgm:pt modelId="{3BC82D38-5667-477B-9D8E-8D077F039F7C}" type="pres">
      <dgm:prSet presAssocID="{740E752B-736D-4F68-BE33-AEFB39780CDE}" presName="hierRoot2" presStyleCnt="0">
        <dgm:presLayoutVars>
          <dgm:hierBranch val="r"/>
        </dgm:presLayoutVars>
      </dgm:prSet>
      <dgm:spPr/>
    </dgm:pt>
    <dgm:pt modelId="{06347E64-9198-4200-88E7-9CC657D924C1}" type="pres">
      <dgm:prSet presAssocID="{740E752B-736D-4F68-BE33-AEFB39780CDE}" presName="rootComposite" presStyleCnt="0"/>
      <dgm:spPr/>
    </dgm:pt>
    <dgm:pt modelId="{74BB6A52-1A2B-47F8-8B73-8513A1FEEC2B}" type="pres">
      <dgm:prSet presAssocID="{740E752B-736D-4F68-BE33-AEFB39780CDE}" presName="rootText" presStyleLbl="node3" presStyleIdx="0" presStyleCnt="1">
        <dgm:presLayoutVars>
          <dgm:chPref val="3"/>
        </dgm:presLayoutVars>
      </dgm:prSet>
      <dgm:spPr/>
    </dgm:pt>
    <dgm:pt modelId="{07578A24-F8C7-430D-B962-3E4FB8EAA137}" type="pres">
      <dgm:prSet presAssocID="{740E752B-736D-4F68-BE33-AEFB39780CDE}" presName="rootConnector" presStyleLbl="node3" presStyleIdx="0" presStyleCnt="1"/>
      <dgm:spPr/>
    </dgm:pt>
    <dgm:pt modelId="{401FA0E5-FEB9-4372-8E27-85B8672D911C}" type="pres">
      <dgm:prSet presAssocID="{740E752B-736D-4F68-BE33-AEFB39780CDE}" presName="hierChild4" presStyleCnt="0"/>
      <dgm:spPr/>
    </dgm:pt>
    <dgm:pt modelId="{8FD6D71D-F76F-4940-B7E7-C2134525DE6D}" type="pres">
      <dgm:prSet presAssocID="{740E752B-736D-4F68-BE33-AEFB39780CDE}" presName="hierChild5" presStyleCnt="0"/>
      <dgm:spPr/>
    </dgm:pt>
    <dgm:pt modelId="{FA2447E1-D854-4C97-8AC9-79F405EB4141}" type="pres">
      <dgm:prSet presAssocID="{5628A013-FF0D-40A9-B7A6-1D987BCC2BDC}" presName="Name111" presStyleLbl="parChTrans1D4" presStyleIdx="0" presStyleCnt="1"/>
      <dgm:spPr/>
    </dgm:pt>
    <dgm:pt modelId="{8DB87F93-85A2-4E7B-9EB4-0B0DDDDBBA05}" type="pres">
      <dgm:prSet presAssocID="{01E434ED-9A43-41B0-B966-7B61A7A805DE}" presName="hierRoot3" presStyleCnt="0">
        <dgm:presLayoutVars>
          <dgm:hierBranch val="init"/>
        </dgm:presLayoutVars>
      </dgm:prSet>
      <dgm:spPr/>
    </dgm:pt>
    <dgm:pt modelId="{415EDD6D-3630-456A-B511-E1F927EE867C}" type="pres">
      <dgm:prSet presAssocID="{01E434ED-9A43-41B0-B966-7B61A7A805DE}" presName="rootComposite3" presStyleCnt="0"/>
      <dgm:spPr/>
    </dgm:pt>
    <dgm:pt modelId="{B3AC266C-5FF8-46C2-AE03-BE062327B4A5}" type="pres">
      <dgm:prSet presAssocID="{01E434ED-9A43-41B0-B966-7B61A7A805DE}" presName="rootText3" presStyleLbl="asst3" presStyleIdx="0" presStyleCnt="1">
        <dgm:presLayoutVars>
          <dgm:chPref val="3"/>
        </dgm:presLayoutVars>
      </dgm:prSet>
      <dgm:spPr/>
    </dgm:pt>
    <dgm:pt modelId="{77C95B63-40EA-41EA-99E9-5BFB84CFBF76}" type="pres">
      <dgm:prSet presAssocID="{01E434ED-9A43-41B0-B966-7B61A7A805DE}" presName="rootConnector3" presStyleLbl="asst3" presStyleIdx="0" presStyleCnt="1"/>
      <dgm:spPr/>
    </dgm:pt>
    <dgm:pt modelId="{F5EA523B-6DCD-43F4-A401-7A5251A8A2AF}" type="pres">
      <dgm:prSet presAssocID="{01E434ED-9A43-41B0-B966-7B61A7A805DE}" presName="hierChild6" presStyleCnt="0"/>
      <dgm:spPr/>
    </dgm:pt>
    <dgm:pt modelId="{D1258DAB-E7A4-4CEB-B11D-454D4BEAFD97}" type="pres">
      <dgm:prSet presAssocID="{01E434ED-9A43-41B0-B966-7B61A7A805DE}" presName="hierChild7" presStyleCnt="0"/>
      <dgm:spPr/>
    </dgm:pt>
    <dgm:pt modelId="{9F124F1F-D383-4C1B-B87C-228D1CB49747}" type="pres">
      <dgm:prSet presAssocID="{1457F829-47BD-473F-9847-4F5DFEE64C8D}" presName="hierChild5" presStyleCnt="0"/>
      <dgm:spPr/>
    </dgm:pt>
    <dgm:pt modelId="{E645DFF9-1EE0-4FE1-9881-8DC601FC4865}" type="pres">
      <dgm:prSet presAssocID="{BCA83B0C-DEA8-4529-A9EE-25397D3C2C30}" presName="hierChild3" presStyleCnt="0"/>
      <dgm:spPr/>
    </dgm:pt>
  </dgm:ptLst>
  <dgm:cxnLst>
    <dgm:cxn modelId="{35F1DB26-CA88-44BF-92A0-96C31D411A2B}" srcId="{BCA83B0C-DEA8-4529-A9EE-25397D3C2C30}" destId="{1457F829-47BD-473F-9847-4F5DFEE64C8D}" srcOrd="0" destOrd="0" parTransId="{86F971E8-04CE-4B75-869D-D4B1B3528A22}" sibTransId="{080623CA-ED5B-41B3-9D88-F1108DD71BF8}"/>
    <dgm:cxn modelId="{B00F8327-9393-4271-BFAE-102766AC26DF}" type="presOf" srcId="{01E434ED-9A43-41B0-B966-7B61A7A805DE}" destId="{77C95B63-40EA-41EA-99E9-5BFB84CFBF76}" srcOrd="1" destOrd="0" presId="urn:microsoft.com/office/officeart/2005/8/layout/orgChart1"/>
    <dgm:cxn modelId="{B90D832D-FF0A-4000-9B11-37A93C633674}" type="presOf" srcId="{1457F829-47BD-473F-9847-4F5DFEE64C8D}" destId="{D26C6CF3-0DBE-4879-BFAF-64BB3831BF82}" srcOrd="0" destOrd="0" presId="urn:microsoft.com/office/officeart/2005/8/layout/orgChart1"/>
    <dgm:cxn modelId="{6E056E30-354A-42EA-A644-B3DB352BE9A5}" type="presOf" srcId="{3C3F0DA1-15AF-4580-B796-60C6668FFC4A}" destId="{CFBF07B5-EC17-456F-A25A-789BB39CB854}" srcOrd="0" destOrd="0" presId="urn:microsoft.com/office/officeart/2005/8/layout/orgChart1"/>
    <dgm:cxn modelId="{708E4862-0880-4161-A562-89F20B2593A6}" type="presOf" srcId="{BCA83B0C-DEA8-4529-A9EE-25397D3C2C30}" destId="{DB89B58F-8612-4F83-A895-A071F89C2340}" srcOrd="1" destOrd="0" presId="urn:microsoft.com/office/officeart/2005/8/layout/orgChart1"/>
    <dgm:cxn modelId="{D1DF9E66-98DF-4F04-AF6A-2975FBB686CE}" type="presOf" srcId="{1457F829-47BD-473F-9847-4F5DFEE64C8D}" destId="{A839ADC1-ED95-45B3-A133-02F908709410}" srcOrd="1" destOrd="0" presId="urn:microsoft.com/office/officeart/2005/8/layout/orgChart1"/>
    <dgm:cxn modelId="{9E31D649-C6D1-4F79-ABB0-5CB8D833EF2B}" type="presOf" srcId="{BCA83B0C-DEA8-4529-A9EE-25397D3C2C30}" destId="{B714F91C-40B0-4EC7-99A1-CDEF87B4A544}" srcOrd="0" destOrd="0" presId="urn:microsoft.com/office/officeart/2005/8/layout/orgChart1"/>
    <dgm:cxn modelId="{4BDECE54-202A-452A-8357-BB365B4A00AA}" srcId="{3C3F0DA1-15AF-4580-B796-60C6668FFC4A}" destId="{BCA83B0C-DEA8-4529-A9EE-25397D3C2C30}" srcOrd="0" destOrd="0" parTransId="{9CCA9480-0605-4238-8A93-0FB8E0D4493D}" sibTransId="{B9740BEC-0448-475D-BC77-A095808658DC}"/>
    <dgm:cxn modelId="{1DB51183-B757-4F88-BF94-8D07B3A0A1D6}" type="presOf" srcId="{740E752B-736D-4F68-BE33-AEFB39780CDE}" destId="{07578A24-F8C7-430D-B962-3E4FB8EAA137}" srcOrd="1" destOrd="0" presId="urn:microsoft.com/office/officeart/2005/8/layout/orgChart1"/>
    <dgm:cxn modelId="{EAD0AA8F-452B-4D9F-B907-00708C9C4D16}" srcId="{740E752B-736D-4F68-BE33-AEFB39780CDE}" destId="{01E434ED-9A43-41B0-B966-7B61A7A805DE}" srcOrd="0" destOrd="0" parTransId="{5628A013-FF0D-40A9-B7A6-1D987BCC2BDC}" sibTransId="{9699E66C-85AF-4011-A8F9-7DF3E5BF02CD}"/>
    <dgm:cxn modelId="{404F48B8-60B8-4DE3-8BE9-DAC395E98B4B}" srcId="{1457F829-47BD-473F-9847-4F5DFEE64C8D}" destId="{740E752B-736D-4F68-BE33-AEFB39780CDE}" srcOrd="0" destOrd="0" parTransId="{4CAB6CB3-5F32-4102-B5D1-3995A937AB6F}" sibTransId="{C64ECE04-9C91-407D-80E5-B73B1657A011}"/>
    <dgm:cxn modelId="{7F8B8AC8-0F1F-462B-BB81-21B3D3C7A494}" type="presOf" srcId="{5628A013-FF0D-40A9-B7A6-1D987BCC2BDC}" destId="{FA2447E1-D854-4C97-8AC9-79F405EB4141}" srcOrd="0" destOrd="0" presId="urn:microsoft.com/office/officeart/2005/8/layout/orgChart1"/>
    <dgm:cxn modelId="{2D84CAD3-B1E9-48A7-9764-EEEEFB7B78EC}" type="presOf" srcId="{740E752B-736D-4F68-BE33-AEFB39780CDE}" destId="{74BB6A52-1A2B-47F8-8B73-8513A1FEEC2B}" srcOrd="0" destOrd="0" presId="urn:microsoft.com/office/officeart/2005/8/layout/orgChart1"/>
    <dgm:cxn modelId="{1F67FED3-52D1-4287-8876-D6601D1164DF}" type="presOf" srcId="{01E434ED-9A43-41B0-B966-7B61A7A805DE}" destId="{B3AC266C-5FF8-46C2-AE03-BE062327B4A5}" srcOrd="0" destOrd="0" presId="urn:microsoft.com/office/officeart/2005/8/layout/orgChart1"/>
    <dgm:cxn modelId="{85F601E7-6241-459C-94E1-B9371E4B1212}" type="presOf" srcId="{4CAB6CB3-5F32-4102-B5D1-3995A937AB6F}" destId="{5D6FEF95-38D0-4411-A1BF-D5EACDADC66D}" srcOrd="0" destOrd="0" presId="urn:microsoft.com/office/officeart/2005/8/layout/orgChart1"/>
    <dgm:cxn modelId="{40010DFC-2A5A-4745-896E-6F577BBEE8F4}" type="presOf" srcId="{86F971E8-04CE-4B75-869D-D4B1B3528A22}" destId="{24260D58-27CE-4BE2-8C58-14CFA00048F3}" srcOrd="0" destOrd="0" presId="urn:microsoft.com/office/officeart/2005/8/layout/orgChart1"/>
    <dgm:cxn modelId="{A9C05093-6070-4BCF-B424-597620C6CD97}" type="presParOf" srcId="{CFBF07B5-EC17-456F-A25A-789BB39CB854}" destId="{4D401DE9-2C12-4C34-982A-A457C98FDCE3}" srcOrd="0" destOrd="0" presId="urn:microsoft.com/office/officeart/2005/8/layout/orgChart1"/>
    <dgm:cxn modelId="{642648CB-73D8-45CC-91C9-6F71DB2EEF5D}" type="presParOf" srcId="{4D401DE9-2C12-4C34-982A-A457C98FDCE3}" destId="{179356E7-0B09-44EB-8A17-E32888A57D73}" srcOrd="0" destOrd="0" presId="urn:microsoft.com/office/officeart/2005/8/layout/orgChart1"/>
    <dgm:cxn modelId="{F982F659-AA67-4EC4-8FF3-2A94BE90A41B}" type="presParOf" srcId="{179356E7-0B09-44EB-8A17-E32888A57D73}" destId="{B714F91C-40B0-4EC7-99A1-CDEF87B4A544}" srcOrd="0" destOrd="0" presId="urn:microsoft.com/office/officeart/2005/8/layout/orgChart1"/>
    <dgm:cxn modelId="{885DFAE0-CD96-4DF9-9F47-47BB6B9DE32C}" type="presParOf" srcId="{179356E7-0B09-44EB-8A17-E32888A57D73}" destId="{DB89B58F-8612-4F83-A895-A071F89C2340}" srcOrd="1" destOrd="0" presId="urn:microsoft.com/office/officeart/2005/8/layout/orgChart1"/>
    <dgm:cxn modelId="{25585DDA-2F1B-4B06-885B-029753BF89F7}" type="presParOf" srcId="{4D401DE9-2C12-4C34-982A-A457C98FDCE3}" destId="{34C6D5B4-D8D9-4FD7-989F-BEC54FE435AF}" srcOrd="1" destOrd="0" presId="urn:microsoft.com/office/officeart/2005/8/layout/orgChart1"/>
    <dgm:cxn modelId="{496B3161-19DD-4CBF-B2C6-B82B0B317436}" type="presParOf" srcId="{34C6D5B4-D8D9-4FD7-989F-BEC54FE435AF}" destId="{24260D58-27CE-4BE2-8C58-14CFA00048F3}" srcOrd="0" destOrd="0" presId="urn:microsoft.com/office/officeart/2005/8/layout/orgChart1"/>
    <dgm:cxn modelId="{76891BB9-B702-4310-8278-DBD60A8D436D}" type="presParOf" srcId="{34C6D5B4-D8D9-4FD7-989F-BEC54FE435AF}" destId="{0AC3ADBC-EEDC-4E62-9C9D-9654AEBA8996}" srcOrd="1" destOrd="0" presId="urn:microsoft.com/office/officeart/2005/8/layout/orgChart1"/>
    <dgm:cxn modelId="{B1497D60-5590-4BC8-B153-E9502C030485}" type="presParOf" srcId="{0AC3ADBC-EEDC-4E62-9C9D-9654AEBA8996}" destId="{5F47C1DC-DBDB-48A6-B283-4E6E692F45D8}" srcOrd="0" destOrd="0" presId="urn:microsoft.com/office/officeart/2005/8/layout/orgChart1"/>
    <dgm:cxn modelId="{BB57C8F5-9B09-41EA-8D18-CC0B042DC3BC}" type="presParOf" srcId="{5F47C1DC-DBDB-48A6-B283-4E6E692F45D8}" destId="{D26C6CF3-0DBE-4879-BFAF-64BB3831BF82}" srcOrd="0" destOrd="0" presId="urn:microsoft.com/office/officeart/2005/8/layout/orgChart1"/>
    <dgm:cxn modelId="{C1A87101-5BBE-4ED8-897E-B17C213AE972}" type="presParOf" srcId="{5F47C1DC-DBDB-48A6-B283-4E6E692F45D8}" destId="{A839ADC1-ED95-45B3-A133-02F908709410}" srcOrd="1" destOrd="0" presId="urn:microsoft.com/office/officeart/2005/8/layout/orgChart1"/>
    <dgm:cxn modelId="{E0635AC9-2FA9-42C6-B44C-91DEA3FC019F}" type="presParOf" srcId="{0AC3ADBC-EEDC-4E62-9C9D-9654AEBA8996}" destId="{0141D965-2A92-4F88-8638-FBAE80A26E72}" srcOrd="1" destOrd="0" presId="urn:microsoft.com/office/officeart/2005/8/layout/orgChart1"/>
    <dgm:cxn modelId="{A08B8AD0-BAD2-42A4-AC4C-2C3B5CD268EB}" type="presParOf" srcId="{0141D965-2A92-4F88-8638-FBAE80A26E72}" destId="{5D6FEF95-38D0-4411-A1BF-D5EACDADC66D}" srcOrd="0" destOrd="0" presId="urn:microsoft.com/office/officeart/2005/8/layout/orgChart1"/>
    <dgm:cxn modelId="{14F63B9E-59C5-482D-A9C0-4952D353DB0F}" type="presParOf" srcId="{0141D965-2A92-4F88-8638-FBAE80A26E72}" destId="{3BC82D38-5667-477B-9D8E-8D077F039F7C}" srcOrd="1" destOrd="0" presId="urn:microsoft.com/office/officeart/2005/8/layout/orgChart1"/>
    <dgm:cxn modelId="{D014B714-EAF0-483A-ADB8-5489BDD68355}" type="presParOf" srcId="{3BC82D38-5667-477B-9D8E-8D077F039F7C}" destId="{06347E64-9198-4200-88E7-9CC657D924C1}" srcOrd="0" destOrd="0" presId="urn:microsoft.com/office/officeart/2005/8/layout/orgChart1"/>
    <dgm:cxn modelId="{EB36F445-919C-4D80-8260-4165AFEFAC1E}" type="presParOf" srcId="{06347E64-9198-4200-88E7-9CC657D924C1}" destId="{74BB6A52-1A2B-47F8-8B73-8513A1FEEC2B}" srcOrd="0" destOrd="0" presId="urn:microsoft.com/office/officeart/2005/8/layout/orgChart1"/>
    <dgm:cxn modelId="{4D3ACD1B-F6CE-4223-9EB1-32CBBB14D6DA}" type="presParOf" srcId="{06347E64-9198-4200-88E7-9CC657D924C1}" destId="{07578A24-F8C7-430D-B962-3E4FB8EAA137}" srcOrd="1" destOrd="0" presId="urn:microsoft.com/office/officeart/2005/8/layout/orgChart1"/>
    <dgm:cxn modelId="{8D92DD81-B392-45F1-85DE-B8A6D2D152E0}" type="presParOf" srcId="{3BC82D38-5667-477B-9D8E-8D077F039F7C}" destId="{401FA0E5-FEB9-4372-8E27-85B8672D911C}" srcOrd="1" destOrd="0" presId="urn:microsoft.com/office/officeart/2005/8/layout/orgChart1"/>
    <dgm:cxn modelId="{CC5F3F71-F4CB-4062-ABBE-2E21CF2439A7}" type="presParOf" srcId="{3BC82D38-5667-477B-9D8E-8D077F039F7C}" destId="{8FD6D71D-F76F-4940-B7E7-C2134525DE6D}" srcOrd="2" destOrd="0" presId="urn:microsoft.com/office/officeart/2005/8/layout/orgChart1"/>
    <dgm:cxn modelId="{250BA899-655F-4D97-A8A4-C7B68124BCC2}" type="presParOf" srcId="{8FD6D71D-F76F-4940-B7E7-C2134525DE6D}" destId="{FA2447E1-D854-4C97-8AC9-79F405EB4141}" srcOrd="0" destOrd="0" presId="urn:microsoft.com/office/officeart/2005/8/layout/orgChart1"/>
    <dgm:cxn modelId="{93D8070E-8368-4EDB-BA42-247D1642C56A}" type="presParOf" srcId="{8FD6D71D-F76F-4940-B7E7-C2134525DE6D}" destId="{8DB87F93-85A2-4E7B-9EB4-0B0DDDDBBA05}" srcOrd="1" destOrd="0" presId="urn:microsoft.com/office/officeart/2005/8/layout/orgChart1"/>
    <dgm:cxn modelId="{D4A96EB8-1868-494E-9D1C-576E6484CBFA}" type="presParOf" srcId="{8DB87F93-85A2-4E7B-9EB4-0B0DDDDBBA05}" destId="{415EDD6D-3630-456A-B511-E1F927EE867C}" srcOrd="0" destOrd="0" presId="urn:microsoft.com/office/officeart/2005/8/layout/orgChart1"/>
    <dgm:cxn modelId="{FA36A925-E4B5-4AA8-A94C-6E445351F5C6}" type="presParOf" srcId="{415EDD6D-3630-456A-B511-E1F927EE867C}" destId="{B3AC266C-5FF8-46C2-AE03-BE062327B4A5}" srcOrd="0" destOrd="0" presId="urn:microsoft.com/office/officeart/2005/8/layout/orgChart1"/>
    <dgm:cxn modelId="{1BD6DD57-2D50-46D5-A36C-2815F5136FFB}" type="presParOf" srcId="{415EDD6D-3630-456A-B511-E1F927EE867C}" destId="{77C95B63-40EA-41EA-99E9-5BFB84CFBF76}" srcOrd="1" destOrd="0" presId="urn:microsoft.com/office/officeart/2005/8/layout/orgChart1"/>
    <dgm:cxn modelId="{44F0801B-BD93-4C8C-97F2-6525EF9A4A4E}" type="presParOf" srcId="{8DB87F93-85A2-4E7B-9EB4-0B0DDDDBBA05}" destId="{F5EA523B-6DCD-43F4-A401-7A5251A8A2AF}" srcOrd="1" destOrd="0" presId="urn:microsoft.com/office/officeart/2005/8/layout/orgChart1"/>
    <dgm:cxn modelId="{F97623B7-C11C-46E2-BD6F-F4B5C07F8E53}" type="presParOf" srcId="{8DB87F93-85A2-4E7B-9EB4-0B0DDDDBBA05}" destId="{D1258DAB-E7A4-4CEB-B11D-454D4BEAFD97}" srcOrd="2" destOrd="0" presId="urn:microsoft.com/office/officeart/2005/8/layout/orgChart1"/>
    <dgm:cxn modelId="{87DA3821-290A-4094-89DC-C900D8034715}" type="presParOf" srcId="{0AC3ADBC-EEDC-4E62-9C9D-9654AEBA8996}" destId="{9F124F1F-D383-4C1B-B87C-228D1CB49747}" srcOrd="2" destOrd="0" presId="urn:microsoft.com/office/officeart/2005/8/layout/orgChart1"/>
    <dgm:cxn modelId="{F036A489-4C3A-4AA6-9EAA-78C129D5C241}" type="presParOf" srcId="{4D401DE9-2C12-4C34-982A-A457C98FDCE3}" destId="{E645DFF9-1EE0-4FE1-9881-8DC601FC4865}"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2447E1-D854-4C97-8AC9-79F405EB4141}">
      <dsp:nvSpPr>
        <dsp:cNvPr id="0" name=""/>
        <dsp:cNvSpPr/>
      </dsp:nvSpPr>
      <dsp:spPr>
        <a:xfrm>
          <a:off x="3097668" y="1529608"/>
          <a:ext cx="91440" cy="366371"/>
        </a:xfrm>
        <a:custGeom>
          <a:avLst/>
          <a:gdLst/>
          <a:ahLst/>
          <a:cxnLst/>
          <a:rect l="0" t="0" r="0" b="0"/>
          <a:pathLst>
            <a:path>
              <a:moveTo>
                <a:pt x="129348" y="0"/>
              </a:moveTo>
              <a:lnTo>
                <a:pt x="129348" y="366371"/>
              </a:lnTo>
              <a:lnTo>
                <a:pt x="45720" y="3663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6FEF95-38D0-4411-A1BF-D5EACDADC66D}">
      <dsp:nvSpPr>
        <dsp:cNvPr id="0" name=""/>
        <dsp:cNvSpPr/>
      </dsp:nvSpPr>
      <dsp:spPr>
        <a:xfrm>
          <a:off x="3181296" y="964121"/>
          <a:ext cx="91440" cy="167256"/>
        </a:xfrm>
        <a:custGeom>
          <a:avLst/>
          <a:gdLst/>
          <a:ahLst/>
          <a:cxnLst/>
          <a:rect l="0" t="0" r="0" b="0"/>
          <a:pathLst>
            <a:path>
              <a:moveTo>
                <a:pt x="45720" y="0"/>
              </a:moveTo>
              <a:lnTo>
                <a:pt x="45720" y="1672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260D58-27CE-4BE2-8C58-14CFA00048F3}">
      <dsp:nvSpPr>
        <dsp:cNvPr id="0" name=""/>
        <dsp:cNvSpPr/>
      </dsp:nvSpPr>
      <dsp:spPr>
        <a:xfrm>
          <a:off x="3181296" y="398230"/>
          <a:ext cx="91440" cy="167661"/>
        </a:xfrm>
        <a:custGeom>
          <a:avLst/>
          <a:gdLst/>
          <a:ahLst/>
          <a:cxnLst/>
          <a:rect l="0" t="0" r="0" b="0"/>
          <a:pathLst>
            <a:path>
              <a:moveTo>
                <a:pt x="45720" y="0"/>
              </a:moveTo>
              <a:lnTo>
                <a:pt x="45720" y="1676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14F91C-40B0-4EC7-99A1-CDEF87B4A544}">
      <dsp:nvSpPr>
        <dsp:cNvPr id="0" name=""/>
        <dsp:cNvSpPr/>
      </dsp:nvSpPr>
      <dsp:spPr>
        <a:xfrm>
          <a:off x="2828786" y="0"/>
          <a:ext cx="796460" cy="39823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Frutiger LT Std 45 Light"/>
            </a:rPr>
            <a:t>Associate Director (People Services)</a:t>
          </a:r>
        </a:p>
      </dsp:txBody>
      <dsp:txXfrm>
        <a:off x="2828786" y="0"/>
        <a:ext cx="796460" cy="398230"/>
      </dsp:txXfrm>
    </dsp:sp>
    <dsp:sp modelId="{D26C6CF3-0DBE-4879-BFAF-64BB3831BF82}">
      <dsp:nvSpPr>
        <dsp:cNvPr id="0" name=""/>
        <dsp:cNvSpPr/>
      </dsp:nvSpPr>
      <dsp:spPr>
        <a:xfrm>
          <a:off x="2828786" y="565891"/>
          <a:ext cx="796460" cy="39823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Frutiger LT Std 45 Light"/>
            </a:rPr>
            <a:t>Process and Systems Improvement Lead</a:t>
          </a:r>
        </a:p>
      </dsp:txBody>
      <dsp:txXfrm>
        <a:off x="2828786" y="565891"/>
        <a:ext cx="796460" cy="398230"/>
      </dsp:txXfrm>
    </dsp:sp>
    <dsp:sp modelId="{74BB6A52-1A2B-47F8-8B73-8513A1FEEC2B}">
      <dsp:nvSpPr>
        <dsp:cNvPr id="0" name=""/>
        <dsp:cNvSpPr/>
      </dsp:nvSpPr>
      <dsp:spPr>
        <a:xfrm>
          <a:off x="2828786" y="1131378"/>
          <a:ext cx="796460" cy="39823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Frutiger LT Std 45 Light"/>
            </a:rPr>
            <a:t>HR Process and Systems Advisor </a:t>
          </a:r>
        </a:p>
      </dsp:txBody>
      <dsp:txXfrm>
        <a:off x="2828786" y="1131378"/>
        <a:ext cx="796460" cy="398230"/>
      </dsp:txXfrm>
    </dsp:sp>
    <dsp:sp modelId="{B3AC266C-5FF8-46C2-AE03-BE062327B4A5}">
      <dsp:nvSpPr>
        <dsp:cNvPr id="0" name=""/>
        <dsp:cNvSpPr/>
      </dsp:nvSpPr>
      <dsp:spPr>
        <a:xfrm>
          <a:off x="2346928" y="1696864"/>
          <a:ext cx="796460" cy="39823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HR Process and System Support</a:t>
          </a:r>
        </a:p>
      </dsp:txBody>
      <dsp:txXfrm>
        <a:off x="2346928" y="1696864"/>
        <a:ext cx="796460" cy="39823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DA6C1201-6AC6-4DDE-AFEC-A035FF98622C}">
    <t:Anchor>
      <t:Comment id="1404241672"/>
    </t:Anchor>
    <t:History>
      <t:Event id="{282EE9CD-770A-41F8-B50A-CFDFD276532C}" time="2026-09-14T05:51:42.257Z">
        <t:Attribution userId="S::pay007@surrey.ac.uk::f5111303-df6a-46ba-ada7-50445e6f35ef" userProvider="AD" userName="McCaghrey, Sarah (Human Resources)"/>
        <t:Anchor>
          <t:Comment id="927939794"/>
        </t:Anchor>
        <t:Create/>
      </t:Event>
      <t:Event id="{2BBC179C-6BC1-4F2D-BB34-2D79434AB341}" time="2026-09-14T05:51:42.257Z">
        <t:Attribution userId="S::pay007@surrey.ac.uk::f5111303-df6a-46ba-ada7-50445e6f35ef" userProvider="AD" userName="McCaghrey, Sarah (Human Resources)"/>
        <t:Anchor>
          <t:Comment id="927939794"/>
        </t:Anchor>
        <t:Assign userId="S::db0071@surrey.ac.uk::fee0504a-55f0-4ec1-b9ee-22067ca958bb" userProvider="AD" userName="Barton, Danica (Human Resources)"/>
      </t:Event>
      <t:Event id="{69067FBC-4D64-4DF6-A735-ED42741EDB44}" time="2026-09-14T05:51:42.257Z">
        <t:Attribution userId="S::pay007@surrey.ac.uk::f5111303-df6a-46ba-ada7-50445e6f35ef" userProvider="AD" userName="McCaghrey, Sarah (Human Resources)"/>
        <t:Anchor>
          <t:Comment id="927939794"/>
        </t:Anchor>
        <t:SetTitle title="@Barton, Danica (Human Resources) this is a revised version of the role Carol was seconded to . We realised we needed a more technical system experienced role"/>
      </t:Event>
      <t:Event id="{B57D6A76-2BC9-4D50-9525-9CF61F070C43}" time="2026-09-15T09:44:00.61Z">
        <t:Attribution userId="S::db0071@surrey.ac.uk::fee0504a-55f0-4ec1-b9ee-22067ca958bb" userProvider="AD" userName="Barton, Danica (Human Resources)"/>
        <t:Progress percentComplete="100"/>
      </t:Event>
    </t:History>
  </t:Task>
  <t:Task id="{DEF33ECD-0E13-43F4-B0F3-9EB760C4FCA1}">
    <t:Anchor>
      <t:Comment id="1623920340"/>
    </t:Anchor>
    <t:History>
      <t:Event id="{3F3B17EA-878B-42E6-AEEF-3FCE3ABDFC8D}" time="2026-09-14T05:54:19.105Z">
        <t:Attribution userId="S::pay007@surrey.ac.uk::f5111303-df6a-46ba-ada7-50445e6f35ef" userProvider="AD" userName="McCaghrey, Sarah (Human Resources)"/>
        <t:Anchor>
          <t:Comment id="1601490289"/>
        </t:Anchor>
        <t:Create/>
      </t:Event>
      <t:Event id="{BF4A0226-C6FB-4212-BD74-28BCFB44E65E}" time="2026-09-14T05:54:19.105Z">
        <t:Attribution userId="S::pay007@surrey.ac.uk::f5111303-df6a-46ba-ada7-50445e6f35ef" userProvider="AD" userName="McCaghrey, Sarah (Human Resources)"/>
        <t:Anchor>
          <t:Comment id="1601490289"/>
        </t:Anchor>
        <t:Assign userId="S::db0071@surrey.ac.uk::fee0504a-55f0-4ec1-b9ee-22067ca958bb" userProvider="AD" userName="Barton, Danica (Human Resources)"/>
      </t:Event>
      <t:Event id="{23C7C384-4018-4525-BA97-5C5F22E92373}" time="2026-09-14T05:54:19.105Z">
        <t:Attribution userId="S::pay007@surrey.ac.uk::f5111303-df6a-46ba-ada7-50445e6f35ef" userProvider="AD" userName="McCaghrey, Sarah (Human Resources)"/>
        <t:Anchor>
          <t:Comment id="1601490289"/>
        </t:Anchor>
        <t:SetTitle title="@Barton, Danica (Human Resources) this should be ‘support’ not Dawn’s role"/>
      </t:Event>
    </t:History>
  </t:Task>
  <t:Task id="{EE0F987E-BA5D-4D6E-871D-130F551FE852}">
    <t:Anchor>
      <t:Comment id="2003593456"/>
    </t:Anchor>
    <t:History>
      <t:Event id="{EE897772-91F0-4F59-B139-C05D6F920017}" time="2026-09-14T05:54:50.668Z">
        <t:Attribution userId="S::pay007@surrey.ac.uk::f5111303-df6a-46ba-ada7-50445e6f35ef" userProvider="AD" userName="McCaghrey, Sarah (Human Resources)"/>
        <t:Anchor>
          <t:Comment id="623314222"/>
        </t:Anchor>
        <t:Create/>
      </t:Event>
      <t:Event id="{044C5EAD-FE3B-401D-9ED7-190818B30ADE}" time="2026-09-14T05:54:50.668Z">
        <t:Attribution userId="S::pay007@surrey.ac.uk::f5111303-df6a-46ba-ada7-50445e6f35ef" userProvider="AD" userName="McCaghrey, Sarah (Human Resources)"/>
        <t:Anchor>
          <t:Comment id="623314222"/>
        </t:Anchor>
        <t:Assign userId="S::db0071@surrey.ac.uk::fee0504a-55f0-4ec1-b9ee-22067ca958bb" userProvider="AD" userName="Barton, Danica (Human Resources)"/>
      </t:Event>
      <t:Event id="{8E7A2946-A0C0-4457-B236-F99E847BE5BD}" time="2026-09-14T05:54:50.668Z">
        <t:Attribution userId="S::pay007@surrey.ac.uk::f5111303-df6a-46ba-ada7-50445e6f35ef" userProvider="AD" userName="McCaghrey, Sarah (Human Resources)"/>
        <t:Anchor>
          <t:Comment id="623314222"/>
        </t:Anchor>
        <t:SetTitle title="@Barton, Danica (Human Resources) thank you , yes 2"/>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EF516E6-844A-4B19-A506-CFE46AA5A1C3}"/>
      </w:docPartPr>
      <w:docPartBody>
        <w:p xmlns:wp14="http://schemas.microsoft.com/office/word/2010/wordml" w:rsidR="00EC57CA" w:rsidRDefault="00EC57CA" w14:paraId="54FBB16C" wp14:textId="77777777">
          <w:r w:rsidRPr="009B553F">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BE54AECF-CD76-4C62-B0BF-CF7EFE707B4B}"/>
      </w:docPartPr>
      <w:docPartBody>
        <w:p xmlns:wp14="http://schemas.microsoft.com/office/word/2010/wordml" w:rsidR="00EC57CA" w:rsidRDefault="00EC57CA" w14:paraId="4C3E277F" wp14:textId="77777777">
          <w:r w:rsidRPr="009B55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7CA"/>
    <w:rsid w:val="000E0113"/>
    <w:rsid w:val="00267667"/>
    <w:rsid w:val="005A7D01"/>
    <w:rsid w:val="008303A7"/>
    <w:rsid w:val="009D57B0"/>
    <w:rsid w:val="00A46DB0"/>
    <w:rsid w:val="00D64440"/>
    <w:rsid w:val="00D67F2B"/>
    <w:rsid w:val="00E33A42"/>
    <w:rsid w:val="00EC5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57C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50C22-BD16-4EE8-9407-6900F0E238D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Surrey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Faculty/Administrative/Service Department:</dc:title>
  <dc:creator>eex120</dc:creator>
  <lastModifiedBy>Barton, Danica (Human Resources)</lastModifiedBy>
  <revision>7</revision>
  <lastPrinted>2014-01-28T11:53:00.0000000Z</lastPrinted>
  <dcterms:created xsi:type="dcterms:W3CDTF">2026-09-10T10:17:00.0000000Z</dcterms:created>
  <dcterms:modified xsi:type="dcterms:W3CDTF">2026-09-15T09:44:08.4835555Z</dcterms:modified>
</coreProperties>
</file>