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7"/>
        <w:gridCol w:w="7548"/>
      </w:tblGrid>
      <w:tr w:rsidR="000602E8" w:rsidRPr="002F436B" w14:paraId="1F8A1A3F" w14:textId="77777777" w:rsidTr="001F4EC2">
        <w:trPr>
          <w:trHeight w:val="95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4CA69F2" w14:textId="77777777" w:rsidR="000602E8" w:rsidRPr="002F436B" w:rsidRDefault="000602E8" w:rsidP="00DB0C3D">
            <w:pPr>
              <w:spacing w:before="60" w:after="60"/>
              <w:jc w:val="left"/>
              <w:rPr>
                <w:rFonts w:ascii="Arial" w:hAnsi="Arial" w:cs="Arial"/>
                <w:b/>
                <w:kern w:val="28"/>
                <w:sz w:val="20"/>
              </w:rPr>
            </w:pPr>
            <w:r w:rsidRPr="002F436B">
              <w:rPr>
                <w:rFonts w:ascii="Arial" w:hAnsi="Arial" w:cs="Arial"/>
                <w:b/>
                <w:kern w:val="28"/>
                <w:sz w:val="20"/>
              </w:rPr>
              <w:t xml:space="preserve">Addendum </w:t>
            </w:r>
          </w:p>
          <w:p w14:paraId="744F4154" w14:textId="6550B663" w:rsidR="000602E8" w:rsidRPr="002F436B" w:rsidRDefault="000602E8" w:rsidP="00DB0C3D">
            <w:pPr>
              <w:spacing w:before="60" w:after="60"/>
              <w:rPr>
                <w:rFonts w:ascii="Arial" w:hAnsi="Arial" w:cs="Arial"/>
                <w:kern w:val="28"/>
                <w:sz w:val="20"/>
              </w:rPr>
            </w:pPr>
            <w:r w:rsidRPr="002F436B">
              <w:rPr>
                <w:rFonts w:ascii="Arial" w:hAnsi="Arial" w:cs="Arial"/>
                <w:kern w:val="28"/>
                <w:sz w:val="20"/>
              </w:rPr>
              <w:t>This document provides additional information relating to both specific aspects of the post/Faculty and any post specific</w:t>
            </w:r>
            <w:r w:rsidR="001F4EC2">
              <w:rPr>
                <w:rFonts w:ascii="Arial" w:hAnsi="Arial" w:cs="Arial"/>
                <w:kern w:val="28"/>
                <w:sz w:val="20"/>
              </w:rPr>
              <w:t xml:space="preserve"> person specification criteria.</w:t>
            </w:r>
            <w:r w:rsidRPr="002F436B">
              <w:rPr>
                <w:rFonts w:ascii="Arial" w:hAnsi="Arial" w:cs="Arial"/>
                <w:kern w:val="28"/>
                <w:sz w:val="20"/>
              </w:rPr>
              <w:t xml:space="preserve"> The information contained within this document should always be read in conjunction with the accompanying generic Job Purpose.  </w:t>
            </w:r>
          </w:p>
        </w:tc>
      </w:tr>
      <w:tr w:rsidR="000602E8" w:rsidRPr="002F436B" w14:paraId="39DBE325" w14:textId="77777777" w:rsidTr="001F4EC2">
        <w:trPr>
          <w:trHeight w:val="497"/>
          <w:jc w:val="center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D9791" w14:textId="77777777" w:rsidR="000602E8" w:rsidRPr="002F436B" w:rsidRDefault="000602E8" w:rsidP="00DB0C3D">
            <w:pPr>
              <w:spacing w:before="60" w:after="60"/>
              <w:jc w:val="left"/>
              <w:rPr>
                <w:rFonts w:ascii="Arial" w:hAnsi="Arial" w:cs="Arial"/>
                <w:b/>
                <w:sz w:val="20"/>
              </w:rPr>
            </w:pPr>
            <w:r w:rsidRPr="002F436B">
              <w:rPr>
                <w:rFonts w:ascii="Arial" w:hAnsi="Arial" w:cs="Arial"/>
                <w:b/>
                <w:sz w:val="20"/>
              </w:rPr>
              <w:t>Job Title: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C3D63" w14:textId="0E299B1F" w:rsidR="000602E8" w:rsidRPr="002F436B" w:rsidRDefault="007C3C4B" w:rsidP="001F4E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Senior Lecturer</w:t>
            </w:r>
            <w:r w:rsidR="00116B0E">
              <w:rPr>
                <w:rFonts w:ascii="Arial" w:hAnsi="Arial" w:cs="Arial"/>
                <w:sz w:val="20"/>
              </w:rPr>
              <w:t xml:space="preserve"> </w:t>
            </w:r>
            <w:r w:rsidR="00E73DD6">
              <w:rPr>
                <w:rFonts w:ascii="Arial" w:hAnsi="Arial" w:cs="Arial"/>
                <w:sz w:val="20"/>
              </w:rPr>
              <w:t>(</w:t>
            </w:r>
            <w:r w:rsidR="001F4EC2">
              <w:rPr>
                <w:rFonts w:ascii="Arial" w:hAnsi="Arial" w:cs="Arial"/>
                <w:sz w:val="20"/>
              </w:rPr>
              <w:t>Finance</w:t>
            </w:r>
            <w:r w:rsidR="008558A6">
              <w:rPr>
                <w:rFonts w:ascii="Arial" w:hAnsi="Arial" w:cs="Arial"/>
                <w:sz w:val="20"/>
              </w:rPr>
              <w:t>)</w:t>
            </w:r>
          </w:p>
        </w:tc>
      </w:tr>
      <w:tr w:rsidR="000602E8" w:rsidRPr="002F436B" w14:paraId="6C9235AC" w14:textId="77777777" w:rsidTr="001F4EC2">
        <w:trPr>
          <w:trHeight w:val="272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5D6A9" w14:textId="4D639A5D" w:rsidR="000602E8" w:rsidRPr="007C3C4B" w:rsidRDefault="000602E8" w:rsidP="00DB0C3D">
            <w:pPr>
              <w:spacing w:before="60" w:after="60"/>
              <w:jc w:val="left"/>
              <w:rPr>
                <w:rFonts w:ascii="Arial" w:hAnsi="Arial" w:cs="Arial"/>
                <w:b/>
                <w:kern w:val="28"/>
                <w:sz w:val="20"/>
                <w:u w:val="single"/>
              </w:rPr>
            </w:pPr>
            <w:r w:rsidRPr="007C3C4B">
              <w:rPr>
                <w:rFonts w:ascii="Arial" w:hAnsi="Arial" w:cs="Arial"/>
                <w:b/>
                <w:kern w:val="28"/>
                <w:sz w:val="20"/>
                <w:u w:val="single"/>
              </w:rPr>
              <w:t xml:space="preserve">Background Information/Relationships </w:t>
            </w:r>
          </w:p>
          <w:p w14:paraId="4C28F187" w14:textId="77777777" w:rsidR="000602E8" w:rsidRPr="007C3C4B" w:rsidRDefault="000602E8" w:rsidP="00DB0C3D">
            <w:pPr>
              <w:spacing w:after="60"/>
              <w:ind w:left="360"/>
              <w:jc w:val="left"/>
              <w:rPr>
                <w:rFonts w:ascii="Arial" w:hAnsi="Arial" w:cs="Arial"/>
                <w:kern w:val="28"/>
                <w:sz w:val="20"/>
              </w:rPr>
            </w:pPr>
          </w:p>
          <w:p w14:paraId="5A7B4D21" w14:textId="77777777" w:rsidR="000E29A1" w:rsidRPr="007C3C4B" w:rsidRDefault="000E29A1" w:rsidP="000E29A1">
            <w:pPr>
              <w:spacing w:after="60"/>
              <w:jc w:val="left"/>
              <w:rPr>
                <w:rFonts w:ascii="Arial" w:hAnsi="Arial" w:cs="Arial"/>
                <w:kern w:val="28"/>
                <w:sz w:val="20"/>
              </w:rPr>
            </w:pPr>
            <w:r w:rsidRPr="007C3C4B">
              <w:rPr>
                <w:rFonts w:ascii="Arial" w:hAnsi="Arial" w:cs="Arial"/>
                <w:kern w:val="28"/>
                <w:sz w:val="20"/>
              </w:rPr>
              <w:t>Surrey Business School is organised around four specialist Departments:  People &amp; Organisations; Marketing, Retail &amp; International Business; Business Transformation &amp; Sustainable Enterprise; Finance &amp; Accounting and in addition the Centre for Healthcare Management &amp; Policy. The post holder will be aligned to the Department most appropriate to their research and teaching specialism(s).</w:t>
            </w:r>
          </w:p>
          <w:p w14:paraId="28D10649" w14:textId="77777777" w:rsidR="00B309F4" w:rsidRPr="007C3C4B" w:rsidRDefault="00B309F4" w:rsidP="00DB0C3D">
            <w:pPr>
              <w:spacing w:after="60"/>
              <w:jc w:val="left"/>
              <w:rPr>
                <w:rFonts w:ascii="Arial" w:hAnsi="Arial" w:cs="Arial"/>
                <w:kern w:val="28"/>
                <w:sz w:val="20"/>
              </w:rPr>
            </w:pPr>
          </w:p>
          <w:p w14:paraId="6BD526AE" w14:textId="161D8BA6" w:rsidR="00CA37C8" w:rsidRPr="007C3C4B" w:rsidRDefault="00CA37C8" w:rsidP="00CA37C8">
            <w:pPr>
              <w:spacing w:after="60"/>
              <w:jc w:val="left"/>
              <w:rPr>
                <w:rFonts w:ascii="Arial" w:hAnsi="Arial" w:cs="Arial"/>
                <w:kern w:val="28"/>
                <w:sz w:val="20"/>
              </w:rPr>
            </w:pPr>
            <w:r w:rsidRPr="007C3C4B">
              <w:rPr>
                <w:rFonts w:ascii="Arial" w:hAnsi="Arial" w:cs="Arial"/>
                <w:kern w:val="28"/>
                <w:sz w:val="20"/>
              </w:rPr>
              <w:t xml:space="preserve">It is expected that the post holder will have expertise </w:t>
            </w:r>
            <w:r w:rsidR="001F4EC2" w:rsidRPr="007C3C4B">
              <w:rPr>
                <w:rFonts w:ascii="Arial" w:hAnsi="Arial" w:cs="Arial"/>
                <w:kern w:val="28"/>
                <w:sz w:val="20"/>
              </w:rPr>
              <w:t xml:space="preserve">in </w:t>
            </w:r>
            <w:r w:rsidR="00657A9D" w:rsidRPr="007C3C4B">
              <w:rPr>
                <w:rFonts w:ascii="Arial" w:hAnsi="Arial" w:cs="Arial"/>
                <w:b/>
                <w:kern w:val="28"/>
                <w:sz w:val="20"/>
              </w:rPr>
              <w:t>Finance</w:t>
            </w:r>
            <w:r w:rsidR="001F4EC2" w:rsidRPr="007C3C4B">
              <w:rPr>
                <w:rFonts w:ascii="Arial" w:hAnsi="Arial" w:cs="Arial"/>
                <w:kern w:val="28"/>
                <w:sz w:val="20"/>
              </w:rPr>
              <w:t xml:space="preserve"> with a preference for candidates in</w:t>
            </w:r>
            <w:r w:rsidR="001F4EC2" w:rsidRPr="007C3C4B">
              <w:rPr>
                <w:rFonts w:ascii="Arial" w:hAnsi="Arial" w:cs="Arial"/>
                <w:b/>
                <w:sz w:val="20"/>
              </w:rPr>
              <w:t xml:space="preserve"> International Corporate Finance/Financial Management</w:t>
            </w:r>
            <w:r w:rsidR="001F4EC2" w:rsidRPr="007C3C4B">
              <w:rPr>
                <w:rFonts w:ascii="Arial" w:hAnsi="Arial" w:cs="Arial"/>
                <w:sz w:val="20"/>
              </w:rPr>
              <w:t xml:space="preserve"> (exceptional candidates from other areas of Finance will also be considered).</w:t>
            </w:r>
          </w:p>
          <w:p w14:paraId="7500B955" w14:textId="77777777" w:rsidR="00CA37C8" w:rsidRPr="007C3C4B" w:rsidRDefault="00CA37C8" w:rsidP="00DB0C3D">
            <w:pPr>
              <w:spacing w:after="60"/>
              <w:jc w:val="left"/>
              <w:rPr>
                <w:rFonts w:ascii="Arial" w:hAnsi="Arial" w:cs="Arial"/>
                <w:b/>
                <w:kern w:val="28"/>
                <w:sz w:val="20"/>
                <w:u w:val="single"/>
              </w:rPr>
            </w:pPr>
          </w:p>
          <w:p w14:paraId="3CD989D8" w14:textId="68693764" w:rsidR="00BF773A" w:rsidRPr="00F25D2C" w:rsidRDefault="00116B0E" w:rsidP="00BF773A">
            <w:pPr>
              <w:spacing w:after="60"/>
              <w:jc w:val="left"/>
              <w:rPr>
                <w:rFonts w:ascii="Arial" w:hAnsi="Arial" w:cs="Arial"/>
                <w:b/>
                <w:kern w:val="28"/>
                <w:sz w:val="20"/>
                <w:u w:val="single"/>
              </w:rPr>
            </w:pPr>
            <w:r w:rsidRPr="00F25D2C">
              <w:rPr>
                <w:rFonts w:ascii="Arial" w:hAnsi="Arial" w:cs="Arial"/>
                <w:b/>
                <w:kern w:val="28"/>
                <w:sz w:val="20"/>
                <w:u w:val="single"/>
              </w:rPr>
              <w:t>Person Specification</w:t>
            </w:r>
            <w:r w:rsidR="007C3C4B" w:rsidRPr="00F25D2C">
              <w:rPr>
                <w:rFonts w:ascii="Arial" w:hAnsi="Arial" w:cs="Arial"/>
                <w:b/>
                <w:kern w:val="28"/>
                <w:sz w:val="20"/>
                <w:u w:val="single"/>
              </w:rPr>
              <w:t xml:space="preserve"> for the </w:t>
            </w:r>
            <w:r w:rsidR="0046262B" w:rsidRPr="00F25D2C">
              <w:rPr>
                <w:rFonts w:ascii="Arial" w:hAnsi="Arial" w:cs="Arial"/>
                <w:b/>
                <w:kern w:val="28"/>
                <w:sz w:val="20"/>
                <w:u w:val="single"/>
              </w:rPr>
              <w:t xml:space="preserve">Senior </w:t>
            </w:r>
            <w:r w:rsidR="007C3C4B" w:rsidRPr="00F25D2C">
              <w:rPr>
                <w:rFonts w:ascii="Arial" w:hAnsi="Arial" w:cs="Arial"/>
                <w:b/>
                <w:kern w:val="28"/>
                <w:sz w:val="20"/>
                <w:u w:val="single"/>
              </w:rPr>
              <w:t>Lecturer Position</w:t>
            </w:r>
          </w:p>
          <w:p w14:paraId="2A711C50" w14:textId="77777777" w:rsidR="00BF773A" w:rsidRPr="00F25D2C" w:rsidRDefault="00BF773A" w:rsidP="00BF773A">
            <w:pPr>
              <w:spacing w:after="60"/>
              <w:jc w:val="left"/>
              <w:rPr>
                <w:rFonts w:ascii="Arial" w:hAnsi="Arial" w:cs="Arial"/>
                <w:b/>
                <w:kern w:val="28"/>
                <w:sz w:val="20"/>
                <w:u w:val="single"/>
              </w:rPr>
            </w:pPr>
          </w:p>
          <w:p w14:paraId="5AFF1B6B" w14:textId="10FFB9EE" w:rsidR="00F25D2C" w:rsidRPr="00F25D2C" w:rsidRDefault="00BF773A" w:rsidP="00F25D2C">
            <w:pPr>
              <w:numPr>
                <w:ilvl w:val="0"/>
                <w:numId w:val="12"/>
              </w:numPr>
              <w:tabs>
                <w:tab w:val="left" w:pos="0"/>
              </w:tabs>
              <w:suppressAutoHyphens/>
              <w:spacing w:before="60" w:after="60"/>
              <w:contextualSpacing/>
              <w:jc w:val="left"/>
              <w:rPr>
                <w:rFonts w:ascii="Arial" w:hAnsi="Arial" w:cs="Arial"/>
                <w:b/>
                <w:sz w:val="20"/>
              </w:rPr>
            </w:pPr>
            <w:r w:rsidRPr="00F25D2C">
              <w:rPr>
                <w:rFonts w:ascii="Arial" w:hAnsi="Arial" w:cs="Arial"/>
                <w:b/>
                <w:sz w:val="20"/>
              </w:rPr>
              <w:t xml:space="preserve">To support the research activities. </w:t>
            </w:r>
            <w:r w:rsidR="00F25D2C" w:rsidRPr="00F25D2C">
              <w:rPr>
                <w:rFonts w:ascii="Arial" w:hAnsi="Arial" w:cs="Arial"/>
                <w:sz w:val="20"/>
              </w:rPr>
              <w:t xml:space="preserve">In line with this objective the ideal candidate </w:t>
            </w:r>
            <w:r w:rsidR="00F25D2C">
              <w:rPr>
                <w:rFonts w:ascii="Arial" w:hAnsi="Arial" w:cs="Arial"/>
                <w:sz w:val="20"/>
              </w:rPr>
              <w:t>must d</w:t>
            </w:r>
            <w:r w:rsidR="00F25D2C" w:rsidRPr="00F25D2C">
              <w:rPr>
                <w:rFonts w:ascii="Arial" w:hAnsi="Arial" w:cs="Arial"/>
                <w:sz w:val="20"/>
              </w:rPr>
              <w:t>emonstrate a coherent and established individual research agenda within a field linked to the key concerns of the Department and at a level compatible with international excellence in outputs. These include, but are not limited, to the following:</w:t>
            </w:r>
          </w:p>
          <w:p w14:paraId="3D8C8C7E" w14:textId="77777777" w:rsidR="00F25D2C" w:rsidRPr="00F25D2C" w:rsidRDefault="00F25D2C" w:rsidP="00F25D2C">
            <w:pPr>
              <w:tabs>
                <w:tab w:val="left" w:pos="0"/>
              </w:tabs>
              <w:suppressAutoHyphens/>
              <w:spacing w:before="60" w:after="60"/>
              <w:ind w:left="720"/>
              <w:contextualSpacing/>
              <w:jc w:val="left"/>
              <w:rPr>
                <w:rFonts w:ascii="Arial" w:hAnsi="Arial" w:cs="Arial"/>
                <w:b/>
                <w:sz w:val="20"/>
              </w:rPr>
            </w:pPr>
          </w:p>
          <w:p w14:paraId="07CBC38C" w14:textId="77777777" w:rsidR="00F25D2C" w:rsidRPr="00F25D2C" w:rsidRDefault="00F25D2C" w:rsidP="00F25D2C">
            <w:pPr>
              <w:numPr>
                <w:ilvl w:val="0"/>
                <w:numId w:val="2"/>
              </w:numPr>
              <w:tabs>
                <w:tab w:val="left" w:pos="0"/>
                <w:tab w:val="left" w:pos="2232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F25D2C">
              <w:rPr>
                <w:rFonts w:ascii="Arial" w:hAnsi="Arial" w:cs="Arial"/>
                <w:sz w:val="20"/>
              </w:rPr>
              <w:t>Be able to demonstrate how this research programme could contribute to Impact (in REF terms) and/or business engagement.</w:t>
            </w:r>
          </w:p>
          <w:p w14:paraId="2F198603" w14:textId="6B9C5515" w:rsidR="00F25D2C" w:rsidRPr="00F25D2C" w:rsidRDefault="00F25D2C" w:rsidP="00F25D2C">
            <w:pPr>
              <w:numPr>
                <w:ilvl w:val="0"/>
                <w:numId w:val="2"/>
              </w:numPr>
              <w:tabs>
                <w:tab w:val="left" w:pos="0"/>
                <w:tab w:val="left" w:pos="2232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F25D2C">
              <w:rPr>
                <w:rFonts w:ascii="Arial" w:hAnsi="Arial" w:cs="Arial"/>
                <w:sz w:val="20"/>
              </w:rPr>
              <w:t xml:space="preserve">The candidate’s publication profile </w:t>
            </w:r>
            <w:r w:rsidRPr="00F25D2C">
              <w:rPr>
                <w:rFonts w:ascii="Arial" w:hAnsi="Arial" w:cs="Arial"/>
                <w:sz w:val="20"/>
              </w:rPr>
              <w:t xml:space="preserve">should in principle </w:t>
            </w:r>
            <w:r w:rsidRPr="00F25D2C">
              <w:rPr>
                <w:rFonts w:ascii="Arial" w:hAnsi="Arial" w:cs="Arial"/>
                <w:sz w:val="20"/>
              </w:rPr>
              <w:t>include at least two publications in world elite journals, in line with publications of the f</w:t>
            </w:r>
            <w:bookmarkStart w:id="0" w:name="_GoBack"/>
            <w:bookmarkEnd w:id="0"/>
            <w:r w:rsidRPr="00F25D2C">
              <w:rPr>
                <w:rFonts w:ascii="Arial" w:hAnsi="Arial" w:cs="Arial"/>
                <w:sz w:val="20"/>
              </w:rPr>
              <w:t>aculty, and be able to demonstrate a pipeline of research papers that have a strong potential to be published in world elite journals.</w:t>
            </w:r>
          </w:p>
          <w:p w14:paraId="0136E4C1" w14:textId="77777777" w:rsidR="00F25D2C" w:rsidRPr="00F25D2C" w:rsidRDefault="00F25D2C" w:rsidP="00F25D2C">
            <w:pPr>
              <w:numPr>
                <w:ilvl w:val="0"/>
                <w:numId w:val="2"/>
              </w:numPr>
              <w:spacing w:before="60" w:after="60"/>
              <w:contextualSpacing/>
              <w:jc w:val="left"/>
              <w:outlineLvl w:val="2"/>
              <w:rPr>
                <w:rFonts w:ascii="Arial" w:hAnsi="Arial" w:cs="Arial"/>
                <w:sz w:val="20"/>
              </w:rPr>
            </w:pPr>
            <w:r w:rsidRPr="00F25D2C">
              <w:rPr>
                <w:rFonts w:ascii="Arial" w:hAnsi="Arial" w:cs="Arial"/>
                <w:sz w:val="20"/>
              </w:rPr>
              <w:t>Be able to demonstrate involvement in bidding for external funding in the last three years and/or engagement in funded activity such as executive education and consultancy (where this is channelled through the university).</w:t>
            </w:r>
          </w:p>
          <w:p w14:paraId="31F2746A" w14:textId="77777777" w:rsidR="00F25D2C" w:rsidRPr="00F25D2C" w:rsidRDefault="00F25D2C" w:rsidP="00F25D2C">
            <w:pPr>
              <w:keepNext/>
              <w:tabs>
                <w:tab w:val="left" w:pos="0"/>
              </w:tabs>
              <w:spacing w:before="60" w:after="60"/>
              <w:ind w:left="720"/>
              <w:contextualSpacing/>
              <w:jc w:val="left"/>
              <w:outlineLvl w:val="2"/>
              <w:rPr>
                <w:rFonts w:ascii="Arial" w:hAnsi="Arial" w:cs="Arial"/>
                <w:i/>
                <w:sz w:val="20"/>
              </w:rPr>
            </w:pPr>
          </w:p>
          <w:p w14:paraId="3D68D81B" w14:textId="77777777" w:rsidR="00F25D2C" w:rsidRPr="00F25D2C" w:rsidRDefault="00F25D2C" w:rsidP="00F25D2C">
            <w:pPr>
              <w:numPr>
                <w:ilvl w:val="0"/>
                <w:numId w:val="12"/>
              </w:numPr>
              <w:tabs>
                <w:tab w:val="left" w:pos="0"/>
              </w:tabs>
              <w:suppressAutoHyphens/>
              <w:spacing w:before="60" w:after="60"/>
              <w:contextualSpacing/>
              <w:jc w:val="left"/>
              <w:rPr>
                <w:rFonts w:ascii="Arial" w:hAnsi="Arial" w:cs="Arial"/>
                <w:b/>
                <w:sz w:val="20"/>
              </w:rPr>
            </w:pPr>
            <w:r w:rsidRPr="00F25D2C">
              <w:rPr>
                <w:rFonts w:ascii="Arial" w:hAnsi="Arial" w:cs="Arial"/>
                <w:b/>
                <w:sz w:val="20"/>
              </w:rPr>
              <w:t>To develop the teaching activities of the Faculty.</w:t>
            </w:r>
          </w:p>
          <w:p w14:paraId="7A3761BA" w14:textId="77777777" w:rsidR="00F25D2C" w:rsidRPr="00F25D2C" w:rsidRDefault="00F25D2C" w:rsidP="00F25D2C">
            <w:pPr>
              <w:tabs>
                <w:tab w:val="left" w:pos="0"/>
              </w:tabs>
              <w:suppressAutoHyphens/>
              <w:spacing w:before="60" w:after="60"/>
              <w:ind w:left="720"/>
              <w:contextualSpacing/>
              <w:rPr>
                <w:rFonts w:ascii="Arial" w:hAnsi="Arial" w:cs="Arial"/>
                <w:b/>
                <w:sz w:val="20"/>
              </w:rPr>
            </w:pPr>
          </w:p>
          <w:p w14:paraId="39AD23E4" w14:textId="77777777" w:rsidR="00F25D2C" w:rsidRPr="00F25D2C" w:rsidRDefault="00F25D2C" w:rsidP="00F25D2C">
            <w:pPr>
              <w:numPr>
                <w:ilvl w:val="0"/>
                <w:numId w:val="11"/>
              </w:numPr>
              <w:spacing w:before="60" w:after="60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F25D2C">
              <w:rPr>
                <w:rFonts w:ascii="Arial" w:hAnsi="Arial" w:cs="Arial"/>
                <w:sz w:val="20"/>
              </w:rPr>
              <w:t xml:space="preserve">Be willing to contribute to teaching in areas beyond specialist research interests, within the broad remit of a business school academic. </w:t>
            </w:r>
          </w:p>
          <w:p w14:paraId="4246BD77" w14:textId="77777777" w:rsidR="00F25D2C" w:rsidRPr="00F25D2C" w:rsidRDefault="00F25D2C" w:rsidP="00F25D2C">
            <w:pPr>
              <w:numPr>
                <w:ilvl w:val="0"/>
                <w:numId w:val="11"/>
              </w:numPr>
              <w:spacing w:before="60" w:after="60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F25D2C">
              <w:rPr>
                <w:rFonts w:ascii="Arial" w:hAnsi="Arial" w:cs="Arial"/>
                <w:sz w:val="20"/>
              </w:rPr>
              <w:t>Be able to demonstrate the currency of subject knowledge in relation to developments in the relevant area of practice.</w:t>
            </w:r>
          </w:p>
          <w:p w14:paraId="2EDF5DB1" w14:textId="77777777" w:rsidR="00F25D2C" w:rsidRPr="00F25D2C" w:rsidRDefault="00F25D2C" w:rsidP="00F25D2C">
            <w:pPr>
              <w:spacing w:before="60" w:after="60"/>
              <w:jc w:val="left"/>
              <w:outlineLvl w:val="2"/>
              <w:rPr>
                <w:rFonts w:ascii="Arial" w:hAnsi="Arial" w:cs="Arial"/>
                <w:sz w:val="20"/>
              </w:rPr>
            </w:pPr>
          </w:p>
          <w:p w14:paraId="4A1A1283" w14:textId="77777777" w:rsidR="00F25D2C" w:rsidRPr="00F25D2C" w:rsidRDefault="00F25D2C" w:rsidP="00F25D2C">
            <w:pPr>
              <w:numPr>
                <w:ilvl w:val="0"/>
                <w:numId w:val="12"/>
              </w:numPr>
              <w:tabs>
                <w:tab w:val="left" w:pos="0"/>
              </w:tabs>
              <w:suppressAutoHyphens/>
              <w:spacing w:before="60" w:after="60"/>
              <w:contextualSpacing/>
              <w:jc w:val="left"/>
              <w:rPr>
                <w:rFonts w:ascii="Arial" w:hAnsi="Arial" w:cs="Arial"/>
                <w:b/>
                <w:sz w:val="20"/>
              </w:rPr>
            </w:pPr>
            <w:r w:rsidRPr="00F25D2C">
              <w:rPr>
                <w:rFonts w:ascii="Arial" w:hAnsi="Arial" w:cs="Arial"/>
                <w:b/>
                <w:sz w:val="20"/>
              </w:rPr>
              <w:t>To contribute to the efficient management and administration of the Faculty, the University and the wider academic community.</w:t>
            </w:r>
          </w:p>
          <w:p w14:paraId="654502CE" w14:textId="77777777" w:rsidR="00F25D2C" w:rsidRPr="00F25D2C" w:rsidRDefault="00F25D2C" w:rsidP="00F25D2C">
            <w:pPr>
              <w:tabs>
                <w:tab w:val="left" w:pos="0"/>
              </w:tabs>
              <w:suppressAutoHyphens/>
              <w:spacing w:before="60" w:after="60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23898329" w14:textId="77777777" w:rsidR="00F25D2C" w:rsidRPr="00F25D2C" w:rsidRDefault="00F25D2C" w:rsidP="00F25D2C">
            <w:pPr>
              <w:numPr>
                <w:ilvl w:val="0"/>
                <w:numId w:val="10"/>
              </w:numPr>
              <w:spacing w:after="0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F25D2C">
              <w:rPr>
                <w:rFonts w:ascii="Arial" w:hAnsi="Arial" w:cs="Arial"/>
                <w:sz w:val="20"/>
              </w:rPr>
              <w:t>Be able to demonstrate a willingness to take responsibility for work needed to support the goals of the Department, School and University.</w:t>
            </w:r>
          </w:p>
          <w:p w14:paraId="6D798C11" w14:textId="77777777" w:rsidR="00F25D2C" w:rsidRPr="00F25D2C" w:rsidRDefault="00F25D2C" w:rsidP="00F25D2C">
            <w:pPr>
              <w:spacing w:after="60"/>
              <w:jc w:val="left"/>
              <w:rPr>
                <w:rFonts w:ascii="Arial" w:hAnsi="Arial" w:cs="Arial"/>
                <w:b/>
                <w:kern w:val="28"/>
                <w:sz w:val="20"/>
                <w:u w:val="single"/>
              </w:rPr>
            </w:pPr>
          </w:p>
          <w:p w14:paraId="5D2EEEF6" w14:textId="6AFF4FA6" w:rsidR="000602E8" w:rsidRPr="002F436B" w:rsidRDefault="00F25D2C" w:rsidP="00F25D2C">
            <w:pPr>
              <w:pStyle w:val="BodyText"/>
              <w:tabs>
                <w:tab w:val="left" w:pos="2232"/>
              </w:tabs>
              <w:spacing w:before="60" w:after="60"/>
              <w:rPr>
                <w:rFonts w:ascii="Arial" w:hAnsi="Arial" w:cs="Arial"/>
                <w:kern w:val="28"/>
              </w:rPr>
            </w:pPr>
            <w:r w:rsidRPr="00F25D2C">
              <w:rPr>
                <w:rFonts w:ascii="Arial" w:hAnsi="Arial" w:cs="Arial"/>
                <w:b/>
              </w:rPr>
              <w:t>N.B. The above is not exhaustive</w:t>
            </w:r>
            <w:r w:rsidRPr="00F25D2C">
              <w:rPr>
                <w:rFonts w:ascii="Arial" w:hAnsi="Arial" w:cs="Arial"/>
              </w:rPr>
              <w:t>.</w:t>
            </w:r>
          </w:p>
        </w:tc>
      </w:tr>
    </w:tbl>
    <w:p w14:paraId="4021ED50" w14:textId="77777777" w:rsidR="003E024F" w:rsidRDefault="003E024F"/>
    <w:sectPr w:rsidR="003E02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68ACA" w14:textId="77777777" w:rsidR="00461311" w:rsidRDefault="00461311" w:rsidP="006D67CB">
      <w:pPr>
        <w:spacing w:after="0"/>
      </w:pPr>
      <w:r>
        <w:separator/>
      </w:r>
    </w:p>
  </w:endnote>
  <w:endnote w:type="continuationSeparator" w:id="0">
    <w:p w14:paraId="792DFDB4" w14:textId="77777777" w:rsidR="00461311" w:rsidRDefault="00461311" w:rsidP="006D67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738D0" w14:textId="77777777" w:rsidR="006D67CB" w:rsidRDefault="006D67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6D00B" w14:textId="77777777" w:rsidR="006D67CB" w:rsidRDefault="006D67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B0BA9" w14:textId="77777777" w:rsidR="006D67CB" w:rsidRDefault="006D67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D7880" w14:textId="77777777" w:rsidR="00461311" w:rsidRDefault="00461311" w:rsidP="006D67CB">
      <w:pPr>
        <w:spacing w:after="0"/>
      </w:pPr>
      <w:r>
        <w:separator/>
      </w:r>
    </w:p>
  </w:footnote>
  <w:footnote w:type="continuationSeparator" w:id="0">
    <w:p w14:paraId="4208AD92" w14:textId="77777777" w:rsidR="00461311" w:rsidRDefault="00461311" w:rsidP="006D67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F6317" w14:textId="77777777" w:rsidR="006D67CB" w:rsidRDefault="006D67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7BFC8" w14:textId="6E871771" w:rsidR="006D67CB" w:rsidRDefault="006D67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D1D4A" w14:textId="77777777" w:rsidR="006D67CB" w:rsidRDefault="006D67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32460"/>
    <w:multiLevelType w:val="hybridMultilevel"/>
    <w:tmpl w:val="92CAF5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F313A"/>
    <w:multiLevelType w:val="hybridMultilevel"/>
    <w:tmpl w:val="602C0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F67F3"/>
    <w:multiLevelType w:val="hybridMultilevel"/>
    <w:tmpl w:val="54049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767F6"/>
    <w:multiLevelType w:val="hybridMultilevel"/>
    <w:tmpl w:val="4A38A5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1C1F50"/>
    <w:multiLevelType w:val="hybridMultilevel"/>
    <w:tmpl w:val="9990A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561A6"/>
    <w:multiLevelType w:val="hybridMultilevel"/>
    <w:tmpl w:val="6BEA5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C7A61"/>
    <w:multiLevelType w:val="hybridMultilevel"/>
    <w:tmpl w:val="7632E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8073E"/>
    <w:multiLevelType w:val="hybridMultilevel"/>
    <w:tmpl w:val="1CAC3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C3558"/>
    <w:multiLevelType w:val="hybridMultilevel"/>
    <w:tmpl w:val="325C5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AB6BA3"/>
    <w:multiLevelType w:val="hybridMultilevel"/>
    <w:tmpl w:val="47EEF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D13842"/>
    <w:multiLevelType w:val="hybridMultilevel"/>
    <w:tmpl w:val="F0603A4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CF0522E"/>
    <w:multiLevelType w:val="hybridMultilevel"/>
    <w:tmpl w:val="638AFB36"/>
    <w:lvl w:ilvl="0" w:tplc="FBBCFB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3532E"/>
    <w:multiLevelType w:val="hybridMultilevel"/>
    <w:tmpl w:val="BD9E0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1"/>
  </w:num>
  <w:num w:numId="8">
    <w:abstractNumId w:val="11"/>
  </w:num>
  <w:num w:numId="9">
    <w:abstractNumId w:val="3"/>
  </w:num>
  <w:num w:numId="10">
    <w:abstractNumId w:val="5"/>
  </w:num>
  <w:num w:numId="11">
    <w:abstractNumId w:val="2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E8"/>
    <w:rsid w:val="000602E8"/>
    <w:rsid w:val="000E29A1"/>
    <w:rsid w:val="00116B0E"/>
    <w:rsid w:val="001F4EC2"/>
    <w:rsid w:val="002C7892"/>
    <w:rsid w:val="002E7274"/>
    <w:rsid w:val="003E024F"/>
    <w:rsid w:val="003F303C"/>
    <w:rsid w:val="003F46CC"/>
    <w:rsid w:val="00461311"/>
    <w:rsid w:val="0046262B"/>
    <w:rsid w:val="00657A9D"/>
    <w:rsid w:val="006D67CB"/>
    <w:rsid w:val="007C34F7"/>
    <w:rsid w:val="007C3C4B"/>
    <w:rsid w:val="008558A6"/>
    <w:rsid w:val="00AB2A92"/>
    <w:rsid w:val="00B309F4"/>
    <w:rsid w:val="00BF773A"/>
    <w:rsid w:val="00CA37C8"/>
    <w:rsid w:val="00E73DD6"/>
    <w:rsid w:val="00F25D2C"/>
    <w:rsid w:val="00FC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459ED76"/>
  <w15:chartTrackingRefBased/>
  <w15:docId w15:val="{39651FFE-0896-48B4-B5B7-DDB06949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2E8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602E8"/>
    <w:pPr>
      <w:tabs>
        <w:tab w:val="left" w:pos="0"/>
      </w:tabs>
      <w:suppressAutoHyphens/>
      <w:overflowPunct w:val="0"/>
      <w:autoSpaceDE w:val="0"/>
      <w:autoSpaceDN w:val="0"/>
      <w:adjustRightInd w:val="0"/>
      <w:spacing w:after="0"/>
      <w:jc w:val="left"/>
      <w:textAlignment w:val="baseline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0602E8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602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2E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2E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2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2E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6B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67C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D67C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D67C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D67C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6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Leggett S  Mrs (Human Resources)</dc:creator>
  <cp:keywords/>
  <dc:description/>
  <cp:lastModifiedBy>Ntelis MD Prof (Surrey Business Schl)</cp:lastModifiedBy>
  <cp:revision>3</cp:revision>
  <dcterms:created xsi:type="dcterms:W3CDTF">2017-04-06T15:26:00Z</dcterms:created>
  <dcterms:modified xsi:type="dcterms:W3CDTF">2017-04-06T15:31:00Z</dcterms:modified>
</cp:coreProperties>
</file>